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F8857D">
      <w:pPr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1C58825">
      <w:pPr>
        <w:jc w:val="right"/>
      </w:pPr>
    </w:p>
    <w:p w14:paraId="12290D7E">
      <w:pPr>
        <w:rPr>
          <w:b/>
          <w:sz w:val="28"/>
          <w:szCs w:val="28"/>
        </w:rPr>
      </w:pPr>
    </w:p>
    <w:p w14:paraId="767313EC">
      <w:pPr>
        <w:rPr>
          <w:b/>
          <w:sz w:val="28"/>
          <w:szCs w:val="28"/>
        </w:rPr>
      </w:pPr>
    </w:p>
    <w:p w14:paraId="7F870BBE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>Администрация Нязепетровского муниципального округа</w:t>
      </w:r>
    </w:p>
    <w:p w14:paraId="6E100D5D">
      <w:pPr>
        <w:ind w:firstLine="708"/>
        <w:jc w:val="center"/>
        <w:rPr>
          <w:b/>
          <w:sz w:val="32"/>
          <w:szCs w:val="32"/>
        </w:rPr>
      </w:pPr>
    </w:p>
    <w:p w14:paraId="68846B9B">
      <w:pPr>
        <w:ind w:firstLine="708"/>
        <w:jc w:val="center"/>
        <w:rPr>
          <w:sz w:val="32"/>
          <w:szCs w:val="32"/>
        </w:rPr>
      </w:pPr>
      <w:r>
        <w:rPr>
          <w:b/>
          <w:sz w:val="32"/>
          <w:szCs w:val="32"/>
        </w:rPr>
        <w:t>Челябинской области</w:t>
      </w:r>
    </w:p>
    <w:p w14:paraId="5BCADAC7">
      <w:pPr>
        <w:ind w:firstLine="708"/>
        <w:jc w:val="center"/>
        <w:rPr>
          <w:b/>
          <w:sz w:val="32"/>
          <w:szCs w:val="32"/>
        </w:rPr>
      </w:pPr>
    </w:p>
    <w:p w14:paraId="3D59C95D">
      <w:pPr>
        <w:ind w:firstLine="708"/>
        <w:jc w:val="center"/>
        <w:rPr>
          <w:sz w:val="32"/>
          <w:szCs w:val="32"/>
        </w:rPr>
      </w:pPr>
      <w:r>
        <w:rPr>
          <w:b/>
          <w:sz w:val="32"/>
          <w:szCs w:val="32"/>
        </w:rPr>
        <w:t>П О С Т А Н О В Л Е Н И Е</w:t>
      </w:r>
    </w:p>
    <w:p w14:paraId="183C1DB6">
      <w:pPr>
        <w:jc w:val="center"/>
      </w:pPr>
    </w:p>
    <w:p w14:paraId="2EBD9EA1">
      <w:pPr>
        <w:jc w:val="center"/>
      </w:pPr>
      <w:r>
        <w:pict>
          <v:line id="Линия1" o:spid="_x0000_s1026" o:spt="20" style="position:absolute;left:0pt;margin-left:-7.3pt;margin-top:2.85pt;height:0pt;width:500.35pt;z-index:251659264;mso-width-relative:page;mso-height-relative:page;" stroked="t" coordsize="21600,21600">
            <v:path arrowok="t"/>
            <v:fill color2="#000000" angle="180" focussize="0,0"/>
            <v:stroke weight="3pt" color="#000000"/>
            <v:imagedata o:title=""/>
            <o:lock v:ext="edit"/>
          </v:line>
        </w:pict>
      </w:r>
    </w:p>
    <w:p w14:paraId="648B8534">
      <w:pPr>
        <w:jc w:val="both"/>
        <w:rPr>
          <w:rFonts w:hint="default"/>
          <w:b/>
          <w:sz w:val="22"/>
          <w:szCs w:val="22"/>
          <w:lang w:val="ru-RU"/>
        </w:rPr>
      </w:pPr>
      <w:r>
        <w:rPr>
          <w:b/>
          <w:sz w:val="22"/>
          <w:szCs w:val="22"/>
        </w:rPr>
        <w:t xml:space="preserve">от  </w:t>
      </w:r>
      <w:r>
        <w:rPr>
          <w:rFonts w:hint="default"/>
          <w:b/>
          <w:sz w:val="22"/>
          <w:szCs w:val="22"/>
          <w:lang w:val="ru-RU"/>
        </w:rPr>
        <w:t>15.07.2026 г. № 989</w:t>
      </w:r>
    </w:p>
    <w:p w14:paraId="73FA1F6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г. Нязепетровск</w:t>
      </w:r>
    </w:p>
    <w:p w14:paraId="53BE30EF">
      <w:pPr>
        <w:jc w:val="both"/>
        <w:rPr>
          <w:b/>
        </w:rPr>
      </w:pPr>
    </w:p>
    <w:tbl>
      <w:tblPr>
        <w:tblStyle w:val="6"/>
        <w:tblpPr w:leftFromText="180" w:rightFromText="180" w:vertAnchor="text" w:tblpY="1"/>
        <w:tblOverlap w:val="never"/>
        <w:tblW w:w="3948" w:type="dxa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3948"/>
      </w:tblGrid>
      <w:tr w14:paraId="6509FDF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9" w:hRule="atLeast"/>
        </w:trPr>
        <w:tc>
          <w:tcPr>
            <w:tcW w:w="39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AD4AE">
            <w:pPr>
              <w:jc w:val="both"/>
            </w:pPr>
            <w:r>
              <w:t>О внесении изменений в постановление администрации Нязепетровского муниципального округа от 04.02.2026 г. № 86</w:t>
            </w:r>
          </w:p>
        </w:tc>
      </w:tr>
    </w:tbl>
    <w:p w14:paraId="1D949F82">
      <w:pPr>
        <w:ind w:firstLine="708"/>
        <w:jc w:val="both"/>
      </w:pPr>
      <w:r>
        <w:rPr/>
        <w:br w:type="textWrapping" w:clear="all"/>
      </w:r>
      <w:r>
        <w:tab/>
      </w:r>
    </w:p>
    <w:p w14:paraId="4A3D43C1">
      <w:pPr>
        <w:jc w:val="both"/>
      </w:pPr>
    </w:p>
    <w:p w14:paraId="64E8A98E">
      <w:pPr>
        <w:ind w:firstLine="709"/>
        <w:jc w:val="both"/>
      </w:pPr>
      <w:r>
        <w:t>В соответствии с Бюджетным кодексом Российской Федерации,</w:t>
      </w:r>
      <w:r>
        <w:rPr>
          <w:rFonts w:eastAsia="Calibri"/>
          <w:color w:val="000000"/>
        </w:rPr>
        <w:t xml:space="preserve"> постановлением администрации Нязепетровского муниципального округа от 12.11.2024 г. № 2 «Об утверждении Порядка принятия решений о разработке муниципальных программ Нязепетровского муниципального округа, их формировании и реализации» (с дополнением, утвержденным </w:t>
      </w:r>
      <w:r>
        <w:rPr>
          <w:rFonts w:eastAsia="Calibri"/>
        </w:rPr>
        <w:t>постановлением администрации Нязепетровского муниципального округа от 21.01.2025 № 60)</w:t>
      </w:r>
      <w:r>
        <w:t xml:space="preserve">, </w:t>
      </w:r>
      <w:r>
        <w:rPr>
          <w:rFonts w:eastAsia="Calibri"/>
          <w:color w:val="000000"/>
        </w:rPr>
        <w:t>руководствуясь Уставом муниципального образования Нязепетровский муниципальный округ Челябинской области</w:t>
      </w:r>
      <w:r>
        <w:t>, администрация Нязепетровского муниципального округа</w:t>
      </w:r>
    </w:p>
    <w:p w14:paraId="78BDCBD0">
      <w:r>
        <w:t>ПОСТАНОВЛЯЕТ:</w:t>
      </w:r>
    </w:p>
    <w:p w14:paraId="0EC0B1A9">
      <w:pPr>
        <w:jc w:val="both"/>
        <w:rPr>
          <w:rFonts w:eastAsia="Calibri"/>
          <w:lang w:eastAsia="en-US"/>
        </w:rPr>
      </w:pPr>
      <w:r>
        <w:t xml:space="preserve">   1. Внести в муниципальную программу </w:t>
      </w:r>
      <w:r>
        <w:rPr>
          <w:rFonts w:eastAsia="Calibri"/>
          <w:kern w:val="1"/>
        </w:rPr>
        <w:t>«Управление муниципальной собственностью на территории Нязепетровского муниципального округа»</w:t>
      </w:r>
      <w:r>
        <w:t xml:space="preserve">, утвержденную постановлением администрации Нязепетровского муниципального округа </w:t>
      </w:r>
      <w:r>
        <w:rPr>
          <w:rFonts w:eastAsia="Calibri"/>
          <w:lang w:eastAsia="en-US"/>
        </w:rPr>
        <w:t>от 26.02.2025 г. № 273(с изменениями утвержде</w:t>
      </w:r>
      <w:r>
        <w:rPr>
          <w:rFonts w:eastAsia="Calibri"/>
          <w:lang w:val="ru-RU" w:eastAsia="en-US"/>
        </w:rPr>
        <w:t>нными</w:t>
      </w:r>
      <w:r>
        <w:rPr>
          <w:rFonts w:eastAsia="Calibri"/>
          <w:lang w:eastAsia="en-US"/>
        </w:rPr>
        <w:t> постановлением администрации Нязепетровского муниципального округа от 04.02.2026 г.№ 86) следующие изменения:</w:t>
      </w:r>
    </w:p>
    <w:p w14:paraId="3C987D7F">
      <w:pPr>
        <w:jc w:val="both"/>
      </w:pPr>
      <w:r>
        <w:t xml:space="preserve">     1) В Паспорте программы позицию, касающуюся объемов финансового обеспечения за весь период реализации муниципальной программы, изложить в следующей редакции:</w:t>
      </w:r>
    </w:p>
    <w:tbl>
      <w:tblPr>
        <w:tblStyle w:val="6"/>
        <w:tblW w:w="9923" w:type="dxa"/>
        <w:tblInd w:w="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10"/>
        <w:gridCol w:w="7513"/>
      </w:tblGrid>
      <w:tr w14:paraId="71F6B9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514" w:hRule="atLeast"/>
        </w:trPr>
        <w:tc>
          <w:tcPr>
            <w:tcW w:w="24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57CB12">
            <w:r>
              <w:rPr>
                <w:sz w:val="22"/>
                <w:szCs w:val="22"/>
              </w:rPr>
              <w:t>Объемы финансового обеспечения за весь период реализации (руб.)</w:t>
            </w:r>
          </w:p>
        </w:tc>
        <w:tc>
          <w:tcPr>
            <w:tcW w:w="751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7C55B2">
            <w:pPr>
              <w:ind w:firstLine="151"/>
              <w:jc w:val="center"/>
            </w:pPr>
            <w:r>
              <w:rPr>
                <w:sz w:val="22"/>
                <w:szCs w:val="22"/>
              </w:rPr>
              <w:t>Рублей</w:t>
            </w:r>
          </w:p>
          <w:tbl>
            <w:tblPr>
              <w:tblStyle w:val="12"/>
              <w:tblW w:w="7786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069"/>
              <w:gridCol w:w="1550"/>
              <w:gridCol w:w="1463"/>
              <w:gridCol w:w="10"/>
              <w:gridCol w:w="1220"/>
              <w:gridCol w:w="1464"/>
              <w:gridCol w:w="10"/>
            </w:tblGrid>
            <w:tr w14:paraId="4D0305F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10" w:type="dxa"/>
                <w:trHeight w:val="140" w:hRule="atLeast"/>
              </w:trPr>
              <w:tc>
                <w:tcPr>
                  <w:tcW w:w="2069" w:type="dxa"/>
                </w:tcPr>
                <w:p w14:paraId="526F6F8C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Источник/годы</w:t>
                  </w:r>
                </w:p>
              </w:tc>
              <w:tc>
                <w:tcPr>
                  <w:tcW w:w="1550" w:type="dxa"/>
                </w:tcPr>
                <w:p w14:paraId="1CA4AA4E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Итого</w:t>
                  </w:r>
                </w:p>
              </w:tc>
              <w:tc>
                <w:tcPr>
                  <w:tcW w:w="1463" w:type="dxa"/>
                </w:tcPr>
                <w:p w14:paraId="676F4BBF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2026</w:t>
                  </w:r>
                </w:p>
              </w:tc>
              <w:tc>
                <w:tcPr>
                  <w:tcW w:w="1230" w:type="dxa"/>
                  <w:gridSpan w:val="2"/>
                </w:tcPr>
                <w:p w14:paraId="4643783D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2027</w:t>
                  </w:r>
                </w:p>
              </w:tc>
              <w:tc>
                <w:tcPr>
                  <w:tcW w:w="1464" w:type="dxa"/>
                </w:tcPr>
                <w:p w14:paraId="0C192EF9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2028</w:t>
                  </w:r>
                </w:p>
              </w:tc>
            </w:tr>
            <w:tr w14:paraId="15FC1C9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10" w:type="dxa"/>
                <w:trHeight w:val="140" w:hRule="atLeast"/>
              </w:trPr>
              <w:tc>
                <w:tcPr>
                  <w:tcW w:w="2069" w:type="dxa"/>
                </w:tcPr>
                <w:p w14:paraId="19AFB20D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Федеральный бюджет</w:t>
                  </w:r>
                </w:p>
              </w:tc>
              <w:tc>
                <w:tcPr>
                  <w:tcW w:w="1550" w:type="dxa"/>
                </w:tcPr>
                <w:p w14:paraId="202660CB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63" w:type="dxa"/>
                </w:tcPr>
                <w:p w14:paraId="23949058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30" w:type="dxa"/>
                  <w:gridSpan w:val="2"/>
                </w:tcPr>
                <w:p w14:paraId="14080728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64" w:type="dxa"/>
                </w:tcPr>
                <w:p w14:paraId="1220FC6E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</w:tr>
            <w:tr w14:paraId="2FB9CCD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10" w:type="dxa"/>
                <w:trHeight w:val="378" w:hRule="atLeast"/>
              </w:trPr>
              <w:tc>
                <w:tcPr>
                  <w:tcW w:w="2069" w:type="dxa"/>
                </w:tcPr>
                <w:p w14:paraId="3EC0DED8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Областной бюджет</w:t>
                  </w:r>
                </w:p>
              </w:tc>
              <w:tc>
                <w:tcPr>
                  <w:tcW w:w="1550" w:type="dxa"/>
                </w:tcPr>
                <w:p w14:paraId="162EA6FD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287 200,0</w:t>
                  </w:r>
                </w:p>
              </w:tc>
              <w:tc>
                <w:tcPr>
                  <w:tcW w:w="1463" w:type="dxa"/>
                </w:tcPr>
                <w:p w14:paraId="285DFF1C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287 200,0</w:t>
                  </w:r>
                </w:p>
              </w:tc>
              <w:tc>
                <w:tcPr>
                  <w:tcW w:w="1230" w:type="dxa"/>
                  <w:gridSpan w:val="2"/>
                </w:tcPr>
                <w:p w14:paraId="1EF5A271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64" w:type="dxa"/>
                </w:tcPr>
                <w:p w14:paraId="1FF0567A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</w:tr>
            <w:tr w14:paraId="4165206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10" w:type="dxa"/>
                <w:trHeight w:val="140" w:hRule="atLeast"/>
              </w:trPr>
              <w:tc>
                <w:tcPr>
                  <w:tcW w:w="2069" w:type="dxa"/>
                </w:tcPr>
                <w:p w14:paraId="4F5D4533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Местный бюджет</w:t>
                  </w:r>
                </w:p>
              </w:tc>
              <w:tc>
                <w:tcPr>
                  <w:tcW w:w="1550" w:type="dxa"/>
                </w:tcPr>
                <w:p w14:paraId="367B67DF">
                  <w:r>
                    <w:rPr>
                      <w:sz w:val="22"/>
                      <w:szCs w:val="22"/>
                    </w:rPr>
                    <w:t>3 930 000,0</w:t>
                  </w:r>
                </w:p>
              </w:tc>
              <w:tc>
                <w:tcPr>
                  <w:tcW w:w="1463" w:type="dxa"/>
                </w:tcPr>
                <w:tbl>
                  <w:tblPr>
                    <w:tblStyle w:val="12"/>
                    <w:tblW w:w="14850" w:type="dxa"/>
                    <w:tblInd w:w="0" w:type="dxa"/>
                    <w:tblBorders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14850"/>
                  </w:tblGrid>
                  <w:tr w14:paraId="0BC83C03">
                    <w:tblPrEx>
                      <w:tblBorders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  <w:insideH w:val="none" w:color="auto" w:sz="0" w:space="0"/>
                        <w:insideV w:val="none" w:color="auto" w:sz="0" w:space="0"/>
                      </w:tblBorders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73" w:hRule="atLeast"/>
                    </w:trPr>
                    <w:tc>
                      <w:tcPr>
                        <w:tcW w:w="14850" w:type="dxa"/>
                      </w:tcPr>
                      <w:p w14:paraId="1B04497E">
                        <w:r>
                          <w:rPr>
                            <w:sz w:val="22"/>
                            <w:szCs w:val="22"/>
                          </w:rPr>
                          <w:t>2 530 000,0</w:t>
                        </w:r>
                      </w:p>
                    </w:tc>
                  </w:tr>
                </w:tbl>
                <w:p w14:paraId="00AF9D83">
                  <w:pPr>
                    <w:jc w:val="center"/>
                  </w:pPr>
                </w:p>
              </w:tc>
              <w:tc>
                <w:tcPr>
                  <w:tcW w:w="1230" w:type="dxa"/>
                  <w:gridSpan w:val="2"/>
                </w:tcPr>
                <w:p w14:paraId="10FCF5A1">
                  <w:r>
                    <w:rPr>
                      <w:sz w:val="22"/>
                      <w:szCs w:val="22"/>
                    </w:rPr>
                    <w:t>695 000,0</w:t>
                  </w:r>
                </w:p>
              </w:tc>
              <w:tc>
                <w:tcPr>
                  <w:tcW w:w="1464" w:type="dxa"/>
                </w:tcPr>
                <w:p w14:paraId="196A4DD9">
                  <w:r>
                    <w:rPr>
                      <w:sz w:val="22"/>
                      <w:szCs w:val="22"/>
                    </w:rPr>
                    <w:t>705 000,0</w:t>
                  </w:r>
                </w:p>
              </w:tc>
            </w:tr>
            <w:tr w14:paraId="5953420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1"/>
                <w:wAfter w:w="10" w:type="dxa"/>
                <w:trHeight w:val="238" w:hRule="atLeast"/>
              </w:trPr>
              <w:tc>
                <w:tcPr>
                  <w:tcW w:w="2069" w:type="dxa"/>
                </w:tcPr>
                <w:p w14:paraId="13FC8D29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Внебюджетные источники</w:t>
                  </w:r>
                </w:p>
              </w:tc>
              <w:tc>
                <w:tcPr>
                  <w:tcW w:w="1550" w:type="dxa"/>
                </w:tcPr>
                <w:p w14:paraId="49A03B01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63" w:type="dxa"/>
                </w:tcPr>
                <w:p w14:paraId="5ED94BCF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230" w:type="dxa"/>
                  <w:gridSpan w:val="2"/>
                </w:tcPr>
                <w:p w14:paraId="55D1AB49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1464" w:type="dxa"/>
                </w:tcPr>
                <w:p w14:paraId="0CD6ACEC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</w:tr>
            <w:tr w14:paraId="50EDB38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5" w:hRule="atLeast"/>
              </w:trPr>
              <w:tc>
                <w:tcPr>
                  <w:tcW w:w="2069" w:type="dxa"/>
                </w:tcPr>
                <w:p w14:paraId="07E65618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ИТОГО</w:t>
                  </w:r>
                </w:p>
              </w:tc>
              <w:tc>
                <w:tcPr>
                  <w:tcW w:w="1550" w:type="dxa"/>
                </w:tcPr>
                <w:p w14:paraId="665BD4C6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4 217 200,0</w:t>
                  </w:r>
                </w:p>
              </w:tc>
              <w:tc>
                <w:tcPr>
                  <w:tcW w:w="1473" w:type="dxa"/>
                  <w:gridSpan w:val="2"/>
                </w:tcPr>
                <w:p w14:paraId="142815C8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2 817 200,0</w:t>
                  </w:r>
                </w:p>
              </w:tc>
              <w:tc>
                <w:tcPr>
                  <w:tcW w:w="1220" w:type="dxa"/>
                </w:tcPr>
                <w:p w14:paraId="5B42759A">
                  <w:r>
                    <w:rPr>
                      <w:sz w:val="22"/>
                      <w:szCs w:val="22"/>
                    </w:rPr>
                    <w:t>695 000,0</w:t>
                  </w:r>
                </w:p>
              </w:tc>
              <w:tc>
                <w:tcPr>
                  <w:tcW w:w="1474" w:type="dxa"/>
                  <w:gridSpan w:val="2"/>
                </w:tcPr>
                <w:p w14:paraId="5BDB88E1">
                  <w:r>
                    <w:rPr>
                      <w:sz w:val="22"/>
                      <w:szCs w:val="22"/>
                    </w:rPr>
                    <w:t>705 000,0</w:t>
                  </w:r>
                </w:p>
              </w:tc>
            </w:tr>
          </w:tbl>
          <w:p w14:paraId="5A06665A">
            <w:pPr>
              <w:ind w:firstLine="151"/>
              <w:jc w:val="right"/>
            </w:pPr>
          </w:p>
        </w:tc>
      </w:tr>
    </w:tbl>
    <w:p w14:paraId="7BB66A26">
      <w:pPr>
        <w:sectPr>
          <w:headerReference r:id="rId3" w:type="default"/>
          <w:pgSz w:w="11906" w:h="16838"/>
          <w:pgMar w:top="1134" w:right="851" w:bottom="851" w:left="1418" w:header="113" w:footer="709" w:gutter="0"/>
          <w:cols w:space="708" w:num="1"/>
          <w:titlePg/>
          <w:docGrid w:linePitch="360" w:charSpace="0"/>
        </w:sectPr>
      </w:pPr>
    </w:p>
    <w:p w14:paraId="7778A640">
      <w:pPr>
        <w:tabs>
          <w:tab w:val="left" w:pos="709"/>
          <w:tab w:val="left" w:pos="851"/>
          <w:tab w:val="left" w:pos="993"/>
        </w:tabs>
        <w:jc w:val="both"/>
      </w:pPr>
      <w:r>
        <w:t>Пункт 2 Показатели муниципальной программы изложить в следующей редакции:</w:t>
      </w:r>
    </w:p>
    <w:tbl>
      <w:tblPr>
        <w:tblStyle w:val="6"/>
        <w:tblW w:w="27457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0"/>
        <w:gridCol w:w="2835"/>
        <w:gridCol w:w="1276"/>
        <w:gridCol w:w="1275"/>
        <w:gridCol w:w="190"/>
        <w:gridCol w:w="851"/>
        <w:gridCol w:w="992"/>
        <w:gridCol w:w="94"/>
        <w:gridCol w:w="757"/>
        <w:gridCol w:w="141"/>
        <w:gridCol w:w="944"/>
        <w:gridCol w:w="993"/>
        <w:gridCol w:w="708"/>
        <w:gridCol w:w="2317"/>
        <w:gridCol w:w="1701"/>
        <w:gridCol w:w="3924"/>
        <w:gridCol w:w="3969"/>
        <w:gridCol w:w="3970"/>
      </w:tblGrid>
      <w:tr w14:paraId="7DE8E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" w:type="dxa"/>
            <w:vMerge w:val="restart"/>
          </w:tcPr>
          <w:p w14:paraId="311AB28C">
            <w:pPr>
              <w:widowControl w:val="0"/>
              <w:jc w:val="center"/>
            </w:pPr>
            <w:r>
              <w:rPr>
                <w:sz w:val="22"/>
                <w:szCs w:val="22"/>
              </w:rPr>
              <w:t>№</w:t>
            </w:r>
          </w:p>
          <w:p w14:paraId="6107994B">
            <w:pPr>
              <w:widowControl w:val="0"/>
              <w:jc w:val="center"/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835" w:type="dxa"/>
            <w:vMerge w:val="restart"/>
          </w:tcPr>
          <w:p w14:paraId="3DB79CBF">
            <w:pPr>
              <w:widowControl w:val="0"/>
              <w:ind w:left="-85" w:right="-117"/>
              <w:jc w:val="center"/>
            </w:pPr>
            <w:r>
              <w:rPr>
                <w:sz w:val="22"/>
                <w:szCs w:val="22"/>
              </w:rPr>
              <w:t xml:space="preserve">Наименование показателя </w:t>
            </w:r>
          </w:p>
        </w:tc>
        <w:tc>
          <w:tcPr>
            <w:tcW w:w="1276" w:type="dxa"/>
            <w:vMerge w:val="restart"/>
          </w:tcPr>
          <w:p w14:paraId="3565F203">
            <w:pPr>
              <w:widowControl w:val="0"/>
              <w:ind w:left="-107" w:right="-42"/>
              <w:jc w:val="center"/>
            </w:pPr>
            <w:r>
              <w:rPr>
                <w:sz w:val="22"/>
                <w:szCs w:val="22"/>
              </w:rPr>
              <w:t xml:space="preserve">Уровень показателя </w:t>
            </w:r>
          </w:p>
        </w:tc>
        <w:tc>
          <w:tcPr>
            <w:tcW w:w="1275" w:type="dxa"/>
            <w:vMerge w:val="restart"/>
          </w:tcPr>
          <w:p w14:paraId="28CAA39F">
            <w:pPr>
              <w:widowControl w:val="0"/>
              <w:jc w:val="center"/>
            </w:pPr>
            <w:r>
              <w:rPr>
                <w:sz w:val="22"/>
                <w:szCs w:val="22"/>
              </w:rPr>
              <w:t>Признак возрастания/убывания</w:t>
            </w:r>
          </w:p>
        </w:tc>
        <w:tc>
          <w:tcPr>
            <w:tcW w:w="1041" w:type="dxa"/>
            <w:gridSpan w:val="2"/>
            <w:vMerge w:val="restart"/>
          </w:tcPr>
          <w:p w14:paraId="5EFD13C8">
            <w:pPr>
              <w:widowControl w:val="0"/>
              <w:jc w:val="center"/>
            </w:pPr>
            <w:r>
              <w:rPr>
                <w:sz w:val="22"/>
                <w:szCs w:val="22"/>
              </w:rPr>
              <w:t>Единица</w:t>
            </w:r>
          </w:p>
          <w:p w14:paraId="5B37EA18">
            <w:pPr>
              <w:widowControl w:val="0"/>
              <w:jc w:val="center"/>
            </w:pPr>
            <w:r>
              <w:rPr>
                <w:sz w:val="22"/>
                <w:szCs w:val="22"/>
              </w:rPr>
              <w:t>измерения</w:t>
            </w:r>
          </w:p>
        </w:tc>
        <w:tc>
          <w:tcPr>
            <w:tcW w:w="1086" w:type="dxa"/>
            <w:gridSpan w:val="2"/>
            <w:vMerge w:val="restart"/>
          </w:tcPr>
          <w:p w14:paraId="30CE0FE1">
            <w:pPr>
              <w:widowControl w:val="0"/>
              <w:jc w:val="center"/>
              <w:rPr>
                <w:vertAlign w:val="superscript"/>
              </w:rPr>
            </w:pPr>
            <w:r>
              <w:rPr>
                <w:sz w:val="22"/>
                <w:szCs w:val="22"/>
              </w:rPr>
              <w:t>Базовое значение</w:t>
            </w:r>
            <w:r>
              <w:rPr>
                <w:sz w:val="22"/>
                <w:szCs w:val="22"/>
                <w:vertAlign w:val="superscript"/>
              </w:rPr>
              <w:t> </w:t>
            </w:r>
          </w:p>
          <w:p w14:paraId="0ECDCBAF">
            <w:pPr>
              <w:widowControl w:val="0"/>
              <w:jc w:val="center"/>
            </w:pPr>
            <w:r>
              <w:rPr>
                <w:sz w:val="22"/>
                <w:szCs w:val="22"/>
                <w:vertAlign w:val="superscript"/>
              </w:rPr>
              <w:t>(предыдущий год)2024</w:t>
            </w:r>
          </w:p>
        </w:tc>
        <w:tc>
          <w:tcPr>
            <w:tcW w:w="2835" w:type="dxa"/>
            <w:gridSpan w:val="4"/>
          </w:tcPr>
          <w:p w14:paraId="3F30EDD9">
            <w:pPr>
              <w:widowControl w:val="0"/>
              <w:jc w:val="center"/>
            </w:pPr>
            <w:r>
              <w:rPr>
                <w:sz w:val="22"/>
                <w:szCs w:val="22"/>
              </w:rPr>
              <w:t>Значение показателя по годам</w:t>
            </w:r>
          </w:p>
        </w:tc>
        <w:tc>
          <w:tcPr>
            <w:tcW w:w="708" w:type="dxa"/>
            <w:vMerge w:val="restart"/>
          </w:tcPr>
          <w:p w14:paraId="2D2FA5E0">
            <w:pPr>
              <w:widowControl w:val="0"/>
              <w:jc w:val="center"/>
            </w:pPr>
            <w:r>
              <w:rPr>
                <w:sz w:val="22"/>
                <w:szCs w:val="22"/>
              </w:rPr>
              <w:t>Документ</w:t>
            </w:r>
          </w:p>
        </w:tc>
        <w:tc>
          <w:tcPr>
            <w:tcW w:w="2317" w:type="dxa"/>
            <w:vMerge w:val="restart"/>
          </w:tcPr>
          <w:p w14:paraId="3EB290AC">
            <w:pPr>
              <w:widowControl w:val="0"/>
              <w:jc w:val="center"/>
            </w:pPr>
            <w:r>
              <w:rPr>
                <w:sz w:val="22"/>
                <w:szCs w:val="22"/>
              </w:rPr>
              <w:t>Ответственный</w:t>
            </w:r>
          </w:p>
          <w:p w14:paraId="66D2CF04">
            <w:pPr>
              <w:widowControl w:val="0"/>
              <w:jc w:val="center"/>
            </w:pPr>
            <w:r>
              <w:rPr>
                <w:sz w:val="22"/>
                <w:szCs w:val="22"/>
              </w:rPr>
              <w:t>за достижение</w:t>
            </w:r>
          </w:p>
          <w:p w14:paraId="3C496D36">
            <w:pPr>
              <w:widowControl w:val="0"/>
              <w:jc w:val="center"/>
            </w:pPr>
            <w:r>
              <w:rPr>
                <w:sz w:val="22"/>
                <w:szCs w:val="22"/>
              </w:rPr>
              <w:t>показателя</w:t>
            </w:r>
          </w:p>
          <w:p w14:paraId="14FCA189">
            <w:pPr>
              <w:widowControl w:val="0"/>
              <w:jc w:val="center"/>
              <w:rPr>
                <w:vertAlign w:val="superscript"/>
              </w:rPr>
            </w:pPr>
            <w:r>
              <w:rPr>
                <w:sz w:val="22"/>
                <w:szCs w:val="22"/>
              </w:rPr>
              <w:t xml:space="preserve">(должность) </w:t>
            </w:r>
          </w:p>
        </w:tc>
        <w:tc>
          <w:tcPr>
            <w:tcW w:w="1701" w:type="dxa"/>
            <w:vMerge w:val="restart"/>
          </w:tcPr>
          <w:p w14:paraId="6DA910B0">
            <w:pPr>
              <w:widowControl w:val="0"/>
              <w:jc w:val="center"/>
            </w:pPr>
            <w:r>
              <w:rPr>
                <w:sz w:val="22"/>
                <w:szCs w:val="22"/>
              </w:rPr>
              <w:t>Связь с показателями национальных</w:t>
            </w:r>
          </w:p>
          <w:p w14:paraId="081FB3FC">
            <w:pPr>
              <w:widowControl w:val="0"/>
              <w:jc w:val="center"/>
            </w:pPr>
            <w:r>
              <w:rPr>
                <w:sz w:val="22"/>
                <w:szCs w:val="22"/>
              </w:rPr>
              <w:t xml:space="preserve">целей </w:t>
            </w:r>
          </w:p>
        </w:tc>
        <w:tc>
          <w:tcPr>
            <w:tcW w:w="3924" w:type="dxa"/>
            <w:vMerge w:val="restart"/>
          </w:tcPr>
          <w:p w14:paraId="1F5409EB">
            <w:pPr>
              <w:widowControl w:val="0"/>
              <w:jc w:val="center"/>
            </w:pPr>
          </w:p>
        </w:tc>
        <w:tc>
          <w:tcPr>
            <w:tcW w:w="3969" w:type="dxa"/>
          </w:tcPr>
          <w:p w14:paraId="25F821C2">
            <w:pPr>
              <w:widowControl w:val="0"/>
              <w:jc w:val="center"/>
            </w:pPr>
          </w:p>
        </w:tc>
        <w:tc>
          <w:tcPr>
            <w:tcW w:w="3970" w:type="dxa"/>
          </w:tcPr>
          <w:p w14:paraId="3E19EDA4">
            <w:pPr>
              <w:widowControl w:val="0"/>
              <w:jc w:val="center"/>
            </w:pPr>
          </w:p>
        </w:tc>
      </w:tr>
      <w:tr w14:paraId="3B754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520" w:type="dxa"/>
            <w:vMerge w:val="continue"/>
          </w:tcPr>
          <w:p w14:paraId="55A620F8">
            <w:pPr>
              <w:widowControl w:val="0"/>
              <w:jc w:val="both"/>
            </w:pPr>
          </w:p>
        </w:tc>
        <w:tc>
          <w:tcPr>
            <w:tcW w:w="2835" w:type="dxa"/>
            <w:vMerge w:val="continue"/>
          </w:tcPr>
          <w:p w14:paraId="335AAE6E">
            <w:pPr>
              <w:widowControl w:val="0"/>
              <w:jc w:val="both"/>
            </w:pPr>
          </w:p>
        </w:tc>
        <w:tc>
          <w:tcPr>
            <w:tcW w:w="1276" w:type="dxa"/>
            <w:vMerge w:val="continue"/>
          </w:tcPr>
          <w:p w14:paraId="51BD6635">
            <w:pPr>
              <w:widowControl w:val="0"/>
              <w:jc w:val="both"/>
            </w:pPr>
          </w:p>
        </w:tc>
        <w:tc>
          <w:tcPr>
            <w:tcW w:w="1275" w:type="dxa"/>
            <w:vMerge w:val="continue"/>
          </w:tcPr>
          <w:p w14:paraId="20ACCBEB">
            <w:pPr>
              <w:widowControl w:val="0"/>
              <w:jc w:val="both"/>
            </w:pPr>
          </w:p>
        </w:tc>
        <w:tc>
          <w:tcPr>
            <w:tcW w:w="1041" w:type="dxa"/>
            <w:gridSpan w:val="2"/>
            <w:vMerge w:val="continue"/>
          </w:tcPr>
          <w:p w14:paraId="1E2967EF">
            <w:pPr>
              <w:widowControl w:val="0"/>
              <w:jc w:val="both"/>
            </w:pPr>
          </w:p>
        </w:tc>
        <w:tc>
          <w:tcPr>
            <w:tcW w:w="1086" w:type="dxa"/>
            <w:gridSpan w:val="2"/>
            <w:vMerge w:val="continue"/>
          </w:tcPr>
          <w:p w14:paraId="19FBDBA2">
            <w:pPr>
              <w:widowControl w:val="0"/>
              <w:jc w:val="both"/>
            </w:pPr>
          </w:p>
        </w:tc>
        <w:tc>
          <w:tcPr>
            <w:tcW w:w="757" w:type="dxa"/>
          </w:tcPr>
          <w:p w14:paraId="7C1D0423">
            <w:pPr>
              <w:widowControl w:val="0"/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085" w:type="dxa"/>
            <w:gridSpan w:val="2"/>
          </w:tcPr>
          <w:p w14:paraId="7B3C95B0">
            <w:pPr>
              <w:widowControl w:val="0"/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993" w:type="dxa"/>
          </w:tcPr>
          <w:p w14:paraId="59A4310D">
            <w:pPr>
              <w:widowControl w:val="0"/>
              <w:jc w:val="center"/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708" w:type="dxa"/>
            <w:vMerge w:val="continue"/>
          </w:tcPr>
          <w:p w14:paraId="499DE99A">
            <w:pPr>
              <w:widowControl w:val="0"/>
              <w:jc w:val="both"/>
            </w:pPr>
          </w:p>
        </w:tc>
        <w:tc>
          <w:tcPr>
            <w:tcW w:w="2317" w:type="dxa"/>
            <w:vMerge w:val="continue"/>
          </w:tcPr>
          <w:p w14:paraId="12151DD3">
            <w:pPr>
              <w:widowControl w:val="0"/>
              <w:jc w:val="both"/>
            </w:pPr>
          </w:p>
        </w:tc>
        <w:tc>
          <w:tcPr>
            <w:tcW w:w="1701" w:type="dxa"/>
            <w:vMerge w:val="continue"/>
          </w:tcPr>
          <w:p w14:paraId="5B05433E">
            <w:pPr>
              <w:widowControl w:val="0"/>
              <w:jc w:val="both"/>
            </w:pPr>
          </w:p>
        </w:tc>
        <w:tc>
          <w:tcPr>
            <w:tcW w:w="3924" w:type="dxa"/>
            <w:vMerge w:val="continue"/>
          </w:tcPr>
          <w:p w14:paraId="0C10B3DC">
            <w:pPr>
              <w:widowControl w:val="0"/>
              <w:jc w:val="both"/>
            </w:pPr>
          </w:p>
        </w:tc>
        <w:tc>
          <w:tcPr>
            <w:tcW w:w="3969" w:type="dxa"/>
          </w:tcPr>
          <w:p w14:paraId="318A3358">
            <w:pPr>
              <w:widowControl w:val="0"/>
              <w:jc w:val="both"/>
            </w:pPr>
          </w:p>
        </w:tc>
        <w:tc>
          <w:tcPr>
            <w:tcW w:w="3970" w:type="dxa"/>
          </w:tcPr>
          <w:p w14:paraId="396F4868">
            <w:pPr>
              <w:widowControl w:val="0"/>
              <w:jc w:val="both"/>
            </w:pPr>
          </w:p>
        </w:tc>
      </w:tr>
      <w:tr w14:paraId="18671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4" w:type="dxa"/>
            <w:gridSpan w:val="15"/>
          </w:tcPr>
          <w:p w14:paraId="196A0D90">
            <w:pPr>
              <w:widowControl w:val="0"/>
              <w:jc w:val="center"/>
            </w:pPr>
            <w:r>
              <w:rPr>
                <w:sz w:val="22"/>
                <w:szCs w:val="22"/>
              </w:rPr>
              <w:t>Цель: повышение эффективности осуществления функций по управлению, владению, пользованию и распоряжению муниципальным имуществом, находящимся в муниципальной собственности муниципального образования «Нязепетровский муниципальный округ» и земельными участками, находящимися в муниципальной собственности муниципального образования «Нязепетровский муниципальный округ», а также государственная собственность, на которые не разграничена.</w:t>
            </w:r>
          </w:p>
        </w:tc>
        <w:tc>
          <w:tcPr>
            <w:tcW w:w="3924" w:type="dxa"/>
            <w:vMerge w:val="continue"/>
          </w:tcPr>
          <w:p w14:paraId="757B8C67">
            <w:pPr>
              <w:widowControl w:val="0"/>
              <w:jc w:val="center"/>
            </w:pPr>
          </w:p>
        </w:tc>
        <w:tc>
          <w:tcPr>
            <w:tcW w:w="3969" w:type="dxa"/>
          </w:tcPr>
          <w:p w14:paraId="1432E224">
            <w:pPr>
              <w:widowControl w:val="0"/>
              <w:jc w:val="center"/>
            </w:pPr>
          </w:p>
        </w:tc>
        <w:tc>
          <w:tcPr>
            <w:tcW w:w="3970" w:type="dxa"/>
          </w:tcPr>
          <w:p w14:paraId="62FB2AE3">
            <w:pPr>
              <w:widowControl w:val="0"/>
              <w:jc w:val="center"/>
            </w:pPr>
          </w:p>
        </w:tc>
      </w:tr>
      <w:tr w14:paraId="02749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" w:type="dxa"/>
          </w:tcPr>
          <w:p w14:paraId="4A513939">
            <w:pPr>
              <w:widowControl w:val="0"/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835" w:type="dxa"/>
          </w:tcPr>
          <w:p w14:paraId="6B837BCE">
            <w:pPr>
              <w:widowControl w:val="0"/>
              <w:jc w:val="both"/>
            </w:pPr>
            <w:r>
              <w:rPr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муниципальных округов, а также средства от продажи права на заключение договоров аренды указанных земельных участков</w:t>
            </w:r>
          </w:p>
          <w:p w14:paraId="6E5EA17A">
            <w:pPr>
              <w:widowControl w:val="0"/>
              <w:jc w:val="both"/>
            </w:pPr>
            <w:r>
              <w:rPr>
                <w:sz w:val="22"/>
                <w:szCs w:val="22"/>
              </w:rPr>
              <w:t>111 05012 14 0000 120</w:t>
            </w:r>
          </w:p>
        </w:tc>
        <w:tc>
          <w:tcPr>
            <w:tcW w:w="1276" w:type="dxa"/>
          </w:tcPr>
          <w:p w14:paraId="4FB86C9C">
            <w:pPr>
              <w:widowControl w:val="0"/>
            </w:pPr>
            <w:r>
              <w:rPr>
                <w:sz w:val="22"/>
                <w:szCs w:val="22"/>
              </w:rPr>
              <w:t>ВДЛ</w:t>
            </w:r>
          </w:p>
        </w:tc>
        <w:tc>
          <w:tcPr>
            <w:tcW w:w="1465" w:type="dxa"/>
            <w:gridSpan w:val="2"/>
          </w:tcPr>
          <w:p w14:paraId="2109763A">
            <w:pPr>
              <w:widowControl w:val="0"/>
              <w:jc w:val="both"/>
            </w:pPr>
            <w:r>
              <w:rPr>
                <w:sz w:val="22"/>
                <w:szCs w:val="22"/>
              </w:rPr>
              <w:t>возрастания</w:t>
            </w:r>
          </w:p>
        </w:tc>
        <w:tc>
          <w:tcPr>
            <w:tcW w:w="851" w:type="dxa"/>
          </w:tcPr>
          <w:p w14:paraId="48E09E32">
            <w:pPr>
              <w:widowControl w:val="0"/>
              <w:jc w:val="center"/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992" w:type="dxa"/>
          </w:tcPr>
          <w:p w14:paraId="0479DAEE">
            <w:pPr>
              <w:widowControl w:val="0"/>
              <w:jc w:val="both"/>
            </w:pPr>
            <w:r>
              <w:t>290,0</w:t>
            </w:r>
          </w:p>
        </w:tc>
        <w:tc>
          <w:tcPr>
            <w:tcW w:w="851" w:type="dxa"/>
            <w:gridSpan w:val="2"/>
          </w:tcPr>
          <w:p w14:paraId="0784E2F2">
            <w:pPr>
              <w:widowControl w:val="0"/>
              <w:jc w:val="both"/>
            </w:pPr>
            <w:r>
              <w:rPr>
                <w:sz w:val="22"/>
                <w:szCs w:val="22"/>
              </w:rPr>
              <w:t>375,83</w:t>
            </w:r>
          </w:p>
        </w:tc>
        <w:tc>
          <w:tcPr>
            <w:tcW w:w="1085" w:type="dxa"/>
            <w:gridSpan w:val="2"/>
          </w:tcPr>
          <w:p w14:paraId="6F13415F">
            <w:pPr>
              <w:widowControl w:val="0"/>
              <w:jc w:val="both"/>
            </w:pPr>
            <w:r>
              <w:rPr>
                <w:sz w:val="22"/>
                <w:szCs w:val="22"/>
              </w:rPr>
              <w:t>851,83</w:t>
            </w:r>
          </w:p>
        </w:tc>
        <w:tc>
          <w:tcPr>
            <w:tcW w:w="993" w:type="dxa"/>
          </w:tcPr>
          <w:p w14:paraId="26BC92A8">
            <w:pPr>
              <w:widowControl w:val="0"/>
              <w:jc w:val="both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14:paraId="50042E04">
            <w:pPr>
              <w:widowControl w:val="0"/>
              <w:jc w:val="both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317" w:type="dxa"/>
          </w:tcPr>
          <w:p w14:paraId="10899A5E">
            <w:pPr>
              <w:widowControl w:val="0"/>
              <w:jc w:val="both"/>
            </w:pPr>
            <w:r>
              <w:rPr>
                <w:sz w:val="22"/>
                <w:szCs w:val="22"/>
              </w:rPr>
              <w:t>Начальник отдела земельных отношений Комитета по управлению муниципальным имуществом администрации Нязепетровского муниципального округа</w:t>
            </w:r>
          </w:p>
        </w:tc>
        <w:tc>
          <w:tcPr>
            <w:tcW w:w="1701" w:type="dxa"/>
          </w:tcPr>
          <w:p w14:paraId="4802CFED">
            <w:pPr>
              <w:widowControl w:val="0"/>
              <w:jc w:val="both"/>
            </w:pPr>
            <w:r>
              <w:rPr>
                <w:sz w:val="22"/>
                <w:szCs w:val="22"/>
              </w:rPr>
              <w:t>Отсутствуют</w:t>
            </w:r>
          </w:p>
        </w:tc>
        <w:tc>
          <w:tcPr>
            <w:tcW w:w="3924" w:type="dxa"/>
            <w:vMerge w:val="continue"/>
          </w:tcPr>
          <w:p w14:paraId="1B641F0A">
            <w:pPr>
              <w:widowControl w:val="0"/>
              <w:jc w:val="both"/>
            </w:pPr>
          </w:p>
        </w:tc>
        <w:tc>
          <w:tcPr>
            <w:tcW w:w="3969" w:type="dxa"/>
          </w:tcPr>
          <w:p w14:paraId="5E8F6E83">
            <w:pPr>
              <w:widowControl w:val="0"/>
              <w:jc w:val="both"/>
            </w:pPr>
          </w:p>
        </w:tc>
        <w:tc>
          <w:tcPr>
            <w:tcW w:w="3970" w:type="dxa"/>
          </w:tcPr>
          <w:p w14:paraId="78280644">
            <w:pPr>
              <w:widowControl w:val="0"/>
              <w:jc w:val="both"/>
            </w:pPr>
          </w:p>
        </w:tc>
      </w:tr>
      <w:tr w14:paraId="6E98D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" w:type="dxa"/>
          </w:tcPr>
          <w:p w14:paraId="53CF9880">
            <w:pPr>
              <w:widowControl w:val="0"/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835" w:type="dxa"/>
          </w:tcPr>
          <w:p w14:paraId="0B278958">
            <w:pPr>
              <w:widowControl w:val="0"/>
              <w:jc w:val="both"/>
            </w:pPr>
            <w:r>
              <w:rPr>
                <w:sz w:val="22"/>
                <w:szCs w:val="22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 в собственности муниципальных округов (за исключением земельных участков муниципальных бюджетных и автономных учреждений)</w:t>
            </w:r>
          </w:p>
          <w:p w14:paraId="5918307B">
            <w:pPr>
              <w:widowControl w:val="0"/>
              <w:jc w:val="both"/>
            </w:pPr>
            <w:r>
              <w:rPr>
                <w:sz w:val="22"/>
                <w:szCs w:val="22"/>
              </w:rPr>
              <w:t>111 05024 14 0000 120</w:t>
            </w:r>
          </w:p>
        </w:tc>
        <w:tc>
          <w:tcPr>
            <w:tcW w:w="1276" w:type="dxa"/>
          </w:tcPr>
          <w:p w14:paraId="3910726E">
            <w:pPr>
              <w:widowControl w:val="0"/>
            </w:pPr>
            <w:r>
              <w:rPr>
                <w:sz w:val="22"/>
                <w:szCs w:val="22"/>
              </w:rPr>
              <w:t>ВДЛ</w:t>
            </w:r>
          </w:p>
        </w:tc>
        <w:tc>
          <w:tcPr>
            <w:tcW w:w="1465" w:type="dxa"/>
            <w:gridSpan w:val="2"/>
          </w:tcPr>
          <w:p w14:paraId="6547200C">
            <w:pPr>
              <w:widowControl w:val="0"/>
              <w:jc w:val="both"/>
            </w:pPr>
            <w:r>
              <w:rPr>
                <w:sz w:val="22"/>
                <w:szCs w:val="22"/>
              </w:rPr>
              <w:t>возрастания</w:t>
            </w:r>
          </w:p>
        </w:tc>
        <w:tc>
          <w:tcPr>
            <w:tcW w:w="851" w:type="dxa"/>
          </w:tcPr>
          <w:p w14:paraId="2A00E836">
            <w:pPr>
              <w:widowControl w:val="0"/>
              <w:jc w:val="center"/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992" w:type="dxa"/>
          </w:tcPr>
          <w:p w14:paraId="041DE227">
            <w:pPr>
              <w:widowControl w:val="0"/>
              <w:jc w:val="center"/>
            </w:pPr>
            <w:r>
              <w:rPr>
                <w:sz w:val="22"/>
                <w:szCs w:val="22"/>
              </w:rPr>
              <w:t>500,0</w:t>
            </w:r>
          </w:p>
        </w:tc>
        <w:tc>
          <w:tcPr>
            <w:tcW w:w="851" w:type="dxa"/>
            <w:gridSpan w:val="2"/>
          </w:tcPr>
          <w:p w14:paraId="35562666">
            <w:pPr>
              <w:widowControl w:val="0"/>
              <w:jc w:val="both"/>
            </w:pPr>
            <w:r>
              <w:rPr>
                <w:sz w:val="22"/>
                <w:szCs w:val="22"/>
              </w:rPr>
              <w:t>23,84</w:t>
            </w:r>
          </w:p>
        </w:tc>
        <w:tc>
          <w:tcPr>
            <w:tcW w:w="1085" w:type="dxa"/>
            <w:gridSpan w:val="2"/>
          </w:tcPr>
          <w:p w14:paraId="52DBD0E8">
            <w:pPr>
              <w:widowControl w:val="0"/>
              <w:jc w:val="both"/>
            </w:pPr>
            <w:r>
              <w:rPr>
                <w:sz w:val="22"/>
                <w:szCs w:val="22"/>
              </w:rPr>
              <w:t>-26,16</w:t>
            </w:r>
          </w:p>
        </w:tc>
        <w:tc>
          <w:tcPr>
            <w:tcW w:w="993" w:type="dxa"/>
          </w:tcPr>
          <w:p w14:paraId="1C6CA6C9">
            <w:pPr>
              <w:widowControl w:val="0"/>
              <w:jc w:val="both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14:paraId="4EAB96F9">
            <w:pPr>
              <w:widowControl w:val="0"/>
              <w:jc w:val="both"/>
            </w:pPr>
            <w:r>
              <w:t>-</w:t>
            </w:r>
          </w:p>
        </w:tc>
        <w:tc>
          <w:tcPr>
            <w:tcW w:w="2317" w:type="dxa"/>
          </w:tcPr>
          <w:p w14:paraId="5023B87E">
            <w:pPr>
              <w:widowControl w:val="0"/>
              <w:jc w:val="both"/>
            </w:pPr>
            <w:r>
              <w:rPr>
                <w:sz w:val="22"/>
                <w:szCs w:val="22"/>
              </w:rPr>
              <w:t>Начальник отдела земельных отношений Комитета по управлению муниципальным имуществом администрации Нязепетровского муниципального округа</w:t>
            </w:r>
          </w:p>
        </w:tc>
        <w:tc>
          <w:tcPr>
            <w:tcW w:w="1701" w:type="dxa"/>
          </w:tcPr>
          <w:p w14:paraId="20FAF5FC">
            <w:pPr>
              <w:widowControl w:val="0"/>
              <w:jc w:val="both"/>
            </w:pPr>
            <w:r>
              <w:rPr>
                <w:sz w:val="22"/>
                <w:szCs w:val="22"/>
              </w:rPr>
              <w:t>Отсутствуют</w:t>
            </w:r>
          </w:p>
        </w:tc>
        <w:tc>
          <w:tcPr>
            <w:tcW w:w="3924" w:type="dxa"/>
            <w:vMerge w:val="continue"/>
          </w:tcPr>
          <w:p w14:paraId="14E8288B">
            <w:pPr>
              <w:widowControl w:val="0"/>
              <w:jc w:val="both"/>
            </w:pPr>
          </w:p>
        </w:tc>
        <w:tc>
          <w:tcPr>
            <w:tcW w:w="3969" w:type="dxa"/>
          </w:tcPr>
          <w:p w14:paraId="3433D255">
            <w:pPr>
              <w:widowControl w:val="0"/>
              <w:jc w:val="both"/>
            </w:pPr>
          </w:p>
        </w:tc>
        <w:tc>
          <w:tcPr>
            <w:tcW w:w="3970" w:type="dxa"/>
          </w:tcPr>
          <w:p w14:paraId="4C35F76E">
            <w:pPr>
              <w:widowControl w:val="0"/>
              <w:jc w:val="both"/>
            </w:pPr>
          </w:p>
        </w:tc>
      </w:tr>
      <w:tr w14:paraId="551CB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</w:trPr>
        <w:tc>
          <w:tcPr>
            <w:tcW w:w="520" w:type="dxa"/>
          </w:tcPr>
          <w:p w14:paraId="43E21557">
            <w:pPr>
              <w:widowControl w:val="0"/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2835" w:type="dxa"/>
          </w:tcPr>
          <w:p w14:paraId="711BB232">
            <w:pPr>
              <w:widowControl w:val="0"/>
              <w:jc w:val="both"/>
            </w:pPr>
            <w:r>
              <w:rPr>
                <w:sz w:val="22"/>
                <w:szCs w:val="22"/>
              </w:rPr>
              <w:t xml:space="preserve">Доходы от сдачи в аренду имущества, составляющего муниципальных округов (за исключением и казну земельных участков) в т.ч. </w:t>
            </w:r>
          </w:p>
          <w:p w14:paraId="3D4FC7B5">
            <w:pPr>
              <w:widowControl w:val="0"/>
              <w:jc w:val="both"/>
            </w:pPr>
            <w:r>
              <w:rPr>
                <w:sz w:val="22"/>
                <w:szCs w:val="22"/>
              </w:rPr>
              <w:t>111 05074 14 0000 120</w:t>
            </w:r>
          </w:p>
        </w:tc>
        <w:tc>
          <w:tcPr>
            <w:tcW w:w="1276" w:type="dxa"/>
          </w:tcPr>
          <w:p w14:paraId="7AE54467">
            <w:pPr>
              <w:widowControl w:val="0"/>
            </w:pPr>
            <w:r>
              <w:rPr>
                <w:sz w:val="22"/>
                <w:szCs w:val="22"/>
              </w:rPr>
              <w:t>ВДЛ</w:t>
            </w:r>
          </w:p>
        </w:tc>
        <w:tc>
          <w:tcPr>
            <w:tcW w:w="1465" w:type="dxa"/>
            <w:gridSpan w:val="2"/>
          </w:tcPr>
          <w:p w14:paraId="043D38CA">
            <w:pPr>
              <w:widowControl w:val="0"/>
              <w:jc w:val="both"/>
            </w:pPr>
            <w:r>
              <w:rPr>
                <w:sz w:val="22"/>
                <w:szCs w:val="22"/>
              </w:rPr>
              <w:t>возрастания</w:t>
            </w:r>
          </w:p>
        </w:tc>
        <w:tc>
          <w:tcPr>
            <w:tcW w:w="851" w:type="dxa"/>
          </w:tcPr>
          <w:p w14:paraId="576E1B4B">
            <w:pPr>
              <w:widowControl w:val="0"/>
              <w:jc w:val="center"/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992" w:type="dxa"/>
          </w:tcPr>
          <w:p w14:paraId="315F47AA">
            <w:pPr>
              <w:widowControl w:val="0"/>
              <w:jc w:val="both"/>
            </w:pPr>
            <w:r>
              <w:rPr>
                <w:sz w:val="22"/>
                <w:szCs w:val="22"/>
              </w:rPr>
              <w:t>618,0</w:t>
            </w:r>
          </w:p>
        </w:tc>
        <w:tc>
          <w:tcPr>
            <w:tcW w:w="851" w:type="dxa"/>
            <w:gridSpan w:val="2"/>
          </w:tcPr>
          <w:p w14:paraId="3BFFD433">
            <w:pPr>
              <w:widowControl w:val="0"/>
              <w:jc w:val="both"/>
            </w:pPr>
            <w:r>
              <w:rPr>
                <w:sz w:val="22"/>
                <w:szCs w:val="22"/>
              </w:rPr>
              <w:t>642,70</w:t>
            </w:r>
          </w:p>
        </w:tc>
        <w:tc>
          <w:tcPr>
            <w:tcW w:w="1085" w:type="dxa"/>
            <w:gridSpan w:val="2"/>
          </w:tcPr>
          <w:p w14:paraId="22B8689A">
            <w:pPr>
              <w:widowControl w:val="0"/>
              <w:jc w:val="both"/>
            </w:pPr>
            <w:r>
              <w:rPr>
                <w:sz w:val="22"/>
                <w:szCs w:val="22"/>
              </w:rPr>
              <w:t>24,70</w:t>
            </w:r>
          </w:p>
        </w:tc>
        <w:tc>
          <w:tcPr>
            <w:tcW w:w="993" w:type="dxa"/>
          </w:tcPr>
          <w:p w14:paraId="4A6745FE">
            <w:pPr>
              <w:widowControl w:val="0"/>
              <w:jc w:val="both"/>
            </w:pPr>
            <w:r>
              <w:t>-</w:t>
            </w:r>
          </w:p>
        </w:tc>
        <w:tc>
          <w:tcPr>
            <w:tcW w:w="708" w:type="dxa"/>
          </w:tcPr>
          <w:p w14:paraId="034E41D6">
            <w:pPr>
              <w:widowControl w:val="0"/>
              <w:jc w:val="both"/>
            </w:pPr>
            <w:r>
              <w:t>-</w:t>
            </w:r>
          </w:p>
        </w:tc>
        <w:tc>
          <w:tcPr>
            <w:tcW w:w="2317" w:type="dxa"/>
          </w:tcPr>
          <w:p w14:paraId="6AFD63B4">
            <w:pPr>
              <w:widowControl w:val="0"/>
              <w:jc w:val="both"/>
            </w:pPr>
            <w:r>
              <w:rPr>
                <w:sz w:val="22"/>
                <w:szCs w:val="22"/>
              </w:rPr>
              <w:t>Начальник отдела имущественных отношений Комитета по управлению муниципальным имуществом администрации Нязепетровского муниципального округа</w:t>
            </w:r>
          </w:p>
        </w:tc>
        <w:tc>
          <w:tcPr>
            <w:tcW w:w="1701" w:type="dxa"/>
          </w:tcPr>
          <w:p w14:paraId="25BC8BD7">
            <w:pPr>
              <w:widowControl w:val="0"/>
              <w:jc w:val="both"/>
            </w:pPr>
            <w:r>
              <w:rPr>
                <w:sz w:val="22"/>
                <w:szCs w:val="22"/>
              </w:rPr>
              <w:t>Отсутствуют</w:t>
            </w:r>
          </w:p>
        </w:tc>
        <w:tc>
          <w:tcPr>
            <w:tcW w:w="3924" w:type="dxa"/>
            <w:vMerge w:val="continue"/>
          </w:tcPr>
          <w:p w14:paraId="5412283A">
            <w:pPr>
              <w:widowControl w:val="0"/>
              <w:jc w:val="both"/>
            </w:pPr>
          </w:p>
        </w:tc>
        <w:tc>
          <w:tcPr>
            <w:tcW w:w="3969" w:type="dxa"/>
          </w:tcPr>
          <w:p w14:paraId="4AB3E1D5">
            <w:pPr>
              <w:widowControl w:val="0"/>
              <w:jc w:val="both"/>
            </w:pPr>
          </w:p>
        </w:tc>
        <w:tc>
          <w:tcPr>
            <w:tcW w:w="3970" w:type="dxa"/>
          </w:tcPr>
          <w:p w14:paraId="57AC6E42">
            <w:pPr>
              <w:widowControl w:val="0"/>
              <w:jc w:val="both"/>
            </w:pPr>
          </w:p>
        </w:tc>
      </w:tr>
      <w:tr w14:paraId="505AF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" w:type="dxa"/>
          </w:tcPr>
          <w:p w14:paraId="2E03FF58">
            <w:pPr>
              <w:widowControl w:val="0"/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2835" w:type="dxa"/>
          </w:tcPr>
          <w:p w14:paraId="639C48BA">
            <w:pPr>
              <w:widowControl w:val="0"/>
              <w:jc w:val="both"/>
            </w:pPr>
            <w:r>
              <w:rPr>
                <w:sz w:val="22"/>
                <w:szCs w:val="22"/>
              </w:rPr>
              <w:t>Доходы от реализации иного имущества, находящегося в собственности муниципальных округов (за исключением имущества муниципальных бюджетных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 (159-ФЗ)</w:t>
            </w:r>
          </w:p>
          <w:p w14:paraId="4D52D907">
            <w:pPr>
              <w:widowControl w:val="0"/>
              <w:jc w:val="both"/>
            </w:pPr>
            <w:r>
              <w:rPr>
                <w:sz w:val="22"/>
                <w:szCs w:val="22"/>
              </w:rPr>
              <w:t>11402043 14 0000 410</w:t>
            </w:r>
          </w:p>
        </w:tc>
        <w:tc>
          <w:tcPr>
            <w:tcW w:w="1276" w:type="dxa"/>
          </w:tcPr>
          <w:p w14:paraId="0B223292">
            <w:pPr>
              <w:widowControl w:val="0"/>
            </w:pPr>
            <w:r>
              <w:rPr>
                <w:sz w:val="22"/>
                <w:szCs w:val="22"/>
              </w:rPr>
              <w:t>ВДЛ</w:t>
            </w:r>
          </w:p>
        </w:tc>
        <w:tc>
          <w:tcPr>
            <w:tcW w:w="1465" w:type="dxa"/>
            <w:gridSpan w:val="2"/>
          </w:tcPr>
          <w:p w14:paraId="4667A337">
            <w:pPr>
              <w:widowControl w:val="0"/>
              <w:jc w:val="both"/>
            </w:pPr>
            <w:r>
              <w:rPr>
                <w:sz w:val="22"/>
                <w:szCs w:val="22"/>
              </w:rPr>
              <w:t>возрастания</w:t>
            </w:r>
          </w:p>
        </w:tc>
        <w:tc>
          <w:tcPr>
            <w:tcW w:w="851" w:type="dxa"/>
          </w:tcPr>
          <w:p w14:paraId="7C083FC1">
            <w:pPr>
              <w:widowControl w:val="0"/>
              <w:jc w:val="center"/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992" w:type="dxa"/>
          </w:tcPr>
          <w:p w14:paraId="19B961CF">
            <w:pPr>
              <w:widowControl w:val="0"/>
              <w:jc w:val="center"/>
            </w:pPr>
            <w:r>
              <w:rPr>
                <w:sz w:val="22"/>
                <w:szCs w:val="22"/>
              </w:rPr>
              <w:t>25,71</w:t>
            </w:r>
          </w:p>
        </w:tc>
        <w:tc>
          <w:tcPr>
            <w:tcW w:w="851" w:type="dxa"/>
            <w:gridSpan w:val="2"/>
          </w:tcPr>
          <w:p w14:paraId="7646DAE8">
            <w:pPr>
              <w:widowControl w:val="0"/>
              <w:jc w:val="both"/>
            </w:pPr>
            <w:r>
              <w:rPr>
                <w:sz w:val="22"/>
                <w:szCs w:val="22"/>
              </w:rPr>
              <w:t>508,0</w:t>
            </w:r>
          </w:p>
        </w:tc>
        <w:tc>
          <w:tcPr>
            <w:tcW w:w="1085" w:type="dxa"/>
            <w:gridSpan w:val="2"/>
          </w:tcPr>
          <w:p w14:paraId="13BE8F7D">
            <w:pPr>
              <w:widowControl w:val="0"/>
              <w:jc w:val="both"/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993" w:type="dxa"/>
          </w:tcPr>
          <w:p w14:paraId="7C7EA4F1">
            <w:pPr>
              <w:widowControl w:val="0"/>
              <w:jc w:val="both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14:paraId="40AC27E9">
            <w:pPr>
              <w:widowControl w:val="0"/>
              <w:jc w:val="both"/>
            </w:pPr>
            <w:r>
              <w:t>-</w:t>
            </w:r>
          </w:p>
        </w:tc>
        <w:tc>
          <w:tcPr>
            <w:tcW w:w="2317" w:type="dxa"/>
          </w:tcPr>
          <w:p w14:paraId="331804B6">
            <w:pPr>
              <w:widowControl w:val="0"/>
              <w:jc w:val="both"/>
            </w:pPr>
            <w:r>
              <w:rPr>
                <w:sz w:val="22"/>
                <w:szCs w:val="22"/>
              </w:rPr>
              <w:t>Начальник отдела имущественных отношений Комитета по управлению муниципальным имуществом администрации Нязепетровского муниципального округа</w:t>
            </w:r>
          </w:p>
        </w:tc>
        <w:tc>
          <w:tcPr>
            <w:tcW w:w="1701" w:type="dxa"/>
          </w:tcPr>
          <w:p w14:paraId="647E47ED">
            <w:pPr>
              <w:widowControl w:val="0"/>
              <w:jc w:val="both"/>
            </w:pPr>
            <w:r>
              <w:rPr>
                <w:sz w:val="22"/>
                <w:szCs w:val="22"/>
              </w:rPr>
              <w:t>Отсутствуют</w:t>
            </w:r>
          </w:p>
        </w:tc>
        <w:tc>
          <w:tcPr>
            <w:tcW w:w="3924" w:type="dxa"/>
            <w:vMerge w:val="restart"/>
          </w:tcPr>
          <w:p w14:paraId="21F87FC7">
            <w:pPr>
              <w:widowControl w:val="0"/>
              <w:jc w:val="both"/>
            </w:pPr>
          </w:p>
        </w:tc>
        <w:tc>
          <w:tcPr>
            <w:tcW w:w="3969" w:type="dxa"/>
          </w:tcPr>
          <w:p w14:paraId="5F0E0992">
            <w:pPr>
              <w:widowControl w:val="0"/>
              <w:jc w:val="both"/>
            </w:pPr>
          </w:p>
        </w:tc>
        <w:tc>
          <w:tcPr>
            <w:tcW w:w="3970" w:type="dxa"/>
          </w:tcPr>
          <w:p w14:paraId="47A8623D">
            <w:pPr>
              <w:widowControl w:val="0"/>
              <w:jc w:val="both"/>
            </w:pPr>
          </w:p>
        </w:tc>
      </w:tr>
      <w:tr w14:paraId="21E82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0" w:hRule="atLeast"/>
        </w:trPr>
        <w:tc>
          <w:tcPr>
            <w:tcW w:w="520" w:type="dxa"/>
          </w:tcPr>
          <w:p w14:paraId="6DA95BC1">
            <w:pPr>
              <w:widowControl w:val="0"/>
              <w:jc w:val="center"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2835" w:type="dxa"/>
          </w:tcPr>
          <w:p w14:paraId="57D15C33">
            <w:pPr>
              <w:widowControl w:val="0"/>
              <w:jc w:val="both"/>
            </w:pPr>
            <w:r>
              <w:rPr>
                <w:sz w:val="22"/>
                <w:szCs w:val="22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  <w:p w14:paraId="3102A186">
            <w:pPr>
              <w:widowControl w:val="0"/>
              <w:jc w:val="both"/>
            </w:pPr>
            <w:r>
              <w:rPr>
                <w:sz w:val="22"/>
                <w:szCs w:val="22"/>
              </w:rPr>
              <w:t>114 06012 14 0000 430</w:t>
            </w:r>
          </w:p>
        </w:tc>
        <w:tc>
          <w:tcPr>
            <w:tcW w:w="1276" w:type="dxa"/>
          </w:tcPr>
          <w:p w14:paraId="2CA29C06">
            <w:pPr>
              <w:widowControl w:val="0"/>
            </w:pPr>
            <w:r>
              <w:rPr>
                <w:sz w:val="22"/>
                <w:szCs w:val="22"/>
              </w:rPr>
              <w:t>ВДЛ</w:t>
            </w:r>
          </w:p>
        </w:tc>
        <w:tc>
          <w:tcPr>
            <w:tcW w:w="1465" w:type="dxa"/>
            <w:gridSpan w:val="2"/>
          </w:tcPr>
          <w:p w14:paraId="2ACD254E">
            <w:pPr>
              <w:widowControl w:val="0"/>
              <w:jc w:val="both"/>
            </w:pPr>
            <w:r>
              <w:rPr>
                <w:sz w:val="22"/>
                <w:szCs w:val="22"/>
              </w:rPr>
              <w:t>возрастания</w:t>
            </w:r>
          </w:p>
        </w:tc>
        <w:tc>
          <w:tcPr>
            <w:tcW w:w="851" w:type="dxa"/>
          </w:tcPr>
          <w:p w14:paraId="73EC5D08">
            <w:pPr>
              <w:widowControl w:val="0"/>
              <w:jc w:val="center"/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992" w:type="dxa"/>
          </w:tcPr>
          <w:p w14:paraId="1E0DBFC8">
            <w:pPr>
              <w:widowControl w:val="0"/>
              <w:jc w:val="center"/>
            </w:pPr>
            <w:r>
              <w:rPr>
                <w:sz w:val="22"/>
                <w:szCs w:val="22"/>
              </w:rPr>
              <w:t>130,0</w:t>
            </w:r>
          </w:p>
        </w:tc>
        <w:tc>
          <w:tcPr>
            <w:tcW w:w="851" w:type="dxa"/>
            <w:gridSpan w:val="2"/>
          </w:tcPr>
          <w:p w14:paraId="1F2B5A2E">
            <w:pPr>
              <w:widowControl w:val="0"/>
              <w:jc w:val="both"/>
            </w:pPr>
            <w:r>
              <w:rPr>
                <w:sz w:val="22"/>
                <w:szCs w:val="22"/>
              </w:rPr>
              <w:t>204,84</w:t>
            </w:r>
          </w:p>
        </w:tc>
        <w:tc>
          <w:tcPr>
            <w:tcW w:w="1085" w:type="dxa"/>
            <w:gridSpan w:val="2"/>
          </w:tcPr>
          <w:p w14:paraId="7A7E1E24">
            <w:pPr>
              <w:widowControl w:val="0"/>
              <w:jc w:val="both"/>
            </w:pPr>
            <w:r>
              <w:rPr>
                <w:sz w:val="22"/>
                <w:szCs w:val="22"/>
              </w:rPr>
              <w:t>740,84</w:t>
            </w:r>
          </w:p>
        </w:tc>
        <w:tc>
          <w:tcPr>
            <w:tcW w:w="993" w:type="dxa"/>
          </w:tcPr>
          <w:p w14:paraId="581A5F1F">
            <w:pPr>
              <w:widowControl w:val="0"/>
              <w:jc w:val="both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14:paraId="26527A3D">
            <w:pPr>
              <w:widowControl w:val="0"/>
              <w:jc w:val="both"/>
            </w:pPr>
            <w:r>
              <w:t>-</w:t>
            </w:r>
          </w:p>
        </w:tc>
        <w:tc>
          <w:tcPr>
            <w:tcW w:w="2317" w:type="dxa"/>
          </w:tcPr>
          <w:p w14:paraId="7566055E">
            <w:pPr>
              <w:widowControl w:val="0"/>
              <w:jc w:val="both"/>
            </w:pPr>
            <w:r>
              <w:rPr>
                <w:sz w:val="22"/>
                <w:szCs w:val="22"/>
              </w:rPr>
              <w:t>Начальник отдела земельных отношений Комитета по управлению муниципальным имуществом администрации Нязепетровского муниципального округа</w:t>
            </w:r>
          </w:p>
        </w:tc>
        <w:tc>
          <w:tcPr>
            <w:tcW w:w="1701" w:type="dxa"/>
          </w:tcPr>
          <w:p w14:paraId="64AEFF63">
            <w:pPr>
              <w:widowControl w:val="0"/>
              <w:jc w:val="both"/>
            </w:pPr>
            <w:r>
              <w:rPr>
                <w:sz w:val="22"/>
                <w:szCs w:val="22"/>
              </w:rPr>
              <w:t>Отсутствуют</w:t>
            </w:r>
          </w:p>
        </w:tc>
        <w:tc>
          <w:tcPr>
            <w:tcW w:w="3924" w:type="dxa"/>
            <w:vMerge w:val="continue"/>
          </w:tcPr>
          <w:p w14:paraId="25642503">
            <w:pPr>
              <w:widowControl w:val="0"/>
              <w:jc w:val="both"/>
            </w:pPr>
          </w:p>
        </w:tc>
        <w:tc>
          <w:tcPr>
            <w:tcW w:w="3969" w:type="dxa"/>
          </w:tcPr>
          <w:p w14:paraId="40A895EE">
            <w:pPr>
              <w:widowControl w:val="0"/>
              <w:jc w:val="both"/>
            </w:pPr>
          </w:p>
        </w:tc>
        <w:tc>
          <w:tcPr>
            <w:tcW w:w="3970" w:type="dxa"/>
          </w:tcPr>
          <w:p w14:paraId="5536E828">
            <w:pPr>
              <w:widowControl w:val="0"/>
              <w:jc w:val="both"/>
            </w:pPr>
          </w:p>
        </w:tc>
      </w:tr>
      <w:tr w14:paraId="43562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520" w:type="dxa"/>
          </w:tcPr>
          <w:p w14:paraId="28DBAE3F">
            <w:pPr>
              <w:widowControl w:val="0"/>
              <w:jc w:val="center"/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2835" w:type="dxa"/>
          </w:tcPr>
          <w:p w14:paraId="3A2FD358">
            <w:pPr>
              <w:widowControl w:val="0"/>
              <w:jc w:val="both"/>
            </w:pPr>
            <w:r>
              <w:rPr>
                <w:sz w:val="22"/>
                <w:szCs w:val="22"/>
              </w:rPr>
              <w:t>Доходы от приватизации имущества, находящегося в собственности муниципальных округов, в части приватизации нефинансовых активов имущества казны (178-ФЗ)</w:t>
            </w:r>
          </w:p>
          <w:p w14:paraId="29CDB5A9">
            <w:pPr>
              <w:widowControl w:val="0"/>
              <w:jc w:val="both"/>
            </w:pPr>
            <w:r>
              <w:rPr>
                <w:sz w:val="22"/>
                <w:szCs w:val="22"/>
              </w:rPr>
              <w:t>114 13040 14 0000 410</w:t>
            </w:r>
          </w:p>
        </w:tc>
        <w:tc>
          <w:tcPr>
            <w:tcW w:w="1276" w:type="dxa"/>
          </w:tcPr>
          <w:p w14:paraId="5967FB8C">
            <w:pPr>
              <w:widowControl w:val="0"/>
            </w:pPr>
            <w:r>
              <w:rPr>
                <w:sz w:val="22"/>
                <w:szCs w:val="22"/>
              </w:rPr>
              <w:t>ВДЛ</w:t>
            </w:r>
          </w:p>
        </w:tc>
        <w:tc>
          <w:tcPr>
            <w:tcW w:w="1465" w:type="dxa"/>
            <w:gridSpan w:val="2"/>
          </w:tcPr>
          <w:p w14:paraId="5DB7B41C">
            <w:pPr>
              <w:widowControl w:val="0"/>
              <w:jc w:val="both"/>
            </w:pPr>
            <w:r>
              <w:rPr>
                <w:sz w:val="22"/>
                <w:szCs w:val="22"/>
              </w:rPr>
              <w:t>возрастания</w:t>
            </w:r>
          </w:p>
        </w:tc>
        <w:tc>
          <w:tcPr>
            <w:tcW w:w="851" w:type="dxa"/>
          </w:tcPr>
          <w:p w14:paraId="284DD657">
            <w:pPr>
              <w:widowControl w:val="0"/>
              <w:jc w:val="center"/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992" w:type="dxa"/>
          </w:tcPr>
          <w:p w14:paraId="09825E02">
            <w:pPr>
              <w:widowControl w:val="0"/>
              <w:jc w:val="center"/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992" w:type="dxa"/>
            <w:gridSpan w:val="3"/>
          </w:tcPr>
          <w:p w14:paraId="5F00B9DC">
            <w:pPr>
              <w:widowControl w:val="0"/>
              <w:jc w:val="both"/>
            </w:pPr>
            <w:r>
              <w:rPr>
                <w:sz w:val="22"/>
                <w:szCs w:val="22"/>
              </w:rPr>
              <w:t>280,0</w:t>
            </w:r>
          </w:p>
        </w:tc>
        <w:tc>
          <w:tcPr>
            <w:tcW w:w="944" w:type="dxa"/>
          </w:tcPr>
          <w:p w14:paraId="0BB8FF44">
            <w:pPr>
              <w:widowControl w:val="0"/>
              <w:jc w:val="both"/>
            </w:pPr>
            <w:r>
              <w:rPr>
                <w:sz w:val="22"/>
                <w:szCs w:val="22"/>
              </w:rPr>
              <w:t>255,15</w:t>
            </w:r>
          </w:p>
        </w:tc>
        <w:tc>
          <w:tcPr>
            <w:tcW w:w="993" w:type="dxa"/>
          </w:tcPr>
          <w:p w14:paraId="1E4EEAAF">
            <w:pPr>
              <w:widowControl w:val="0"/>
              <w:jc w:val="both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14:paraId="0FB90D4D">
            <w:pPr>
              <w:widowControl w:val="0"/>
              <w:jc w:val="both"/>
            </w:pPr>
            <w:r>
              <w:t>-</w:t>
            </w:r>
          </w:p>
        </w:tc>
        <w:tc>
          <w:tcPr>
            <w:tcW w:w="2317" w:type="dxa"/>
          </w:tcPr>
          <w:p w14:paraId="1D6C36E6">
            <w:pPr>
              <w:widowControl w:val="0"/>
              <w:jc w:val="both"/>
            </w:pPr>
            <w:r>
              <w:rPr>
                <w:sz w:val="22"/>
                <w:szCs w:val="22"/>
              </w:rPr>
              <w:t>Начальник отдела имущественных отношений Комитета по управлению муниципальным имуществом администрации Нязепетровского муниципального округа</w:t>
            </w:r>
          </w:p>
        </w:tc>
        <w:tc>
          <w:tcPr>
            <w:tcW w:w="1701" w:type="dxa"/>
          </w:tcPr>
          <w:p w14:paraId="527B89DE">
            <w:pPr>
              <w:widowControl w:val="0"/>
              <w:jc w:val="both"/>
            </w:pPr>
            <w:r>
              <w:rPr>
                <w:sz w:val="22"/>
                <w:szCs w:val="22"/>
              </w:rPr>
              <w:t>Отсутствуют</w:t>
            </w:r>
          </w:p>
        </w:tc>
        <w:tc>
          <w:tcPr>
            <w:tcW w:w="3924" w:type="dxa"/>
            <w:vMerge w:val="restart"/>
          </w:tcPr>
          <w:p w14:paraId="6355C570">
            <w:pPr>
              <w:widowControl w:val="0"/>
              <w:jc w:val="both"/>
            </w:pPr>
          </w:p>
        </w:tc>
        <w:tc>
          <w:tcPr>
            <w:tcW w:w="3969" w:type="dxa"/>
          </w:tcPr>
          <w:p w14:paraId="652D14B5">
            <w:pPr>
              <w:widowControl w:val="0"/>
              <w:jc w:val="both"/>
            </w:pPr>
          </w:p>
        </w:tc>
        <w:tc>
          <w:tcPr>
            <w:tcW w:w="3970" w:type="dxa"/>
          </w:tcPr>
          <w:p w14:paraId="33A6243C">
            <w:pPr>
              <w:widowControl w:val="0"/>
              <w:jc w:val="both"/>
            </w:pPr>
          </w:p>
        </w:tc>
      </w:tr>
      <w:tr w14:paraId="3E3A1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0" w:type="dxa"/>
          </w:tcPr>
          <w:p w14:paraId="3CE7E2B4">
            <w:pPr>
              <w:widowControl w:val="0"/>
              <w:jc w:val="center"/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2835" w:type="dxa"/>
          </w:tcPr>
          <w:p w14:paraId="2600B6F3">
            <w:pPr>
              <w:widowControl w:val="0"/>
              <w:jc w:val="both"/>
            </w:pPr>
            <w:r>
              <w:rPr>
                <w:sz w:val="22"/>
                <w:szCs w:val="22"/>
              </w:rPr>
              <w:t>Прочие неналоговые доходы бюджетов муниципальных округов (% рассрочка)</w:t>
            </w:r>
          </w:p>
          <w:p w14:paraId="61A686A6">
            <w:pPr>
              <w:widowControl w:val="0"/>
              <w:jc w:val="both"/>
            </w:pPr>
            <w:r>
              <w:rPr>
                <w:sz w:val="22"/>
                <w:szCs w:val="22"/>
              </w:rPr>
              <w:t>117 05040 14 0000 180</w:t>
            </w:r>
          </w:p>
        </w:tc>
        <w:tc>
          <w:tcPr>
            <w:tcW w:w="1276" w:type="dxa"/>
          </w:tcPr>
          <w:p w14:paraId="13B3A516">
            <w:pPr>
              <w:widowControl w:val="0"/>
            </w:pPr>
            <w:r>
              <w:rPr>
                <w:sz w:val="22"/>
                <w:szCs w:val="22"/>
              </w:rPr>
              <w:t>ВДЛ</w:t>
            </w:r>
          </w:p>
        </w:tc>
        <w:tc>
          <w:tcPr>
            <w:tcW w:w="1465" w:type="dxa"/>
            <w:gridSpan w:val="2"/>
          </w:tcPr>
          <w:p w14:paraId="1BD2052F">
            <w:pPr>
              <w:widowControl w:val="0"/>
              <w:jc w:val="both"/>
            </w:pPr>
            <w:r>
              <w:rPr>
                <w:sz w:val="22"/>
                <w:szCs w:val="22"/>
              </w:rPr>
              <w:t>возрастания</w:t>
            </w:r>
          </w:p>
        </w:tc>
        <w:tc>
          <w:tcPr>
            <w:tcW w:w="851" w:type="dxa"/>
          </w:tcPr>
          <w:p w14:paraId="3CB5A3F8">
            <w:pPr>
              <w:widowControl w:val="0"/>
              <w:jc w:val="center"/>
            </w:pPr>
            <w:r>
              <w:rPr>
                <w:sz w:val="22"/>
                <w:szCs w:val="22"/>
              </w:rPr>
              <w:t>руб.</w:t>
            </w:r>
          </w:p>
        </w:tc>
        <w:tc>
          <w:tcPr>
            <w:tcW w:w="992" w:type="dxa"/>
          </w:tcPr>
          <w:p w14:paraId="75BAA424">
            <w:pPr>
              <w:widowControl w:val="0"/>
              <w:jc w:val="center"/>
            </w:pPr>
            <w:r>
              <w:rPr>
                <w:sz w:val="22"/>
                <w:szCs w:val="22"/>
              </w:rPr>
              <w:t>10,2</w:t>
            </w:r>
          </w:p>
        </w:tc>
        <w:tc>
          <w:tcPr>
            <w:tcW w:w="992" w:type="dxa"/>
            <w:gridSpan w:val="3"/>
          </w:tcPr>
          <w:p w14:paraId="77ED4807">
            <w:pPr>
              <w:widowControl w:val="0"/>
              <w:jc w:val="both"/>
            </w:pPr>
            <w:r>
              <w:rPr>
                <w:sz w:val="22"/>
                <w:szCs w:val="22"/>
              </w:rPr>
              <w:t>156,98</w:t>
            </w:r>
          </w:p>
        </w:tc>
        <w:tc>
          <w:tcPr>
            <w:tcW w:w="944" w:type="dxa"/>
          </w:tcPr>
          <w:p w14:paraId="27DE0058">
            <w:pPr>
              <w:widowControl w:val="0"/>
              <w:jc w:val="both"/>
            </w:pPr>
            <w:r>
              <w:rPr>
                <w:sz w:val="22"/>
                <w:szCs w:val="22"/>
              </w:rPr>
              <w:t>5,98</w:t>
            </w:r>
          </w:p>
        </w:tc>
        <w:tc>
          <w:tcPr>
            <w:tcW w:w="993" w:type="dxa"/>
          </w:tcPr>
          <w:p w14:paraId="084E52C3">
            <w:pPr>
              <w:widowControl w:val="0"/>
              <w:jc w:val="both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14:paraId="4C35F6CB">
            <w:pPr>
              <w:widowControl w:val="0"/>
              <w:jc w:val="both"/>
            </w:pPr>
            <w:r>
              <w:t>-</w:t>
            </w:r>
          </w:p>
        </w:tc>
        <w:tc>
          <w:tcPr>
            <w:tcW w:w="2317" w:type="dxa"/>
          </w:tcPr>
          <w:p w14:paraId="3922AE2A">
            <w:pPr>
              <w:widowControl w:val="0"/>
              <w:jc w:val="both"/>
            </w:pPr>
            <w:r>
              <w:rPr>
                <w:sz w:val="22"/>
                <w:szCs w:val="22"/>
              </w:rPr>
              <w:t>Председатель КУМИ администрации</w:t>
            </w:r>
          </w:p>
        </w:tc>
        <w:tc>
          <w:tcPr>
            <w:tcW w:w="1701" w:type="dxa"/>
          </w:tcPr>
          <w:p w14:paraId="1758A71F">
            <w:pPr>
              <w:widowControl w:val="0"/>
              <w:jc w:val="both"/>
            </w:pPr>
            <w:r>
              <w:rPr>
                <w:sz w:val="22"/>
                <w:szCs w:val="22"/>
              </w:rPr>
              <w:t>Отсутствуют</w:t>
            </w:r>
          </w:p>
        </w:tc>
        <w:tc>
          <w:tcPr>
            <w:tcW w:w="3924" w:type="dxa"/>
            <w:vMerge w:val="continue"/>
          </w:tcPr>
          <w:p w14:paraId="4338B121">
            <w:pPr>
              <w:widowControl w:val="0"/>
              <w:jc w:val="both"/>
            </w:pPr>
          </w:p>
        </w:tc>
        <w:tc>
          <w:tcPr>
            <w:tcW w:w="3969" w:type="dxa"/>
          </w:tcPr>
          <w:p w14:paraId="753C4A0F">
            <w:pPr>
              <w:widowControl w:val="0"/>
              <w:jc w:val="both"/>
            </w:pPr>
          </w:p>
        </w:tc>
        <w:tc>
          <w:tcPr>
            <w:tcW w:w="3970" w:type="dxa"/>
          </w:tcPr>
          <w:p w14:paraId="375594B5">
            <w:pPr>
              <w:widowControl w:val="0"/>
              <w:jc w:val="both"/>
            </w:pPr>
          </w:p>
        </w:tc>
      </w:tr>
    </w:tbl>
    <w:p w14:paraId="12E6A26E">
      <w:pPr>
        <w:tabs>
          <w:tab w:val="left" w:pos="709"/>
          <w:tab w:val="left" w:pos="851"/>
          <w:tab w:val="left" w:pos="993"/>
        </w:tabs>
        <w:jc w:val="both"/>
      </w:pPr>
    </w:p>
    <w:p w14:paraId="7B5A5E1C">
      <w:pPr>
        <w:ind w:firstLine="709"/>
        <w:jc w:val="both"/>
      </w:pPr>
    </w:p>
    <w:p w14:paraId="43543128">
      <w:pPr>
        <w:ind w:firstLine="709"/>
        <w:jc w:val="both"/>
      </w:pPr>
    </w:p>
    <w:p w14:paraId="6E55C4E0">
      <w:pPr>
        <w:ind w:firstLine="709"/>
        <w:jc w:val="both"/>
      </w:pPr>
    </w:p>
    <w:p w14:paraId="2210D908">
      <w:pPr>
        <w:ind w:firstLine="709"/>
        <w:jc w:val="both"/>
      </w:pPr>
    </w:p>
    <w:p w14:paraId="3B533465">
      <w:pPr>
        <w:ind w:firstLine="709"/>
        <w:jc w:val="both"/>
      </w:pPr>
    </w:p>
    <w:p w14:paraId="25F3403B">
      <w:pPr>
        <w:ind w:firstLine="709"/>
        <w:jc w:val="both"/>
      </w:pPr>
    </w:p>
    <w:p w14:paraId="4414AF37">
      <w:pPr>
        <w:ind w:firstLine="709"/>
        <w:jc w:val="both"/>
      </w:pPr>
    </w:p>
    <w:p w14:paraId="481B7418">
      <w:pPr>
        <w:ind w:firstLine="709"/>
        <w:jc w:val="both"/>
      </w:pPr>
    </w:p>
    <w:p w14:paraId="3E781329">
      <w:pPr>
        <w:ind w:firstLine="709"/>
        <w:jc w:val="both"/>
      </w:pPr>
    </w:p>
    <w:p w14:paraId="7B3923C5">
      <w:pPr>
        <w:ind w:firstLine="709"/>
        <w:jc w:val="both"/>
      </w:pPr>
    </w:p>
    <w:p w14:paraId="337B71E7">
      <w:pPr>
        <w:ind w:firstLine="709"/>
        <w:jc w:val="both"/>
      </w:pPr>
    </w:p>
    <w:p w14:paraId="178F3E3A">
      <w:pPr>
        <w:ind w:firstLine="709"/>
        <w:jc w:val="both"/>
      </w:pPr>
    </w:p>
    <w:p w14:paraId="3A2B8E10">
      <w:pPr>
        <w:ind w:firstLine="709"/>
        <w:jc w:val="both"/>
      </w:pPr>
    </w:p>
    <w:p w14:paraId="3A5D9E52">
      <w:pPr>
        <w:ind w:firstLine="709"/>
        <w:jc w:val="both"/>
      </w:pPr>
    </w:p>
    <w:p w14:paraId="09FF5BB2">
      <w:pPr>
        <w:ind w:firstLine="709"/>
        <w:jc w:val="both"/>
      </w:pPr>
    </w:p>
    <w:p w14:paraId="024E3743">
      <w:pPr>
        <w:ind w:firstLine="709"/>
        <w:jc w:val="both"/>
      </w:pPr>
    </w:p>
    <w:p w14:paraId="4B0BFF20">
      <w:pPr>
        <w:ind w:firstLine="709"/>
        <w:jc w:val="both"/>
      </w:pPr>
    </w:p>
    <w:p w14:paraId="07DF431D">
      <w:pPr>
        <w:ind w:firstLine="709"/>
        <w:jc w:val="both"/>
      </w:pPr>
    </w:p>
    <w:p w14:paraId="7BA85045">
      <w:pPr>
        <w:ind w:firstLine="709"/>
        <w:jc w:val="both"/>
      </w:pPr>
    </w:p>
    <w:p w14:paraId="78D70750">
      <w:pPr>
        <w:ind w:firstLine="709"/>
        <w:jc w:val="both"/>
      </w:pPr>
    </w:p>
    <w:p w14:paraId="51D4238C">
      <w:pPr>
        <w:jc w:val="both"/>
      </w:pPr>
    </w:p>
    <w:p w14:paraId="172EA8CC">
      <w:pPr>
        <w:jc w:val="both"/>
      </w:pPr>
      <w:r>
        <w:t>Пункт 4 Финансовое обеспечение муниципальной программы изложить в следующей редакции:</w:t>
      </w:r>
    </w:p>
    <w:tbl>
      <w:tblPr>
        <w:tblStyle w:val="6"/>
        <w:tblW w:w="1474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5"/>
        <w:gridCol w:w="2693"/>
        <w:gridCol w:w="2413"/>
        <w:gridCol w:w="2268"/>
        <w:gridCol w:w="2126"/>
      </w:tblGrid>
      <w:tr w14:paraId="29824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5245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BDFA3E">
            <w:pPr>
              <w:pStyle w:val="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муниципальной программы, структурного элемента/источник финансового обеспечения </w:t>
            </w:r>
          </w:p>
        </w:tc>
        <w:tc>
          <w:tcPr>
            <w:tcW w:w="95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91F615B">
            <w:pPr>
              <w:pStyle w:val="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Объем финансового обеспечения по годам реализации, тыс. рублей</w:t>
            </w:r>
          </w:p>
        </w:tc>
      </w:tr>
      <w:tr w14:paraId="2EE7D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524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490773">
            <w:pPr>
              <w:pStyle w:val="3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F1E52B">
            <w:pPr>
              <w:pStyle w:val="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A38046">
            <w:pPr>
              <w:pStyle w:val="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52B4EA">
            <w:pPr>
              <w:pStyle w:val="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1598733">
            <w:pPr>
              <w:pStyle w:val="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</w:tr>
      <w:tr w14:paraId="6CB37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524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CDE45F">
            <w:pPr>
              <w:pStyle w:val="3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Муниципальная программа (всего), в том числе: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9EFCB6">
            <w:pPr>
              <w:pStyle w:val="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2 817,2</w:t>
            </w:r>
          </w:p>
        </w:tc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1CA310">
            <w:pPr>
              <w:pStyle w:val="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695,0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5BACC9">
            <w:pPr>
              <w:pStyle w:val="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705,0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83BABCF">
            <w:pPr>
              <w:pStyle w:val="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4 217,2</w:t>
            </w:r>
          </w:p>
        </w:tc>
      </w:tr>
      <w:tr w14:paraId="6BA5D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524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D7D214">
            <w:pPr>
              <w:pStyle w:val="3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26E0D1">
            <w:pPr>
              <w:pStyle w:val="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7FCF15">
            <w:pPr>
              <w:pStyle w:val="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FC1A48">
            <w:pPr>
              <w:pStyle w:val="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94A6438">
            <w:pPr>
              <w:pStyle w:val="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14:paraId="165FB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524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5005FB">
            <w:pPr>
              <w:pStyle w:val="3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E64D81">
            <w:pPr>
              <w:pStyle w:val="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287,2</w:t>
            </w:r>
          </w:p>
        </w:tc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D94EF5">
            <w:pPr>
              <w:pStyle w:val="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28AD20">
            <w:pPr>
              <w:pStyle w:val="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691A07A">
            <w:pPr>
              <w:pStyle w:val="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287,2</w:t>
            </w:r>
          </w:p>
        </w:tc>
      </w:tr>
      <w:tr w14:paraId="5C203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524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5CCB58">
            <w:pPr>
              <w:pStyle w:val="3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муниципальный бюджет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05416C">
            <w:pPr>
              <w:pStyle w:val="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2 530,0</w:t>
            </w:r>
          </w:p>
        </w:tc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A1A1C7">
            <w:pPr>
              <w:pStyle w:val="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D575AF">
            <w:pPr>
              <w:pStyle w:val="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7205982">
            <w:pPr>
              <w:pStyle w:val="35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2 530,0</w:t>
            </w:r>
          </w:p>
        </w:tc>
      </w:tr>
      <w:tr w14:paraId="2C6BF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524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AA1A1C">
            <w:pPr>
              <w:pStyle w:val="3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161275">
            <w:pPr>
              <w:pStyle w:val="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E16A73">
            <w:pPr>
              <w:pStyle w:val="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AF2E3B">
            <w:pPr>
              <w:pStyle w:val="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E13D1FF">
            <w:pPr>
              <w:pStyle w:val="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14:paraId="06D18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24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41CD3F">
            <w:pPr>
              <w:pStyle w:val="3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бюджетные ассигнования по источникам финансирования дефицита бюджета (справочно)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C77F9B">
            <w:pPr>
              <w:pStyle w:val="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FC8655">
            <w:pPr>
              <w:pStyle w:val="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93857D">
            <w:pPr>
              <w:pStyle w:val="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295FC56">
            <w:pPr>
              <w:pStyle w:val="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14:paraId="73E88D4C"/>
    <w:p w14:paraId="613BC4E3"/>
    <w:p w14:paraId="4B02FCC3"/>
    <w:p w14:paraId="3A815D8C"/>
    <w:p w14:paraId="556024FA"/>
    <w:p w14:paraId="2DE4A271"/>
    <w:p w14:paraId="16F3F7BC"/>
    <w:p w14:paraId="7ED9F5B3"/>
    <w:p w14:paraId="01F8505F"/>
    <w:p w14:paraId="4DE32BD6"/>
    <w:p w14:paraId="3B32D405"/>
    <w:p w14:paraId="36036B46"/>
    <w:p w14:paraId="3A27591A"/>
    <w:p w14:paraId="6C08BD22"/>
    <w:p w14:paraId="5B7C8008"/>
    <w:p w14:paraId="369FCDC9"/>
    <w:p w14:paraId="2D7FB65D"/>
    <w:p w14:paraId="55588FBD"/>
    <w:p w14:paraId="70A8F4FC"/>
    <w:p w14:paraId="2ADBA3D9"/>
    <w:p w14:paraId="61328E17"/>
    <w:p w14:paraId="055A382E"/>
    <w:p w14:paraId="0D2E85CF"/>
    <w:p w14:paraId="298E46C8"/>
    <w:p w14:paraId="2E7B1FEA"/>
    <w:p w14:paraId="560E25AD">
      <w:r>
        <w:t>Пункт 5 Система мероприятий муниципальной программы изложить в следующей редакции:</w:t>
      </w:r>
    </w:p>
    <w:tbl>
      <w:tblPr>
        <w:tblStyle w:val="12"/>
        <w:tblW w:w="148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"/>
        <w:gridCol w:w="254"/>
        <w:gridCol w:w="3218"/>
        <w:gridCol w:w="1673"/>
        <w:gridCol w:w="1287"/>
        <w:gridCol w:w="2202"/>
        <w:gridCol w:w="1234"/>
        <w:gridCol w:w="1499"/>
        <w:gridCol w:w="1676"/>
        <w:gridCol w:w="1371"/>
      </w:tblGrid>
      <w:tr w14:paraId="525AD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690" w:type="dxa"/>
            <w:gridSpan w:val="2"/>
          </w:tcPr>
          <w:p w14:paraId="7E3EFA2F">
            <w:pPr>
              <w:spacing w:before="24"/>
              <w:ind w:right="-5"/>
              <w:jc w:val="center"/>
            </w:pPr>
            <w:r>
              <w:rPr>
                <w:sz w:val="22"/>
                <w:szCs w:val="22"/>
              </w:rPr>
              <w:t>№</w:t>
            </w:r>
          </w:p>
          <w:p w14:paraId="3BC9960D">
            <w:pPr>
              <w:jc w:val="center"/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218" w:type="dxa"/>
          </w:tcPr>
          <w:p w14:paraId="29CA1AF2">
            <w:pPr>
              <w:jc w:val="center"/>
            </w:pPr>
            <w:r>
              <w:rPr>
                <w:sz w:val="22"/>
                <w:szCs w:val="22"/>
              </w:rPr>
              <w:t>Наименование и краткое описание мероприятия</w:t>
            </w:r>
          </w:p>
        </w:tc>
        <w:tc>
          <w:tcPr>
            <w:tcW w:w="1673" w:type="dxa"/>
            <w:vMerge w:val="restart"/>
          </w:tcPr>
          <w:p w14:paraId="393F9E8E">
            <w:pPr>
              <w:spacing w:before="24"/>
              <w:ind w:right="-5"/>
              <w:jc w:val="center"/>
            </w:pPr>
            <w:r>
              <w:rPr>
                <w:sz w:val="22"/>
                <w:szCs w:val="22"/>
              </w:rPr>
              <w:t>Ответственный исполнитель,</w:t>
            </w:r>
          </w:p>
          <w:p w14:paraId="623A4E96">
            <w:pPr>
              <w:jc w:val="center"/>
            </w:pPr>
            <w:r>
              <w:rPr>
                <w:sz w:val="22"/>
                <w:szCs w:val="22"/>
              </w:rPr>
              <w:t>соисполнители</w:t>
            </w:r>
          </w:p>
        </w:tc>
        <w:tc>
          <w:tcPr>
            <w:tcW w:w="1287" w:type="dxa"/>
            <w:vMerge w:val="restart"/>
          </w:tcPr>
          <w:p w14:paraId="71D57A8C">
            <w:pPr>
              <w:spacing w:before="24"/>
              <w:ind w:right="-5"/>
              <w:jc w:val="center"/>
            </w:pPr>
            <w:r>
              <w:rPr>
                <w:sz w:val="22"/>
                <w:szCs w:val="22"/>
              </w:rPr>
              <w:t>Срок</w:t>
            </w:r>
          </w:p>
          <w:p w14:paraId="09374955">
            <w:pPr>
              <w:jc w:val="center"/>
            </w:pPr>
            <w:r>
              <w:rPr>
                <w:sz w:val="22"/>
                <w:szCs w:val="22"/>
              </w:rPr>
              <w:t>реализации</w:t>
            </w:r>
          </w:p>
        </w:tc>
        <w:tc>
          <w:tcPr>
            <w:tcW w:w="7982" w:type="dxa"/>
            <w:gridSpan w:val="5"/>
          </w:tcPr>
          <w:p w14:paraId="7736EF9E">
            <w:pPr>
              <w:spacing w:before="24"/>
              <w:ind w:right="-5"/>
              <w:jc w:val="center"/>
            </w:pPr>
            <w:r>
              <w:rPr>
                <w:sz w:val="22"/>
                <w:szCs w:val="22"/>
              </w:rPr>
              <w:t>Объем финансирования по годам реализации муниципальной</w:t>
            </w:r>
          </w:p>
          <w:p w14:paraId="2355C37A">
            <w:pPr>
              <w:jc w:val="center"/>
            </w:pPr>
            <w:r>
              <w:rPr>
                <w:sz w:val="22"/>
                <w:szCs w:val="22"/>
              </w:rPr>
              <w:t>программы, рублей</w:t>
            </w:r>
          </w:p>
        </w:tc>
      </w:tr>
      <w:tr w14:paraId="45942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436" w:type="dxa"/>
          </w:tcPr>
          <w:p w14:paraId="5311F852">
            <w:pPr>
              <w:jc w:val="center"/>
            </w:pPr>
          </w:p>
        </w:tc>
        <w:tc>
          <w:tcPr>
            <w:tcW w:w="3472" w:type="dxa"/>
            <w:gridSpan w:val="2"/>
          </w:tcPr>
          <w:p w14:paraId="6BF68457">
            <w:pPr>
              <w:jc w:val="center"/>
            </w:pPr>
          </w:p>
        </w:tc>
        <w:tc>
          <w:tcPr>
            <w:tcW w:w="1673" w:type="dxa"/>
            <w:vMerge w:val="continue"/>
          </w:tcPr>
          <w:p w14:paraId="68A9CBA5">
            <w:pPr>
              <w:jc w:val="center"/>
            </w:pPr>
          </w:p>
        </w:tc>
        <w:tc>
          <w:tcPr>
            <w:tcW w:w="1287" w:type="dxa"/>
            <w:vMerge w:val="continue"/>
          </w:tcPr>
          <w:p w14:paraId="088128DF">
            <w:pPr>
              <w:jc w:val="center"/>
            </w:pPr>
          </w:p>
        </w:tc>
        <w:tc>
          <w:tcPr>
            <w:tcW w:w="2202" w:type="dxa"/>
          </w:tcPr>
          <w:p w14:paraId="5689CCA6">
            <w:pPr>
              <w:jc w:val="center"/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34" w:type="dxa"/>
          </w:tcPr>
          <w:p w14:paraId="3FB6F0DA">
            <w:pPr>
              <w:jc w:val="center"/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99" w:type="dxa"/>
          </w:tcPr>
          <w:p w14:paraId="464DB8E1">
            <w:pPr>
              <w:jc w:val="center"/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676" w:type="dxa"/>
          </w:tcPr>
          <w:p w14:paraId="016B49B1">
            <w:pPr>
              <w:jc w:val="center"/>
            </w:pPr>
            <w:r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371" w:type="dxa"/>
          </w:tcPr>
          <w:p w14:paraId="2D17E5C8">
            <w:pPr>
              <w:jc w:val="center"/>
            </w:pPr>
            <w:r>
              <w:rPr>
                <w:sz w:val="22"/>
                <w:szCs w:val="22"/>
              </w:rPr>
              <w:t>Всего</w:t>
            </w:r>
          </w:p>
        </w:tc>
      </w:tr>
      <w:tr w14:paraId="0BCFE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" w:type="dxa"/>
          </w:tcPr>
          <w:p w14:paraId="361ED64E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472" w:type="dxa"/>
            <w:gridSpan w:val="2"/>
          </w:tcPr>
          <w:p w14:paraId="775FDB23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73" w:type="dxa"/>
          </w:tcPr>
          <w:p w14:paraId="5E572147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87" w:type="dxa"/>
          </w:tcPr>
          <w:p w14:paraId="20D5C9DF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202" w:type="dxa"/>
          </w:tcPr>
          <w:p w14:paraId="3258E018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34" w:type="dxa"/>
          </w:tcPr>
          <w:p w14:paraId="08CDCD28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99" w:type="dxa"/>
          </w:tcPr>
          <w:p w14:paraId="785431FF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676" w:type="dxa"/>
          </w:tcPr>
          <w:p w14:paraId="00AB8797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371" w:type="dxa"/>
          </w:tcPr>
          <w:p w14:paraId="606F03B1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14:paraId="1ACA2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</w:trPr>
        <w:tc>
          <w:tcPr>
            <w:tcW w:w="436" w:type="dxa"/>
          </w:tcPr>
          <w:p w14:paraId="7BFDF3EB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472" w:type="dxa"/>
            <w:gridSpan w:val="2"/>
          </w:tcPr>
          <w:p w14:paraId="62C74D5B">
            <w:pPr>
              <w:jc w:val="both"/>
            </w:pPr>
            <w:r>
              <w:rPr>
                <w:sz w:val="22"/>
                <w:szCs w:val="22"/>
              </w:rPr>
              <w:t>Оценка недвижимости, признание прав и регулирование отношений по муниципальной собственности.</w:t>
            </w:r>
          </w:p>
        </w:tc>
        <w:tc>
          <w:tcPr>
            <w:tcW w:w="1673" w:type="dxa"/>
          </w:tcPr>
          <w:p w14:paraId="49111FFA">
            <w:pPr>
              <w:jc w:val="center"/>
            </w:pPr>
            <w:r>
              <w:rPr>
                <w:sz w:val="22"/>
                <w:szCs w:val="22"/>
              </w:rPr>
              <w:t>КУМИ администрации</w:t>
            </w:r>
          </w:p>
        </w:tc>
        <w:tc>
          <w:tcPr>
            <w:tcW w:w="1287" w:type="dxa"/>
          </w:tcPr>
          <w:p w14:paraId="4BFDF856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2202" w:type="dxa"/>
          </w:tcPr>
          <w:p w14:paraId="66AB6D52">
            <w:pPr>
              <w:jc w:val="center"/>
            </w:pPr>
            <w:r>
              <w:rPr>
                <w:sz w:val="22"/>
                <w:szCs w:val="22"/>
              </w:rPr>
              <w:t>2 187 906,0</w:t>
            </w:r>
          </w:p>
        </w:tc>
        <w:tc>
          <w:tcPr>
            <w:tcW w:w="1234" w:type="dxa"/>
          </w:tcPr>
          <w:p w14:paraId="7B1DC7CF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99" w:type="dxa"/>
          </w:tcPr>
          <w:p w14:paraId="4AA3ADC5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676" w:type="dxa"/>
          </w:tcPr>
          <w:p w14:paraId="4609EE5C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371" w:type="dxa"/>
          </w:tcPr>
          <w:p w14:paraId="4CB831E4">
            <w:r>
              <w:rPr>
                <w:sz w:val="22"/>
                <w:szCs w:val="22"/>
              </w:rPr>
              <w:t>2 187 906,0</w:t>
            </w:r>
          </w:p>
        </w:tc>
      </w:tr>
      <w:tr w14:paraId="1792D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" w:type="dxa"/>
          </w:tcPr>
          <w:p w14:paraId="34BBE6F8">
            <w:pPr>
              <w:jc w:val="center"/>
            </w:pPr>
          </w:p>
        </w:tc>
        <w:tc>
          <w:tcPr>
            <w:tcW w:w="3472" w:type="dxa"/>
            <w:gridSpan w:val="2"/>
          </w:tcPr>
          <w:p w14:paraId="2387FE25">
            <w:pPr>
              <w:jc w:val="both"/>
            </w:pPr>
          </w:p>
        </w:tc>
        <w:tc>
          <w:tcPr>
            <w:tcW w:w="1673" w:type="dxa"/>
          </w:tcPr>
          <w:p w14:paraId="7C2C268A">
            <w:pPr>
              <w:jc w:val="center"/>
            </w:pPr>
          </w:p>
        </w:tc>
        <w:tc>
          <w:tcPr>
            <w:tcW w:w="1287" w:type="dxa"/>
          </w:tcPr>
          <w:p w14:paraId="4119398A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2202" w:type="dxa"/>
          </w:tcPr>
          <w:p w14:paraId="4D939148">
            <w:pPr>
              <w:jc w:val="center"/>
            </w:pPr>
            <w:r>
              <w:rPr>
                <w:sz w:val="22"/>
                <w:szCs w:val="22"/>
              </w:rPr>
              <w:t>695 000,0</w:t>
            </w:r>
          </w:p>
        </w:tc>
        <w:tc>
          <w:tcPr>
            <w:tcW w:w="1234" w:type="dxa"/>
          </w:tcPr>
          <w:p w14:paraId="37BE5FC4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99" w:type="dxa"/>
          </w:tcPr>
          <w:p w14:paraId="5A4AE39D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676" w:type="dxa"/>
          </w:tcPr>
          <w:p w14:paraId="5F516CDB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371" w:type="dxa"/>
          </w:tcPr>
          <w:p w14:paraId="3228B145">
            <w:pPr>
              <w:jc w:val="center"/>
            </w:pPr>
            <w:r>
              <w:rPr>
                <w:sz w:val="22"/>
                <w:szCs w:val="22"/>
              </w:rPr>
              <w:t>695 000,0</w:t>
            </w:r>
          </w:p>
        </w:tc>
      </w:tr>
      <w:tr w14:paraId="07754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436" w:type="dxa"/>
          </w:tcPr>
          <w:p w14:paraId="53A2CE27">
            <w:pPr>
              <w:jc w:val="center"/>
            </w:pPr>
          </w:p>
        </w:tc>
        <w:tc>
          <w:tcPr>
            <w:tcW w:w="3472" w:type="dxa"/>
            <w:gridSpan w:val="2"/>
          </w:tcPr>
          <w:p w14:paraId="5F2384EC">
            <w:pPr>
              <w:jc w:val="both"/>
            </w:pPr>
          </w:p>
        </w:tc>
        <w:tc>
          <w:tcPr>
            <w:tcW w:w="1673" w:type="dxa"/>
          </w:tcPr>
          <w:p w14:paraId="344CD39F">
            <w:pPr>
              <w:jc w:val="center"/>
            </w:pPr>
          </w:p>
        </w:tc>
        <w:tc>
          <w:tcPr>
            <w:tcW w:w="1287" w:type="dxa"/>
          </w:tcPr>
          <w:p w14:paraId="056AAD09">
            <w:pPr>
              <w:jc w:val="center"/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2202" w:type="dxa"/>
          </w:tcPr>
          <w:p w14:paraId="1672E230">
            <w:pPr>
              <w:jc w:val="center"/>
            </w:pPr>
            <w:r>
              <w:rPr>
                <w:sz w:val="22"/>
                <w:szCs w:val="22"/>
              </w:rPr>
              <w:t>705 000,0</w:t>
            </w:r>
          </w:p>
        </w:tc>
        <w:tc>
          <w:tcPr>
            <w:tcW w:w="1234" w:type="dxa"/>
          </w:tcPr>
          <w:p w14:paraId="5366F6F6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99" w:type="dxa"/>
          </w:tcPr>
          <w:p w14:paraId="64AF6FF0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676" w:type="dxa"/>
          </w:tcPr>
          <w:p w14:paraId="34907945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371" w:type="dxa"/>
          </w:tcPr>
          <w:p w14:paraId="468EC981">
            <w:pPr>
              <w:jc w:val="center"/>
            </w:pPr>
            <w:r>
              <w:rPr>
                <w:sz w:val="22"/>
                <w:szCs w:val="22"/>
              </w:rPr>
              <w:t>705 000,0</w:t>
            </w:r>
          </w:p>
        </w:tc>
      </w:tr>
      <w:tr w14:paraId="19390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436" w:type="dxa"/>
          </w:tcPr>
          <w:p w14:paraId="30B1806F">
            <w:pPr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472" w:type="dxa"/>
            <w:gridSpan w:val="2"/>
          </w:tcPr>
          <w:p w14:paraId="72F27E2D">
            <w:r>
              <w:rPr>
                <w:sz w:val="22"/>
                <w:szCs w:val="22"/>
              </w:rPr>
              <w:t>Проведение комплексных кадастровых работ на территории Нязепетровского муниципального округа.</w:t>
            </w:r>
          </w:p>
        </w:tc>
        <w:tc>
          <w:tcPr>
            <w:tcW w:w="1673" w:type="dxa"/>
          </w:tcPr>
          <w:p w14:paraId="4F15EE89">
            <w:pPr>
              <w:jc w:val="center"/>
            </w:pPr>
            <w:r>
              <w:rPr>
                <w:sz w:val="22"/>
                <w:szCs w:val="22"/>
              </w:rPr>
              <w:t>КУМИ администрации</w:t>
            </w:r>
          </w:p>
        </w:tc>
        <w:tc>
          <w:tcPr>
            <w:tcW w:w="1287" w:type="dxa"/>
          </w:tcPr>
          <w:p w14:paraId="7CA1D7EF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2202" w:type="dxa"/>
          </w:tcPr>
          <w:p w14:paraId="24B50A6D">
            <w:pPr>
              <w:jc w:val="center"/>
            </w:pPr>
            <w:r>
              <w:rPr>
                <w:sz w:val="22"/>
                <w:szCs w:val="22"/>
              </w:rPr>
              <w:t>1 000,0</w:t>
            </w:r>
          </w:p>
        </w:tc>
        <w:tc>
          <w:tcPr>
            <w:tcW w:w="1234" w:type="dxa"/>
          </w:tcPr>
          <w:p w14:paraId="2C7A03DD">
            <w:pPr>
              <w:jc w:val="center"/>
            </w:pPr>
            <w:r>
              <w:rPr>
                <w:sz w:val="22"/>
                <w:szCs w:val="22"/>
              </w:rPr>
              <w:t>287 200,0</w:t>
            </w:r>
          </w:p>
        </w:tc>
        <w:tc>
          <w:tcPr>
            <w:tcW w:w="1499" w:type="dxa"/>
          </w:tcPr>
          <w:p w14:paraId="45D9523D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676" w:type="dxa"/>
          </w:tcPr>
          <w:p w14:paraId="2BBD4221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371" w:type="dxa"/>
          </w:tcPr>
          <w:p w14:paraId="612DECE3">
            <w:pPr>
              <w:jc w:val="center"/>
            </w:pPr>
            <w:r>
              <w:rPr>
                <w:sz w:val="22"/>
                <w:szCs w:val="22"/>
              </w:rPr>
              <w:t>288 200,0</w:t>
            </w:r>
          </w:p>
        </w:tc>
      </w:tr>
      <w:tr w14:paraId="4D5CA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" w:type="dxa"/>
          </w:tcPr>
          <w:p w14:paraId="617A1931">
            <w:pPr>
              <w:jc w:val="center"/>
            </w:pPr>
          </w:p>
        </w:tc>
        <w:tc>
          <w:tcPr>
            <w:tcW w:w="3472" w:type="dxa"/>
            <w:gridSpan w:val="2"/>
          </w:tcPr>
          <w:p w14:paraId="0095A8E4">
            <w:pPr>
              <w:jc w:val="both"/>
            </w:pPr>
          </w:p>
        </w:tc>
        <w:tc>
          <w:tcPr>
            <w:tcW w:w="1673" w:type="dxa"/>
          </w:tcPr>
          <w:p w14:paraId="31F1C4DE">
            <w:pPr>
              <w:jc w:val="center"/>
            </w:pPr>
          </w:p>
        </w:tc>
        <w:tc>
          <w:tcPr>
            <w:tcW w:w="1287" w:type="dxa"/>
          </w:tcPr>
          <w:p w14:paraId="4C849CBC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2202" w:type="dxa"/>
          </w:tcPr>
          <w:p w14:paraId="49E6E037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34" w:type="dxa"/>
          </w:tcPr>
          <w:p w14:paraId="392F69FF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99" w:type="dxa"/>
          </w:tcPr>
          <w:p w14:paraId="4EE8B749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676" w:type="dxa"/>
          </w:tcPr>
          <w:p w14:paraId="6449D1FD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371" w:type="dxa"/>
          </w:tcPr>
          <w:p w14:paraId="73CD67A8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</w:tr>
      <w:tr w14:paraId="0B170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" w:type="dxa"/>
          </w:tcPr>
          <w:p w14:paraId="7E216C41">
            <w:pPr>
              <w:jc w:val="center"/>
            </w:pPr>
          </w:p>
        </w:tc>
        <w:tc>
          <w:tcPr>
            <w:tcW w:w="3472" w:type="dxa"/>
            <w:gridSpan w:val="2"/>
          </w:tcPr>
          <w:p w14:paraId="7731584F">
            <w:pPr>
              <w:jc w:val="both"/>
            </w:pPr>
          </w:p>
        </w:tc>
        <w:tc>
          <w:tcPr>
            <w:tcW w:w="1673" w:type="dxa"/>
          </w:tcPr>
          <w:p w14:paraId="46FEAE36">
            <w:pPr>
              <w:jc w:val="center"/>
            </w:pPr>
          </w:p>
        </w:tc>
        <w:tc>
          <w:tcPr>
            <w:tcW w:w="1287" w:type="dxa"/>
          </w:tcPr>
          <w:p w14:paraId="63461C38">
            <w:pPr>
              <w:jc w:val="center"/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2202" w:type="dxa"/>
          </w:tcPr>
          <w:p w14:paraId="6FCD3DED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34" w:type="dxa"/>
          </w:tcPr>
          <w:p w14:paraId="0703B790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99" w:type="dxa"/>
          </w:tcPr>
          <w:p w14:paraId="14E2889D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676" w:type="dxa"/>
          </w:tcPr>
          <w:p w14:paraId="0CA7FA94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371" w:type="dxa"/>
          </w:tcPr>
          <w:p w14:paraId="280BAC5B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</w:tr>
      <w:tr w14:paraId="20063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436" w:type="dxa"/>
          </w:tcPr>
          <w:p w14:paraId="304F5ABF">
            <w:pPr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472" w:type="dxa"/>
            <w:gridSpan w:val="2"/>
          </w:tcPr>
          <w:p w14:paraId="15F162F5">
            <w:r>
              <w:rPr>
                <w:sz w:val="22"/>
                <w:szCs w:val="22"/>
              </w:rPr>
              <w:t>Мероприятия по землеустройству и землепользованию.</w:t>
            </w:r>
          </w:p>
        </w:tc>
        <w:tc>
          <w:tcPr>
            <w:tcW w:w="1673" w:type="dxa"/>
          </w:tcPr>
          <w:p w14:paraId="3E2F4116">
            <w:pPr>
              <w:jc w:val="center"/>
            </w:pPr>
            <w:r>
              <w:rPr>
                <w:sz w:val="22"/>
                <w:szCs w:val="22"/>
              </w:rPr>
              <w:t>КУМИ администрации</w:t>
            </w:r>
          </w:p>
        </w:tc>
        <w:tc>
          <w:tcPr>
            <w:tcW w:w="1287" w:type="dxa"/>
          </w:tcPr>
          <w:p w14:paraId="2348BF81">
            <w:pPr>
              <w:jc w:val="center"/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2202" w:type="dxa"/>
          </w:tcPr>
          <w:p w14:paraId="043CA261">
            <w:pPr>
              <w:jc w:val="center"/>
            </w:pPr>
            <w:r>
              <w:rPr>
                <w:sz w:val="22"/>
                <w:szCs w:val="22"/>
              </w:rPr>
              <w:t>341 094,00</w:t>
            </w:r>
          </w:p>
        </w:tc>
        <w:tc>
          <w:tcPr>
            <w:tcW w:w="1234" w:type="dxa"/>
          </w:tcPr>
          <w:p w14:paraId="190D3480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99" w:type="dxa"/>
          </w:tcPr>
          <w:p w14:paraId="4F3941C4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676" w:type="dxa"/>
          </w:tcPr>
          <w:p w14:paraId="7022C139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371" w:type="dxa"/>
          </w:tcPr>
          <w:p w14:paraId="3A1A3BC5">
            <w:r>
              <w:rPr>
                <w:sz w:val="22"/>
                <w:szCs w:val="22"/>
              </w:rPr>
              <w:t xml:space="preserve">  341 094,00</w:t>
            </w:r>
          </w:p>
        </w:tc>
      </w:tr>
      <w:tr w14:paraId="049B5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436" w:type="dxa"/>
          </w:tcPr>
          <w:p w14:paraId="0B77F4DE">
            <w:pPr>
              <w:jc w:val="center"/>
            </w:pPr>
          </w:p>
        </w:tc>
        <w:tc>
          <w:tcPr>
            <w:tcW w:w="3472" w:type="dxa"/>
            <w:gridSpan w:val="2"/>
          </w:tcPr>
          <w:p w14:paraId="7DC6FE43">
            <w:pPr>
              <w:jc w:val="center"/>
            </w:pPr>
          </w:p>
        </w:tc>
        <w:tc>
          <w:tcPr>
            <w:tcW w:w="1673" w:type="dxa"/>
          </w:tcPr>
          <w:p w14:paraId="43F1DBC1">
            <w:pPr>
              <w:jc w:val="center"/>
            </w:pPr>
          </w:p>
        </w:tc>
        <w:tc>
          <w:tcPr>
            <w:tcW w:w="1287" w:type="dxa"/>
          </w:tcPr>
          <w:p w14:paraId="6553C661">
            <w:pPr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2202" w:type="dxa"/>
          </w:tcPr>
          <w:p w14:paraId="14597381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34" w:type="dxa"/>
          </w:tcPr>
          <w:p w14:paraId="0BB3494D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99" w:type="dxa"/>
          </w:tcPr>
          <w:p w14:paraId="7631D1F0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676" w:type="dxa"/>
          </w:tcPr>
          <w:p w14:paraId="23A59B73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371" w:type="dxa"/>
          </w:tcPr>
          <w:p w14:paraId="34E67AA5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</w:tr>
      <w:tr w14:paraId="74E47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436" w:type="dxa"/>
          </w:tcPr>
          <w:p w14:paraId="16714194">
            <w:pPr>
              <w:jc w:val="center"/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3472" w:type="dxa"/>
            <w:gridSpan w:val="2"/>
          </w:tcPr>
          <w:p w14:paraId="083A5C37">
            <w:pPr>
              <w:jc w:val="center"/>
            </w:pPr>
          </w:p>
        </w:tc>
        <w:tc>
          <w:tcPr>
            <w:tcW w:w="1673" w:type="dxa"/>
          </w:tcPr>
          <w:p w14:paraId="23CAF879">
            <w:pPr>
              <w:jc w:val="center"/>
            </w:pPr>
          </w:p>
        </w:tc>
        <w:tc>
          <w:tcPr>
            <w:tcW w:w="1287" w:type="dxa"/>
          </w:tcPr>
          <w:p w14:paraId="726C50BA">
            <w:pPr>
              <w:jc w:val="center"/>
            </w:pPr>
            <w:r>
              <w:rPr>
                <w:sz w:val="22"/>
                <w:szCs w:val="22"/>
              </w:rPr>
              <w:t>2028</w:t>
            </w:r>
          </w:p>
        </w:tc>
        <w:tc>
          <w:tcPr>
            <w:tcW w:w="2202" w:type="dxa"/>
          </w:tcPr>
          <w:p w14:paraId="42FD6CF1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34" w:type="dxa"/>
          </w:tcPr>
          <w:p w14:paraId="6EE80653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499" w:type="dxa"/>
          </w:tcPr>
          <w:p w14:paraId="294E9F9B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676" w:type="dxa"/>
          </w:tcPr>
          <w:p w14:paraId="1A3F4489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371" w:type="dxa"/>
          </w:tcPr>
          <w:p w14:paraId="10037A25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</w:tr>
      <w:tr w14:paraId="4A3A0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" w:hRule="atLeast"/>
        </w:trPr>
        <w:tc>
          <w:tcPr>
            <w:tcW w:w="436" w:type="dxa"/>
          </w:tcPr>
          <w:p w14:paraId="396CDF6B">
            <w:pPr>
              <w:tabs>
                <w:tab w:val="center" w:pos="6533"/>
                <w:tab w:val="left" w:pos="11580"/>
              </w:tabs>
              <w:jc w:val="right"/>
            </w:pPr>
          </w:p>
        </w:tc>
        <w:tc>
          <w:tcPr>
            <w:tcW w:w="3472" w:type="dxa"/>
            <w:gridSpan w:val="2"/>
          </w:tcPr>
          <w:p w14:paraId="433AC6E4">
            <w:pPr>
              <w:tabs>
                <w:tab w:val="center" w:pos="6533"/>
                <w:tab w:val="left" w:pos="11580"/>
              </w:tabs>
              <w:jc w:val="right"/>
            </w:pPr>
          </w:p>
        </w:tc>
        <w:tc>
          <w:tcPr>
            <w:tcW w:w="1673" w:type="dxa"/>
          </w:tcPr>
          <w:p w14:paraId="180A60A8">
            <w:pPr>
              <w:tabs>
                <w:tab w:val="center" w:pos="6533"/>
                <w:tab w:val="left" w:pos="11580"/>
              </w:tabs>
              <w:jc w:val="right"/>
            </w:pPr>
          </w:p>
        </w:tc>
        <w:tc>
          <w:tcPr>
            <w:tcW w:w="1287" w:type="dxa"/>
          </w:tcPr>
          <w:p w14:paraId="6F714B20">
            <w:pPr>
              <w:tabs>
                <w:tab w:val="center" w:pos="6533"/>
                <w:tab w:val="left" w:pos="11580"/>
              </w:tabs>
              <w:jc w:val="right"/>
            </w:pPr>
          </w:p>
        </w:tc>
        <w:tc>
          <w:tcPr>
            <w:tcW w:w="2202" w:type="dxa"/>
          </w:tcPr>
          <w:p w14:paraId="6CB87AC1">
            <w:pPr>
              <w:tabs>
                <w:tab w:val="center" w:pos="6533"/>
                <w:tab w:val="left" w:pos="11580"/>
              </w:tabs>
              <w:jc w:val="right"/>
            </w:pPr>
          </w:p>
        </w:tc>
        <w:tc>
          <w:tcPr>
            <w:tcW w:w="1234" w:type="dxa"/>
          </w:tcPr>
          <w:p w14:paraId="499F2DBA">
            <w:pPr>
              <w:tabs>
                <w:tab w:val="center" w:pos="6533"/>
                <w:tab w:val="left" w:pos="11580"/>
              </w:tabs>
              <w:jc w:val="right"/>
            </w:pPr>
          </w:p>
        </w:tc>
        <w:tc>
          <w:tcPr>
            <w:tcW w:w="3175" w:type="dxa"/>
            <w:gridSpan w:val="2"/>
          </w:tcPr>
          <w:p w14:paraId="11D87B8A">
            <w:pPr>
              <w:tabs>
                <w:tab w:val="center" w:pos="6533"/>
                <w:tab w:val="left" w:pos="11580"/>
              </w:tabs>
              <w:jc w:val="right"/>
            </w:pPr>
            <w:r>
              <w:rPr>
                <w:sz w:val="22"/>
                <w:szCs w:val="22"/>
              </w:rPr>
              <w:t>Областной бюджет:</w:t>
            </w:r>
          </w:p>
        </w:tc>
        <w:tc>
          <w:tcPr>
            <w:tcW w:w="1371" w:type="dxa"/>
          </w:tcPr>
          <w:p w14:paraId="7D26ADFE">
            <w:r>
              <w:rPr>
                <w:sz w:val="22"/>
                <w:szCs w:val="22"/>
              </w:rPr>
              <w:t>287 200,0</w:t>
            </w:r>
          </w:p>
        </w:tc>
      </w:tr>
      <w:tr w14:paraId="303AA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36" w:type="dxa"/>
          </w:tcPr>
          <w:p w14:paraId="07DD568C">
            <w:pPr>
              <w:tabs>
                <w:tab w:val="center" w:pos="6533"/>
                <w:tab w:val="left" w:pos="11580"/>
              </w:tabs>
              <w:jc w:val="right"/>
            </w:pPr>
          </w:p>
        </w:tc>
        <w:tc>
          <w:tcPr>
            <w:tcW w:w="3472" w:type="dxa"/>
            <w:gridSpan w:val="2"/>
          </w:tcPr>
          <w:p w14:paraId="4A0EEC40">
            <w:pPr>
              <w:tabs>
                <w:tab w:val="center" w:pos="6533"/>
                <w:tab w:val="left" w:pos="11580"/>
              </w:tabs>
              <w:jc w:val="right"/>
            </w:pPr>
          </w:p>
        </w:tc>
        <w:tc>
          <w:tcPr>
            <w:tcW w:w="1673" w:type="dxa"/>
          </w:tcPr>
          <w:p w14:paraId="4F873B5D">
            <w:pPr>
              <w:tabs>
                <w:tab w:val="center" w:pos="6533"/>
                <w:tab w:val="left" w:pos="11580"/>
              </w:tabs>
              <w:jc w:val="right"/>
            </w:pPr>
          </w:p>
        </w:tc>
        <w:tc>
          <w:tcPr>
            <w:tcW w:w="1287" w:type="dxa"/>
          </w:tcPr>
          <w:p w14:paraId="39D5978B">
            <w:pPr>
              <w:tabs>
                <w:tab w:val="center" w:pos="6533"/>
                <w:tab w:val="left" w:pos="11580"/>
              </w:tabs>
              <w:jc w:val="right"/>
            </w:pPr>
          </w:p>
        </w:tc>
        <w:tc>
          <w:tcPr>
            <w:tcW w:w="2202" w:type="dxa"/>
          </w:tcPr>
          <w:p w14:paraId="4FDFFB33">
            <w:pPr>
              <w:tabs>
                <w:tab w:val="center" w:pos="6533"/>
                <w:tab w:val="left" w:pos="11580"/>
              </w:tabs>
              <w:jc w:val="right"/>
            </w:pPr>
          </w:p>
        </w:tc>
        <w:tc>
          <w:tcPr>
            <w:tcW w:w="1234" w:type="dxa"/>
          </w:tcPr>
          <w:p w14:paraId="6EF5F624">
            <w:pPr>
              <w:tabs>
                <w:tab w:val="center" w:pos="6533"/>
                <w:tab w:val="left" w:pos="11580"/>
              </w:tabs>
              <w:jc w:val="right"/>
            </w:pPr>
          </w:p>
        </w:tc>
        <w:tc>
          <w:tcPr>
            <w:tcW w:w="3175" w:type="dxa"/>
            <w:gridSpan w:val="2"/>
          </w:tcPr>
          <w:p w14:paraId="47D55413">
            <w:pPr>
              <w:tabs>
                <w:tab w:val="center" w:pos="6533"/>
                <w:tab w:val="left" w:pos="11580"/>
              </w:tabs>
            </w:pPr>
            <w:r>
              <w:rPr>
                <w:sz w:val="22"/>
                <w:szCs w:val="22"/>
              </w:rPr>
              <w:t xml:space="preserve">                    Местный бюджет:</w:t>
            </w:r>
          </w:p>
        </w:tc>
        <w:tc>
          <w:tcPr>
            <w:tcW w:w="1371" w:type="dxa"/>
          </w:tcPr>
          <w:p w14:paraId="4A7D2582">
            <w:r>
              <w:rPr>
                <w:sz w:val="22"/>
                <w:szCs w:val="22"/>
              </w:rPr>
              <w:t>2 530 000,0</w:t>
            </w:r>
          </w:p>
        </w:tc>
      </w:tr>
      <w:tr w14:paraId="24582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" w:hRule="atLeast"/>
        </w:trPr>
        <w:tc>
          <w:tcPr>
            <w:tcW w:w="436" w:type="dxa"/>
          </w:tcPr>
          <w:p w14:paraId="7B7766B7">
            <w:pPr>
              <w:jc w:val="right"/>
            </w:pPr>
          </w:p>
        </w:tc>
        <w:tc>
          <w:tcPr>
            <w:tcW w:w="3472" w:type="dxa"/>
            <w:gridSpan w:val="2"/>
          </w:tcPr>
          <w:p w14:paraId="3A6F019E">
            <w:pPr>
              <w:jc w:val="right"/>
            </w:pPr>
          </w:p>
        </w:tc>
        <w:tc>
          <w:tcPr>
            <w:tcW w:w="1673" w:type="dxa"/>
          </w:tcPr>
          <w:p w14:paraId="55D63BFD">
            <w:pPr>
              <w:jc w:val="right"/>
            </w:pPr>
          </w:p>
        </w:tc>
        <w:tc>
          <w:tcPr>
            <w:tcW w:w="1287" w:type="dxa"/>
          </w:tcPr>
          <w:p w14:paraId="50D9ED2C">
            <w:pPr>
              <w:jc w:val="right"/>
            </w:pPr>
          </w:p>
        </w:tc>
        <w:tc>
          <w:tcPr>
            <w:tcW w:w="2202" w:type="dxa"/>
          </w:tcPr>
          <w:p w14:paraId="0F3DAEE6">
            <w:pPr>
              <w:jc w:val="right"/>
            </w:pPr>
          </w:p>
        </w:tc>
        <w:tc>
          <w:tcPr>
            <w:tcW w:w="1234" w:type="dxa"/>
          </w:tcPr>
          <w:p w14:paraId="3900550A">
            <w:pPr>
              <w:jc w:val="right"/>
            </w:pPr>
          </w:p>
        </w:tc>
        <w:tc>
          <w:tcPr>
            <w:tcW w:w="3175" w:type="dxa"/>
            <w:gridSpan w:val="2"/>
          </w:tcPr>
          <w:p w14:paraId="43766D5F">
            <w:pPr>
              <w:jc w:val="right"/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371" w:type="dxa"/>
          </w:tcPr>
          <w:p w14:paraId="0D92F3E1">
            <w:r>
              <w:rPr>
                <w:sz w:val="22"/>
                <w:szCs w:val="22"/>
              </w:rPr>
              <w:t>2 817 200,0</w:t>
            </w:r>
          </w:p>
        </w:tc>
      </w:tr>
    </w:tbl>
    <w:p w14:paraId="245F315F">
      <w:pPr>
        <w:jc w:val="both"/>
        <w:sectPr>
          <w:endnotePr>
            <w:numFmt w:val="decimal"/>
          </w:endnotePr>
          <w:pgSz w:w="16838" w:h="11906" w:orient="landscape"/>
          <w:pgMar w:top="1134" w:right="1134" w:bottom="851" w:left="1134" w:header="680" w:footer="720" w:gutter="0"/>
          <w:cols w:space="720" w:num="1"/>
          <w:docGrid w:linePitch="360" w:charSpace="0"/>
        </w:sectPr>
      </w:pPr>
    </w:p>
    <w:p w14:paraId="5B796092">
      <w:pPr>
        <w:jc w:val="both"/>
      </w:pPr>
      <w:r>
        <w:t>           2. Настоящее постановление подлежит опубликованию на официальном Сайте Нязепетровского муниципального округа Челябинской области (www.nzpr.ru, регистрация в качестве сетевого издания: Эл № ФС77-81111 от 17 мая 2021 года).</w:t>
      </w:r>
    </w:p>
    <w:p w14:paraId="4F65F0B7">
      <w:pPr>
        <w:ind w:firstLine="709"/>
        <w:jc w:val="both"/>
      </w:pPr>
      <w:r>
        <w:t>3. Контроль за выполнением настоящего постановления возложить на первого заместителя главы муниципального округа Карпова М.П.</w:t>
      </w:r>
    </w:p>
    <w:p w14:paraId="6CDBA6E5">
      <w:pPr>
        <w:tabs>
          <w:tab w:val="left" w:pos="0"/>
        </w:tabs>
        <w:ind w:firstLine="567"/>
        <w:jc w:val="both"/>
        <w:rPr>
          <w:rFonts w:eastAsiaTheme="minorEastAsia"/>
          <w:lang w:eastAsia="ru-RU"/>
        </w:rPr>
      </w:pPr>
      <w:r>
        <w:tab/>
      </w:r>
      <w:r>
        <w:rPr>
          <w:rFonts w:eastAsiaTheme="minorEastAsia"/>
          <w:lang w:eastAsia="ru-RU"/>
        </w:rPr>
        <w:t>4. Настоящее постановление вступает в силу со дня его официального подписания.</w:t>
      </w:r>
    </w:p>
    <w:p w14:paraId="522DFE0F">
      <w:pPr>
        <w:jc w:val="both"/>
      </w:pPr>
    </w:p>
    <w:p w14:paraId="47C8B31A">
      <w:pPr>
        <w:jc w:val="both"/>
      </w:pPr>
    </w:p>
    <w:p w14:paraId="0F41C07F">
      <w:pPr>
        <w:jc w:val="both"/>
      </w:pPr>
    </w:p>
    <w:p w14:paraId="1287204B">
      <w:pPr>
        <w:jc w:val="both"/>
      </w:pPr>
    </w:p>
    <w:p w14:paraId="510BA7A1">
      <w:pPr>
        <w:jc w:val="both"/>
      </w:pPr>
      <w:r>
        <w:t>Глава Нязепетровского</w:t>
      </w:r>
    </w:p>
    <w:p w14:paraId="38FBA0B4">
      <w:pPr>
        <w:jc w:val="both"/>
      </w:pPr>
      <w:r>
        <w:t>муниципального округа                                                                                               С.А. Кравцов</w:t>
      </w:r>
    </w:p>
    <w:p w14:paraId="3E459E1F">
      <w:pPr>
        <w:jc w:val="both"/>
      </w:pPr>
    </w:p>
    <w:p w14:paraId="3976FE34">
      <w:pPr>
        <w:spacing w:after="200" w:line="276" w:lineRule="auto"/>
        <w:rPr>
          <w:lang w:eastAsia="ru-RU"/>
        </w:rPr>
      </w:pPr>
    </w:p>
    <w:p w14:paraId="132F7534">
      <w:pPr>
        <w:spacing w:after="200" w:line="276" w:lineRule="auto"/>
        <w:rPr>
          <w:lang w:eastAsia="ru-RU"/>
        </w:rPr>
      </w:pPr>
    </w:p>
    <w:p w14:paraId="73A12038">
      <w:pPr>
        <w:spacing w:after="200" w:line="276" w:lineRule="auto"/>
        <w:rPr>
          <w:lang w:eastAsia="ru-RU"/>
        </w:rPr>
      </w:pPr>
    </w:p>
    <w:p w14:paraId="2D2A61CB">
      <w:pPr>
        <w:spacing w:after="200" w:line="276" w:lineRule="auto"/>
        <w:rPr>
          <w:lang w:eastAsia="ru-RU"/>
        </w:rPr>
      </w:pPr>
    </w:p>
    <w:p w14:paraId="448D4C09">
      <w:pPr>
        <w:spacing w:after="200" w:line="276" w:lineRule="auto"/>
        <w:rPr>
          <w:lang w:eastAsia="ru-RU"/>
        </w:rPr>
      </w:pPr>
    </w:p>
    <w:p w14:paraId="639AF814">
      <w:pPr>
        <w:spacing w:after="200" w:line="276" w:lineRule="auto"/>
        <w:rPr>
          <w:lang w:eastAsia="ru-RU"/>
        </w:rPr>
      </w:pPr>
    </w:p>
    <w:p w14:paraId="02FA491E">
      <w:pPr>
        <w:spacing w:after="200" w:line="276" w:lineRule="auto"/>
        <w:rPr>
          <w:lang w:eastAsia="ru-RU"/>
        </w:rPr>
      </w:pPr>
    </w:p>
    <w:p w14:paraId="713A3622">
      <w:pPr>
        <w:spacing w:after="200" w:line="276" w:lineRule="auto"/>
        <w:rPr>
          <w:lang w:eastAsia="ru-RU"/>
        </w:rPr>
      </w:pPr>
    </w:p>
    <w:p w14:paraId="152DAA52">
      <w:pPr>
        <w:spacing w:after="200" w:line="276" w:lineRule="auto"/>
        <w:rPr>
          <w:lang w:eastAsia="ru-RU"/>
        </w:rPr>
      </w:pPr>
    </w:p>
    <w:p w14:paraId="0CE0701B">
      <w:pPr>
        <w:spacing w:after="200" w:line="276" w:lineRule="auto"/>
        <w:rPr>
          <w:lang w:eastAsia="ru-RU"/>
        </w:rPr>
      </w:pPr>
    </w:p>
    <w:p w14:paraId="77AB4BEE">
      <w:pPr>
        <w:spacing w:after="200" w:line="276" w:lineRule="auto"/>
        <w:rPr>
          <w:lang w:eastAsia="ru-RU"/>
        </w:rPr>
      </w:pPr>
    </w:p>
    <w:p w14:paraId="6A3B22CA">
      <w:pPr>
        <w:spacing w:after="200" w:line="276" w:lineRule="auto"/>
        <w:rPr>
          <w:lang w:eastAsia="ru-RU"/>
        </w:rPr>
      </w:pPr>
    </w:p>
    <w:p w14:paraId="3103568B">
      <w:pPr>
        <w:spacing w:after="200" w:line="276" w:lineRule="auto"/>
        <w:rPr>
          <w:lang w:eastAsia="ru-RU"/>
        </w:rPr>
      </w:pPr>
    </w:p>
    <w:p w14:paraId="4F0A6902">
      <w:pPr>
        <w:spacing w:after="200" w:line="276" w:lineRule="auto"/>
        <w:rPr>
          <w:lang w:eastAsia="ru-RU"/>
        </w:rPr>
      </w:pPr>
    </w:p>
    <w:p w14:paraId="74F7F9AD">
      <w:pPr>
        <w:spacing w:after="200" w:line="276" w:lineRule="auto"/>
        <w:rPr>
          <w:lang w:eastAsia="ru-RU"/>
        </w:rPr>
      </w:pPr>
    </w:p>
    <w:p w14:paraId="6E46C0F6">
      <w:pPr>
        <w:spacing w:after="200" w:line="276" w:lineRule="auto"/>
        <w:rPr>
          <w:lang w:eastAsia="ru-RU"/>
        </w:rPr>
      </w:pPr>
    </w:p>
    <w:p w14:paraId="395BDA37">
      <w:pPr>
        <w:spacing w:after="200" w:line="276" w:lineRule="auto"/>
        <w:rPr>
          <w:lang w:eastAsia="ru-RU"/>
        </w:rPr>
      </w:pPr>
    </w:p>
    <w:p w14:paraId="36ECEBCB">
      <w:pPr>
        <w:spacing w:after="200" w:line="276" w:lineRule="auto"/>
        <w:rPr>
          <w:lang w:eastAsia="ru-RU"/>
        </w:rPr>
      </w:pPr>
    </w:p>
    <w:p w14:paraId="731F220A">
      <w:pPr>
        <w:spacing w:after="200" w:line="276" w:lineRule="auto"/>
        <w:rPr>
          <w:lang w:eastAsia="ru-RU"/>
        </w:rPr>
      </w:pPr>
    </w:p>
    <w:p w14:paraId="0D0C97C8">
      <w:pPr>
        <w:spacing w:after="200" w:line="276" w:lineRule="auto"/>
        <w:rPr>
          <w:lang w:eastAsia="ru-RU"/>
        </w:rPr>
      </w:pPr>
    </w:p>
    <w:p w14:paraId="10E0EF0F">
      <w:pPr>
        <w:spacing w:after="200" w:line="276" w:lineRule="auto"/>
        <w:rPr>
          <w:lang w:eastAsia="ru-RU"/>
        </w:rPr>
      </w:pPr>
    </w:p>
    <w:p w14:paraId="030FDFF9">
      <w:pPr>
        <w:spacing w:after="200" w:line="276" w:lineRule="auto"/>
        <w:rPr>
          <w:lang w:eastAsia="ru-RU"/>
        </w:rPr>
      </w:pPr>
    </w:p>
    <w:p w14:paraId="2C2620D9">
      <w:pPr>
        <w:spacing w:line="276" w:lineRule="auto"/>
        <w:rPr>
          <w:sz w:val="18"/>
          <w:szCs w:val="18"/>
          <w:lang w:eastAsia="ru-RU"/>
        </w:rPr>
      </w:pPr>
      <w:bookmarkStart w:id="0" w:name="_GoBack"/>
      <w:bookmarkEnd w:id="0"/>
    </w:p>
    <w:sectPr>
      <w:endnotePr>
        <w:numFmt w:val="decimal"/>
      </w:endnotePr>
      <w:pgSz w:w="11906" w:h="16838"/>
      <w:pgMar w:top="1134" w:right="851" w:bottom="1134" w:left="1134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CC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D51C92">
    <w:pPr>
      <w:pStyle w:val="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cumentProtection w:enforcement="0"/>
  <w:defaultTabStop w:val="708"/>
  <w:drawingGridHorizontalSpacing w:val="120"/>
  <w:drawingGridVerticalSpacing w:val="283"/>
  <w:displayHorizontalDrawingGridEvery w:val="2"/>
  <w:characterSpacingControl w:val="doNotCompress"/>
  <w:compat>
    <w:doNotUseHTMLParagraphAutoSpacing/>
    <w:compatSetting w:name="compatibilityMode" w:uri="http://schemas.microsoft.com/office/word" w:val="12"/>
  </w:compat>
  <w:rsids>
    <w:rsidRoot w:val="008003BF"/>
    <w:rsid w:val="00001EF1"/>
    <w:rsid w:val="00004045"/>
    <w:rsid w:val="000041A0"/>
    <w:rsid w:val="000051E1"/>
    <w:rsid w:val="00007E1F"/>
    <w:rsid w:val="000209A5"/>
    <w:rsid w:val="000225C1"/>
    <w:rsid w:val="00025A07"/>
    <w:rsid w:val="00030C82"/>
    <w:rsid w:val="0003170B"/>
    <w:rsid w:val="00046B44"/>
    <w:rsid w:val="00061C19"/>
    <w:rsid w:val="0006472C"/>
    <w:rsid w:val="00065DCC"/>
    <w:rsid w:val="00070C65"/>
    <w:rsid w:val="00071580"/>
    <w:rsid w:val="000747E2"/>
    <w:rsid w:val="00082253"/>
    <w:rsid w:val="00083231"/>
    <w:rsid w:val="0008535F"/>
    <w:rsid w:val="00093E33"/>
    <w:rsid w:val="000A2D27"/>
    <w:rsid w:val="000A3EC5"/>
    <w:rsid w:val="000B126F"/>
    <w:rsid w:val="000B6599"/>
    <w:rsid w:val="000B6FCD"/>
    <w:rsid w:val="000B78FE"/>
    <w:rsid w:val="000C56DF"/>
    <w:rsid w:val="000C79D7"/>
    <w:rsid w:val="000D124F"/>
    <w:rsid w:val="000E1935"/>
    <w:rsid w:val="000E4CE6"/>
    <w:rsid w:val="000E748A"/>
    <w:rsid w:val="000F0FC3"/>
    <w:rsid w:val="000F41CB"/>
    <w:rsid w:val="00100D01"/>
    <w:rsid w:val="00105BA4"/>
    <w:rsid w:val="001121EB"/>
    <w:rsid w:val="00120293"/>
    <w:rsid w:val="001253CB"/>
    <w:rsid w:val="00133A6B"/>
    <w:rsid w:val="001557FC"/>
    <w:rsid w:val="00161332"/>
    <w:rsid w:val="00170C35"/>
    <w:rsid w:val="00173999"/>
    <w:rsid w:val="0018298F"/>
    <w:rsid w:val="001A5322"/>
    <w:rsid w:val="001A6568"/>
    <w:rsid w:val="001B4544"/>
    <w:rsid w:val="001D10EB"/>
    <w:rsid w:val="001E5755"/>
    <w:rsid w:val="001F437A"/>
    <w:rsid w:val="001F53B0"/>
    <w:rsid w:val="0020420A"/>
    <w:rsid w:val="00204D69"/>
    <w:rsid w:val="00207FA6"/>
    <w:rsid w:val="00210A25"/>
    <w:rsid w:val="00214DBC"/>
    <w:rsid w:val="00215303"/>
    <w:rsid w:val="00223243"/>
    <w:rsid w:val="00226842"/>
    <w:rsid w:val="002331F2"/>
    <w:rsid w:val="00237AA8"/>
    <w:rsid w:val="002469A5"/>
    <w:rsid w:val="0025053A"/>
    <w:rsid w:val="0025069F"/>
    <w:rsid w:val="00256993"/>
    <w:rsid w:val="002628F8"/>
    <w:rsid w:val="00263184"/>
    <w:rsid w:val="00272094"/>
    <w:rsid w:val="002730D7"/>
    <w:rsid w:val="00294757"/>
    <w:rsid w:val="002A0B2F"/>
    <w:rsid w:val="002A1CAC"/>
    <w:rsid w:val="002A2183"/>
    <w:rsid w:val="002C12D5"/>
    <w:rsid w:val="002C4D16"/>
    <w:rsid w:val="002D01FC"/>
    <w:rsid w:val="002D7959"/>
    <w:rsid w:val="002E1E9C"/>
    <w:rsid w:val="002E22B4"/>
    <w:rsid w:val="002E62A4"/>
    <w:rsid w:val="002F4275"/>
    <w:rsid w:val="00310132"/>
    <w:rsid w:val="00313921"/>
    <w:rsid w:val="003150C4"/>
    <w:rsid w:val="00336679"/>
    <w:rsid w:val="003374D7"/>
    <w:rsid w:val="003400A1"/>
    <w:rsid w:val="00340861"/>
    <w:rsid w:val="0034144E"/>
    <w:rsid w:val="0034178F"/>
    <w:rsid w:val="00341CC1"/>
    <w:rsid w:val="00341E2C"/>
    <w:rsid w:val="003506B9"/>
    <w:rsid w:val="00350C81"/>
    <w:rsid w:val="0036088E"/>
    <w:rsid w:val="00360B4A"/>
    <w:rsid w:val="003646FA"/>
    <w:rsid w:val="00364B34"/>
    <w:rsid w:val="00366986"/>
    <w:rsid w:val="0037145C"/>
    <w:rsid w:val="00376943"/>
    <w:rsid w:val="00381183"/>
    <w:rsid w:val="00386F47"/>
    <w:rsid w:val="00394449"/>
    <w:rsid w:val="003A15CB"/>
    <w:rsid w:val="003A1956"/>
    <w:rsid w:val="003B1DCB"/>
    <w:rsid w:val="003B7427"/>
    <w:rsid w:val="003C093A"/>
    <w:rsid w:val="003C3100"/>
    <w:rsid w:val="003D6FC2"/>
    <w:rsid w:val="003E7D8B"/>
    <w:rsid w:val="003F3E80"/>
    <w:rsid w:val="003F6819"/>
    <w:rsid w:val="00405916"/>
    <w:rsid w:val="00407A2C"/>
    <w:rsid w:val="00413E3A"/>
    <w:rsid w:val="004170B4"/>
    <w:rsid w:val="0042268A"/>
    <w:rsid w:val="00422732"/>
    <w:rsid w:val="004228B2"/>
    <w:rsid w:val="00423605"/>
    <w:rsid w:val="004278C1"/>
    <w:rsid w:val="00430693"/>
    <w:rsid w:val="0043121E"/>
    <w:rsid w:val="004333E3"/>
    <w:rsid w:val="00437327"/>
    <w:rsid w:val="00437861"/>
    <w:rsid w:val="00441D87"/>
    <w:rsid w:val="00444175"/>
    <w:rsid w:val="00444623"/>
    <w:rsid w:val="00447466"/>
    <w:rsid w:val="00447DDB"/>
    <w:rsid w:val="004510AE"/>
    <w:rsid w:val="0046191A"/>
    <w:rsid w:val="00482D3A"/>
    <w:rsid w:val="00497164"/>
    <w:rsid w:val="004A4FC7"/>
    <w:rsid w:val="004B5945"/>
    <w:rsid w:val="004C0E99"/>
    <w:rsid w:val="004C55A7"/>
    <w:rsid w:val="004C5EED"/>
    <w:rsid w:val="004E3870"/>
    <w:rsid w:val="004E580E"/>
    <w:rsid w:val="004E6D05"/>
    <w:rsid w:val="00501ABD"/>
    <w:rsid w:val="00502045"/>
    <w:rsid w:val="0050296C"/>
    <w:rsid w:val="00503C7C"/>
    <w:rsid w:val="00505D2F"/>
    <w:rsid w:val="00521E15"/>
    <w:rsid w:val="00527E71"/>
    <w:rsid w:val="00537111"/>
    <w:rsid w:val="00541067"/>
    <w:rsid w:val="005423F7"/>
    <w:rsid w:val="0054506C"/>
    <w:rsid w:val="00567D05"/>
    <w:rsid w:val="005733EB"/>
    <w:rsid w:val="00574AC9"/>
    <w:rsid w:val="00580500"/>
    <w:rsid w:val="00583325"/>
    <w:rsid w:val="0059101E"/>
    <w:rsid w:val="005A010F"/>
    <w:rsid w:val="005A7D86"/>
    <w:rsid w:val="005C6E98"/>
    <w:rsid w:val="005D2802"/>
    <w:rsid w:val="005D4DDA"/>
    <w:rsid w:val="005D4FA6"/>
    <w:rsid w:val="005F115E"/>
    <w:rsid w:val="00602540"/>
    <w:rsid w:val="00602BEB"/>
    <w:rsid w:val="00617DE2"/>
    <w:rsid w:val="00623A9A"/>
    <w:rsid w:val="00623E19"/>
    <w:rsid w:val="0062639B"/>
    <w:rsid w:val="00627AAA"/>
    <w:rsid w:val="00633CAF"/>
    <w:rsid w:val="00640D73"/>
    <w:rsid w:val="006419B3"/>
    <w:rsid w:val="006500EA"/>
    <w:rsid w:val="006520F8"/>
    <w:rsid w:val="006677B3"/>
    <w:rsid w:val="00667F70"/>
    <w:rsid w:val="00675CE5"/>
    <w:rsid w:val="00676CB8"/>
    <w:rsid w:val="006827E9"/>
    <w:rsid w:val="006A19A1"/>
    <w:rsid w:val="006B00F4"/>
    <w:rsid w:val="006B28AD"/>
    <w:rsid w:val="006B4586"/>
    <w:rsid w:val="006C41E1"/>
    <w:rsid w:val="006C5613"/>
    <w:rsid w:val="006F4C99"/>
    <w:rsid w:val="006F55AE"/>
    <w:rsid w:val="006F6325"/>
    <w:rsid w:val="006F710A"/>
    <w:rsid w:val="0070037F"/>
    <w:rsid w:val="00702BFB"/>
    <w:rsid w:val="00704E2B"/>
    <w:rsid w:val="00712368"/>
    <w:rsid w:val="00721436"/>
    <w:rsid w:val="00722FE1"/>
    <w:rsid w:val="00743178"/>
    <w:rsid w:val="007505C7"/>
    <w:rsid w:val="00751383"/>
    <w:rsid w:val="00755E1E"/>
    <w:rsid w:val="0076255A"/>
    <w:rsid w:val="007775D3"/>
    <w:rsid w:val="00786A36"/>
    <w:rsid w:val="007902F5"/>
    <w:rsid w:val="007A45FF"/>
    <w:rsid w:val="007A4D6C"/>
    <w:rsid w:val="007A573E"/>
    <w:rsid w:val="007B21EA"/>
    <w:rsid w:val="007B45D3"/>
    <w:rsid w:val="007C526C"/>
    <w:rsid w:val="007D06DB"/>
    <w:rsid w:val="007D4BA9"/>
    <w:rsid w:val="007E4888"/>
    <w:rsid w:val="007E671E"/>
    <w:rsid w:val="00800089"/>
    <w:rsid w:val="008003BF"/>
    <w:rsid w:val="008077D0"/>
    <w:rsid w:val="00812DA7"/>
    <w:rsid w:val="008359CE"/>
    <w:rsid w:val="00835F92"/>
    <w:rsid w:val="00851E8C"/>
    <w:rsid w:val="008557A4"/>
    <w:rsid w:val="00865262"/>
    <w:rsid w:val="008707A1"/>
    <w:rsid w:val="0087793E"/>
    <w:rsid w:val="008931AF"/>
    <w:rsid w:val="008977AD"/>
    <w:rsid w:val="008A086C"/>
    <w:rsid w:val="008A158D"/>
    <w:rsid w:val="008B3AEF"/>
    <w:rsid w:val="008B466F"/>
    <w:rsid w:val="008B7038"/>
    <w:rsid w:val="008C2364"/>
    <w:rsid w:val="008C4DF4"/>
    <w:rsid w:val="008C6BF9"/>
    <w:rsid w:val="008E237B"/>
    <w:rsid w:val="008E684A"/>
    <w:rsid w:val="008F5713"/>
    <w:rsid w:val="008F65DF"/>
    <w:rsid w:val="008F6733"/>
    <w:rsid w:val="00903907"/>
    <w:rsid w:val="00903B31"/>
    <w:rsid w:val="009075E8"/>
    <w:rsid w:val="00923D60"/>
    <w:rsid w:val="00925F23"/>
    <w:rsid w:val="0092655B"/>
    <w:rsid w:val="009324B2"/>
    <w:rsid w:val="00940743"/>
    <w:rsid w:val="009535FB"/>
    <w:rsid w:val="00954283"/>
    <w:rsid w:val="00957DCA"/>
    <w:rsid w:val="00967EDD"/>
    <w:rsid w:val="009716EA"/>
    <w:rsid w:val="00976714"/>
    <w:rsid w:val="00981D64"/>
    <w:rsid w:val="009843AB"/>
    <w:rsid w:val="009852C0"/>
    <w:rsid w:val="00985BDC"/>
    <w:rsid w:val="00992D87"/>
    <w:rsid w:val="009948A9"/>
    <w:rsid w:val="009A534E"/>
    <w:rsid w:val="009A6864"/>
    <w:rsid w:val="009B023E"/>
    <w:rsid w:val="009B2126"/>
    <w:rsid w:val="009B2942"/>
    <w:rsid w:val="009C0F31"/>
    <w:rsid w:val="009C31EF"/>
    <w:rsid w:val="009C6A33"/>
    <w:rsid w:val="009E5CA8"/>
    <w:rsid w:val="009E5ED1"/>
    <w:rsid w:val="00A00453"/>
    <w:rsid w:val="00A07A84"/>
    <w:rsid w:val="00A21E2C"/>
    <w:rsid w:val="00A24E2B"/>
    <w:rsid w:val="00A3783F"/>
    <w:rsid w:val="00A37B4C"/>
    <w:rsid w:val="00A402A7"/>
    <w:rsid w:val="00A421D5"/>
    <w:rsid w:val="00A4275C"/>
    <w:rsid w:val="00A437FC"/>
    <w:rsid w:val="00A50609"/>
    <w:rsid w:val="00A50AAC"/>
    <w:rsid w:val="00A51F93"/>
    <w:rsid w:val="00A57E82"/>
    <w:rsid w:val="00A6153D"/>
    <w:rsid w:val="00A645E1"/>
    <w:rsid w:val="00A65813"/>
    <w:rsid w:val="00A66DD7"/>
    <w:rsid w:val="00A70F96"/>
    <w:rsid w:val="00A80184"/>
    <w:rsid w:val="00A8388F"/>
    <w:rsid w:val="00A86693"/>
    <w:rsid w:val="00A870D8"/>
    <w:rsid w:val="00A90A27"/>
    <w:rsid w:val="00A9147D"/>
    <w:rsid w:val="00AA63BB"/>
    <w:rsid w:val="00AB01C3"/>
    <w:rsid w:val="00AB5FCC"/>
    <w:rsid w:val="00AC1DA1"/>
    <w:rsid w:val="00AC6C36"/>
    <w:rsid w:val="00AD145F"/>
    <w:rsid w:val="00AD36C2"/>
    <w:rsid w:val="00AD3F77"/>
    <w:rsid w:val="00AE6F2E"/>
    <w:rsid w:val="00AE745C"/>
    <w:rsid w:val="00AF47A2"/>
    <w:rsid w:val="00AF6DD9"/>
    <w:rsid w:val="00B26CD9"/>
    <w:rsid w:val="00B329C5"/>
    <w:rsid w:val="00B413BE"/>
    <w:rsid w:val="00B54CCB"/>
    <w:rsid w:val="00B557D3"/>
    <w:rsid w:val="00B84E26"/>
    <w:rsid w:val="00B8614A"/>
    <w:rsid w:val="00B92790"/>
    <w:rsid w:val="00BB2D8F"/>
    <w:rsid w:val="00BC38B1"/>
    <w:rsid w:val="00BC4326"/>
    <w:rsid w:val="00BE01F7"/>
    <w:rsid w:val="00BE6BD3"/>
    <w:rsid w:val="00BF2031"/>
    <w:rsid w:val="00BF2D9F"/>
    <w:rsid w:val="00C07845"/>
    <w:rsid w:val="00C14A8B"/>
    <w:rsid w:val="00C20615"/>
    <w:rsid w:val="00C227B6"/>
    <w:rsid w:val="00C23933"/>
    <w:rsid w:val="00C24772"/>
    <w:rsid w:val="00C250BC"/>
    <w:rsid w:val="00C2767D"/>
    <w:rsid w:val="00C372B9"/>
    <w:rsid w:val="00C4156F"/>
    <w:rsid w:val="00C4516C"/>
    <w:rsid w:val="00C54092"/>
    <w:rsid w:val="00C72826"/>
    <w:rsid w:val="00C72DF2"/>
    <w:rsid w:val="00C8144C"/>
    <w:rsid w:val="00C82C86"/>
    <w:rsid w:val="00CA13A7"/>
    <w:rsid w:val="00CA269C"/>
    <w:rsid w:val="00CA34FD"/>
    <w:rsid w:val="00CA5286"/>
    <w:rsid w:val="00CB0EBD"/>
    <w:rsid w:val="00CB7FFD"/>
    <w:rsid w:val="00CC0F57"/>
    <w:rsid w:val="00CC4B87"/>
    <w:rsid w:val="00CC4CC0"/>
    <w:rsid w:val="00CC4E6A"/>
    <w:rsid w:val="00CD75E4"/>
    <w:rsid w:val="00CD7A93"/>
    <w:rsid w:val="00CF617F"/>
    <w:rsid w:val="00D05188"/>
    <w:rsid w:val="00D12121"/>
    <w:rsid w:val="00D12425"/>
    <w:rsid w:val="00D15519"/>
    <w:rsid w:val="00D203FF"/>
    <w:rsid w:val="00D25928"/>
    <w:rsid w:val="00D30A9C"/>
    <w:rsid w:val="00D3113E"/>
    <w:rsid w:val="00D311CC"/>
    <w:rsid w:val="00D35351"/>
    <w:rsid w:val="00D43926"/>
    <w:rsid w:val="00D46F67"/>
    <w:rsid w:val="00D54480"/>
    <w:rsid w:val="00D555E9"/>
    <w:rsid w:val="00D56B3E"/>
    <w:rsid w:val="00D63274"/>
    <w:rsid w:val="00D63CB0"/>
    <w:rsid w:val="00D7353C"/>
    <w:rsid w:val="00D73EB7"/>
    <w:rsid w:val="00D77FF1"/>
    <w:rsid w:val="00D809FC"/>
    <w:rsid w:val="00D83A53"/>
    <w:rsid w:val="00D91309"/>
    <w:rsid w:val="00DA2852"/>
    <w:rsid w:val="00DC25E5"/>
    <w:rsid w:val="00DC3632"/>
    <w:rsid w:val="00DC442D"/>
    <w:rsid w:val="00DF2D7B"/>
    <w:rsid w:val="00DF4ABB"/>
    <w:rsid w:val="00DF4B67"/>
    <w:rsid w:val="00E02A2B"/>
    <w:rsid w:val="00E10262"/>
    <w:rsid w:val="00E30C60"/>
    <w:rsid w:val="00E44FFA"/>
    <w:rsid w:val="00E62C5E"/>
    <w:rsid w:val="00E63A97"/>
    <w:rsid w:val="00E801D4"/>
    <w:rsid w:val="00E8166D"/>
    <w:rsid w:val="00E87863"/>
    <w:rsid w:val="00E91D87"/>
    <w:rsid w:val="00E936BB"/>
    <w:rsid w:val="00E94E8D"/>
    <w:rsid w:val="00EB0321"/>
    <w:rsid w:val="00EB4790"/>
    <w:rsid w:val="00EB7030"/>
    <w:rsid w:val="00EC424F"/>
    <w:rsid w:val="00EF2756"/>
    <w:rsid w:val="00EF5482"/>
    <w:rsid w:val="00F000A6"/>
    <w:rsid w:val="00F01396"/>
    <w:rsid w:val="00F01EC6"/>
    <w:rsid w:val="00F020BB"/>
    <w:rsid w:val="00F03259"/>
    <w:rsid w:val="00F0517A"/>
    <w:rsid w:val="00F06A54"/>
    <w:rsid w:val="00F314DD"/>
    <w:rsid w:val="00F35054"/>
    <w:rsid w:val="00F53F17"/>
    <w:rsid w:val="00F615CF"/>
    <w:rsid w:val="00F709E9"/>
    <w:rsid w:val="00F81B16"/>
    <w:rsid w:val="00F82149"/>
    <w:rsid w:val="00FA6700"/>
    <w:rsid w:val="00FB3345"/>
    <w:rsid w:val="00FC5701"/>
    <w:rsid w:val="00FC5CEF"/>
    <w:rsid w:val="00FD0547"/>
    <w:rsid w:val="00FD0F94"/>
    <w:rsid w:val="00FD24B1"/>
    <w:rsid w:val="00FD3AEC"/>
    <w:rsid w:val="00FE0977"/>
    <w:rsid w:val="00FE4E29"/>
    <w:rsid w:val="00FE6AFC"/>
    <w:rsid w:val="00FF60BB"/>
    <w:rsid w:val="0B96508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No Spacing"/>
    <w:lsdException w:qFormat="1" w:uiPriority="99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sz w:val="28"/>
      <w:szCs w:val="20"/>
    </w:rPr>
  </w:style>
  <w:style w:type="paragraph" w:styleId="3">
    <w:name w:val="heading 3"/>
    <w:basedOn w:val="1"/>
    <w:next w:val="1"/>
    <w:qFormat/>
    <w:uiPriority w:val="0"/>
    <w:pPr>
      <w:keepNext/>
      <w:jc w:val="center"/>
      <w:outlineLvl w:val="2"/>
    </w:pPr>
    <w:rPr>
      <w:b/>
      <w:szCs w:val="20"/>
    </w:rPr>
  </w:style>
  <w:style w:type="paragraph" w:styleId="4">
    <w:name w:val="heading 4"/>
    <w:basedOn w:val="1"/>
    <w:next w:val="1"/>
    <w:qFormat/>
    <w:uiPriority w:val="0"/>
    <w:pPr>
      <w:keepNext/>
      <w:jc w:val="both"/>
      <w:outlineLvl w:val="3"/>
    </w:pPr>
    <w:rPr>
      <w:sz w:val="28"/>
      <w:szCs w:val="20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qFormat/>
    <w:uiPriority w:val="0"/>
    <w:rPr>
      <w:rFonts w:ascii="Tahoma" w:hAnsi="Tahoma" w:cs="Tahoma"/>
      <w:sz w:val="16"/>
      <w:szCs w:val="16"/>
    </w:rPr>
  </w:style>
  <w:style w:type="paragraph" w:styleId="8">
    <w:name w:val="header"/>
    <w:basedOn w:val="1"/>
    <w:link w:val="29"/>
    <w:qFormat/>
    <w:uiPriority w:val="99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</w:style>
  <w:style w:type="paragraph" w:styleId="9">
    <w:name w:val="Body Text Indent"/>
    <w:basedOn w:val="1"/>
    <w:qFormat/>
    <w:uiPriority w:val="0"/>
    <w:pPr>
      <w:jc w:val="center"/>
    </w:pPr>
    <w:rPr>
      <w:b/>
      <w:sz w:val="28"/>
      <w:szCs w:val="20"/>
    </w:rPr>
  </w:style>
  <w:style w:type="paragraph" w:styleId="10">
    <w:name w:val="footer"/>
    <w:basedOn w:val="1"/>
    <w:link w:val="38"/>
    <w:semiHidden/>
    <w:unhideWhenUsed/>
    <w:qFormat/>
    <w:uiPriority w:val="99"/>
    <w:pPr>
      <w:tabs>
        <w:tab w:val="center" w:pos="4677"/>
        <w:tab w:val="right" w:pos="9355"/>
      </w:tabs>
    </w:pPr>
  </w:style>
  <w:style w:type="paragraph" w:styleId="11">
    <w:name w:val="Normal (Web)"/>
    <w:basedOn w:val="1"/>
    <w:qFormat/>
    <w:uiPriority w:val="0"/>
    <w:pPr>
      <w:spacing w:before="100" w:beforeAutospacing="1" w:after="100" w:afterAutospacing="1"/>
    </w:pPr>
    <w:rPr>
      <w:rFonts w:ascii="Tahoma" w:hAnsi="Tahoma" w:cs="Tahoma"/>
      <w:color w:val="333333"/>
      <w:sz w:val="17"/>
      <w:szCs w:val="17"/>
    </w:rPr>
  </w:style>
  <w:style w:type="table" w:styleId="12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Основной текст 21"/>
    <w:basedOn w:val="1"/>
    <w:qFormat/>
    <w:uiPriority w:val="0"/>
    <w:pPr>
      <w:ind w:firstLine="709"/>
      <w:jc w:val="both"/>
    </w:pPr>
    <w:rPr>
      <w:szCs w:val="20"/>
    </w:rPr>
  </w:style>
  <w:style w:type="paragraph" w:customStyle="1" w:styleId="14">
    <w:name w:val="ConsPlusCell"/>
    <w:qFormat/>
    <w:uiPriority w:val="0"/>
    <w:pPr>
      <w:widowControl w:val="0"/>
    </w:pPr>
    <w:rPr>
      <w:rFonts w:ascii="Calibri" w:hAnsi="Calibri" w:eastAsia="Times New Roman" w:cs="Calibri"/>
      <w:sz w:val="22"/>
      <w:szCs w:val="22"/>
      <w:lang w:val="ru-RU" w:eastAsia="zh-CN" w:bidi="ar-SA"/>
    </w:rPr>
  </w:style>
  <w:style w:type="paragraph" w:styleId="15">
    <w:name w:val="No Spacing"/>
    <w:qFormat/>
    <w:uiPriority w:val="0"/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paragraph" w:customStyle="1" w:styleId="16">
    <w:name w:val="Текст примечания1"/>
    <w:basedOn w:val="1"/>
    <w:qFormat/>
    <w:uiPriority w:val="0"/>
    <w:rPr>
      <w:sz w:val="20"/>
      <w:szCs w:val="20"/>
    </w:rPr>
  </w:style>
  <w:style w:type="paragraph" w:customStyle="1" w:styleId="17">
    <w:name w:val="Тема примечания1"/>
    <w:basedOn w:val="16"/>
    <w:next w:val="16"/>
    <w:qFormat/>
    <w:uiPriority w:val="0"/>
    <w:rPr>
      <w:b/>
      <w:bCs/>
    </w:rPr>
  </w:style>
  <w:style w:type="paragraph" w:customStyle="1" w:styleId="18">
    <w:name w:val="Верхний колонтитул1"/>
    <w:basedOn w:val="1"/>
    <w:qFormat/>
    <w:uiPriority w:val="0"/>
    <w:pPr>
      <w:tabs>
        <w:tab w:val="center" w:pos="4677"/>
        <w:tab w:val="right" w:pos="9355"/>
      </w:tabs>
    </w:pPr>
  </w:style>
  <w:style w:type="paragraph" w:customStyle="1" w:styleId="19">
    <w:name w:val="Нижний колонтитул1"/>
    <w:basedOn w:val="1"/>
    <w:qFormat/>
    <w:uiPriority w:val="0"/>
    <w:pPr>
      <w:tabs>
        <w:tab w:val="center" w:pos="4677"/>
        <w:tab w:val="right" w:pos="9355"/>
      </w:tabs>
    </w:pPr>
  </w:style>
  <w:style w:type="character" w:customStyle="1" w:styleId="20">
    <w:name w:val="Заголовок 1 Знак"/>
    <w:basedOn w:val="5"/>
    <w:qFormat/>
    <w:uiPriority w:val="0"/>
    <w:rPr>
      <w:rFonts w:ascii="Cambria" w:hAnsi="Cambria" w:eastAsia="Cambria"/>
      <w:b/>
      <w:bCs/>
      <w:kern w:val="1"/>
      <w:sz w:val="32"/>
      <w:szCs w:val="32"/>
    </w:rPr>
  </w:style>
  <w:style w:type="character" w:customStyle="1" w:styleId="21">
    <w:name w:val="Заголовок 3 Знак"/>
    <w:basedOn w:val="5"/>
    <w:qFormat/>
    <w:uiPriority w:val="0"/>
    <w:rPr>
      <w:rFonts w:ascii="Cambria" w:hAnsi="Cambria" w:eastAsia="Cambria"/>
      <w:b/>
      <w:bCs/>
      <w:sz w:val="26"/>
      <w:szCs w:val="26"/>
    </w:rPr>
  </w:style>
  <w:style w:type="character" w:customStyle="1" w:styleId="22">
    <w:name w:val="Заголовок 4 Знак"/>
    <w:basedOn w:val="5"/>
    <w:qFormat/>
    <w:uiPriority w:val="0"/>
    <w:rPr>
      <w:rFonts w:ascii="Calibri" w:hAnsi="Calibri" w:eastAsia="Calibri"/>
      <w:b/>
      <w:bCs/>
      <w:sz w:val="28"/>
      <w:szCs w:val="28"/>
    </w:rPr>
  </w:style>
  <w:style w:type="character" w:customStyle="1" w:styleId="23">
    <w:name w:val="apple-converted-space"/>
    <w:basedOn w:val="5"/>
    <w:qFormat/>
    <w:uiPriority w:val="0"/>
    <w:rPr>
      <w:rFonts w:cs="Times New Roman"/>
    </w:rPr>
  </w:style>
  <w:style w:type="character" w:customStyle="1" w:styleId="24">
    <w:name w:val="Основной текст с отступом Знак"/>
    <w:basedOn w:val="5"/>
    <w:qFormat/>
    <w:uiPriority w:val="0"/>
    <w:rPr>
      <w:rFonts w:cs="Times New Roman"/>
      <w:b/>
      <w:sz w:val="28"/>
    </w:rPr>
  </w:style>
  <w:style w:type="character" w:customStyle="1" w:styleId="25">
    <w:name w:val="Текст выноски Знак"/>
    <w:basedOn w:val="5"/>
    <w:qFormat/>
    <w:uiPriority w:val="0"/>
    <w:rPr>
      <w:rFonts w:ascii="Tahoma" w:hAnsi="Tahoma" w:cs="Tahoma"/>
      <w:sz w:val="16"/>
      <w:szCs w:val="16"/>
    </w:rPr>
  </w:style>
  <w:style w:type="character" w:customStyle="1" w:styleId="26">
    <w:name w:val="Знак примечания1"/>
    <w:basedOn w:val="5"/>
    <w:qFormat/>
    <w:uiPriority w:val="0"/>
    <w:rPr>
      <w:rFonts w:cs="Times New Roman"/>
      <w:sz w:val="16"/>
      <w:szCs w:val="16"/>
    </w:rPr>
  </w:style>
  <w:style w:type="character" w:customStyle="1" w:styleId="27">
    <w:name w:val="Текст примечания Знак"/>
    <w:basedOn w:val="5"/>
    <w:qFormat/>
    <w:uiPriority w:val="0"/>
    <w:rPr>
      <w:sz w:val="20"/>
      <w:szCs w:val="20"/>
    </w:rPr>
  </w:style>
  <w:style w:type="character" w:customStyle="1" w:styleId="28">
    <w:name w:val="Тема примечания Знак"/>
    <w:basedOn w:val="27"/>
    <w:qFormat/>
    <w:uiPriority w:val="0"/>
    <w:rPr>
      <w:b/>
      <w:bCs/>
      <w:sz w:val="20"/>
      <w:szCs w:val="20"/>
    </w:rPr>
  </w:style>
  <w:style w:type="character" w:customStyle="1" w:styleId="29">
    <w:name w:val="Верхний колонтитул Знак"/>
    <w:basedOn w:val="5"/>
    <w:link w:val="8"/>
    <w:qFormat/>
    <w:uiPriority w:val="99"/>
    <w:rPr>
      <w:sz w:val="24"/>
      <w:szCs w:val="24"/>
    </w:rPr>
  </w:style>
  <w:style w:type="character" w:customStyle="1" w:styleId="30">
    <w:name w:val="Нижний колонтитул Знак"/>
    <w:basedOn w:val="5"/>
    <w:qFormat/>
    <w:uiPriority w:val="0"/>
    <w:rPr>
      <w:sz w:val="24"/>
      <w:szCs w:val="24"/>
    </w:rPr>
  </w:style>
  <w:style w:type="paragraph" w:styleId="31">
    <w:name w:val="List Paragraph"/>
    <w:basedOn w:val="1"/>
    <w:unhideWhenUsed/>
    <w:qFormat/>
    <w:uiPriority w:val="99"/>
    <w:pPr>
      <w:ind w:left="720"/>
      <w:contextualSpacing/>
    </w:pPr>
  </w:style>
  <w:style w:type="table" w:customStyle="1" w:styleId="32">
    <w:name w:val="Сетка таблицы1"/>
    <w:basedOn w:val="6"/>
    <w:qFormat/>
    <w:uiPriority w:val="99"/>
    <w:rPr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2"/>
    <w:basedOn w:val="6"/>
    <w:qFormat/>
    <w:uiPriority w:val="99"/>
    <w:rPr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basedOn w:val="6"/>
    <w:uiPriority w:val="99"/>
    <w:rPr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5">
    <w:name w:val="Нормальный (таблица)"/>
    <w:basedOn w:val="1"/>
    <w:next w:val="1"/>
    <w:qFormat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  <w:lang w:eastAsia="ru-RU"/>
    </w:rPr>
  </w:style>
  <w:style w:type="paragraph" w:customStyle="1" w:styleId="36">
    <w:name w:val="Прижатый влево"/>
    <w:basedOn w:val="1"/>
    <w:next w:val="1"/>
    <w:qFormat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  <w:lang w:eastAsia="ru-RU"/>
    </w:rPr>
  </w:style>
  <w:style w:type="character" w:customStyle="1" w:styleId="37">
    <w:name w:val="Верхний колонтитул Знак1"/>
    <w:basedOn w:val="5"/>
    <w:semiHidden/>
    <w:qFormat/>
    <w:uiPriority w:val="99"/>
    <w:rPr>
      <w:sz w:val="24"/>
      <w:szCs w:val="24"/>
    </w:rPr>
  </w:style>
  <w:style w:type="character" w:customStyle="1" w:styleId="38">
    <w:name w:val="Нижний колонтитул Знак1"/>
    <w:basedOn w:val="5"/>
    <w:link w:val="10"/>
    <w:semiHidden/>
    <w:uiPriority w:val="99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0D8DA11-24FC-4A20-B547-A58F8353F0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8</Pages>
  <Words>1009</Words>
  <Characters>6812</Characters>
  <Lines>80</Lines>
  <Paragraphs>22</Paragraphs>
  <TotalTime>2191</TotalTime>
  <ScaleCrop>false</ScaleCrop>
  <LinksUpToDate>false</LinksUpToDate>
  <CharactersWithSpaces>10836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2025-04-24T08:20:00Z</dcterms:created>
  <dc:creator>User</dc:creator>
  <cp:lastModifiedBy>WPS_1784523208</cp:lastModifiedBy>
  <cp:lastPrinted>2025-12-08T05:53:00Z</cp:lastPrinted>
  <dcterms:modified xsi:type="dcterms:W3CDTF">2026-07-27T03:44:10Z</dcterms:modified>
  <dc:title>ПРОЕКТ</dc:title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eyJoZGlkIjoiMzliYjBmYjhmMjQ1OWY1M2VlMTY1Njg0ZGFjMDZkZjAiLCJ1c2VySWQiOiI4MjQ2Mzc1ODE1ODMifQ==</vt:lpwstr>
  </property>
  <property fmtid="{D5CDD505-2E9C-101B-9397-08002B2CF9AE}" pid="3" name="KSOProductBuildVer">
    <vt:lpwstr>1049-12.1.0.27458</vt:lpwstr>
  </property>
  <property fmtid="{D5CDD505-2E9C-101B-9397-08002B2CF9AE}" pid="4" name="ICV">
    <vt:lpwstr>80158DF49A364F3393F0F4F9A01ACDD9_12</vt:lpwstr>
  </property>
</Properties>
</file>