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41FDA1">
      <w:pPr>
        <w:ind w:firstLine="708"/>
        <w:jc w:val="center"/>
        <w:rPr>
          <w:b/>
          <w:sz w:val="32"/>
        </w:rPr>
      </w:pPr>
    </w:p>
    <w:p w14:paraId="0E0027F9">
      <w:pPr>
        <w:ind w:firstLine="708"/>
        <w:jc w:val="center"/>
        <w:rPr>
          <w:b/>
          <w:sz w:val="32"/>
        </w:rPr>
      </w:pPr>
    </w:p>
    <w:p w14:paraId="16659F09">
      <w:pPr>
        <w:ind w:firstLine="708"/>
        <w:jc w:val="center"/>
      </w:pPr>
      <w:r>
        <w:rPr>
          <w:b/>
          <w:sz w:val="32"/>
        </w:rPr>
        <w:t xml:space="preserve">Администрация Нязепетровского </w:t>
      </w:r>
      <w:r>
        <w:rPr>
          <w:b/>
          <w:sz w:val="32"/>
          <w:szCs w:val="32"/>
        </w:rPr>
        <w:t>муниципального округа</w:t>
      </w:r>
    </w:p>
    <w:p w14:paraId="1BE85835">
      <w:pPr>
        <w:ind w:firstLine="708"/>
        <w:jc w:val="center"/>
        <w:rPr>
          <w:b/>
          <w:sz w:val="32"/>
          <w:szCs w:val="32"/>
        </w:rPr>
      </w:pPr>
    </w:p>
    <w:p w14:paraId="6539C2D7">
      <w:pPr>
        <w:ind w:firstLine="708"/>
        <w:jc w:val="center"/>
      </w:pPr>
      <w:r>
        <w:rPr>
          <w:b/>
          <w:sz w:val="32"/>
          <w:szCs w:val="32"/>
        </w:rPr>
        <w:t>Челябинской области</w:t>
      </w:r>
    </w:p>
    <w:p w14:paraId="7F9DBA6F">
      <w:pPr>
        <w:ind w:firstLine="708"/>
        <w:jc w:val="center"/>
        <w:rPr>
          <w:b/>
          <w:sz w:val="32"/>
        </w:rPr>
      </w:pPr>
    </w:p>
    <w:p w14:paraId="2CB0A779">
      <w:pPr>
        <w:ind w:firstLine="708"/>
        <w:jc w:val="center"/>
      </w:pPr>
      <w:r>
        <w:rPr>
          <w:b/>
          <w:sz w:val="28"/>
          <w:szCs w:val="28"/>
        </w:rPr>
        <w:t>П О С Т А Н О В Л Е Н И Е</w:t>
      </w:r>
    </w:p>
    <w:p w14:paraId="3037ACDB">
      <w:pPr>
        <w:pStyle w:val="3"/>
        <w:tabs>
          <w:tab w:val="left" w:pos="8280"/>
        </w:tabs>
        <w:rPr>
          <w:sz w:val="32"/>
          <w:lang w:val="ru-RU" w:eastAsia="ru-RU"/>
        </w:rPr>
      </w:pPr>
      <w:r>
        <w:rPr>
          <w:lang w:val="ru-RU" w:eastAsia="ru-RU"/>
        </w:rPr>
        <mc:AlternateContent>
          <mc:Choice Requires="wps">
            <w:drawing>
              <wp:anchor distT="0" distB="0" distL="114300" distR="114300" simplePos="0" relativeHeight="251659264" behindDoc="0" locked="0" layoutInCell="1" allowOverlap="1">
                <wp:simplePos x="0" y="0"/>
                <wp:positionH relativeFrom="column">
                  <wp:posOffset>-113030</wp:posOffset>
                </wp:positionH>
                <wp:positionV relativeFrom="paragraph">
                  <wp:posOffset>165735</wp:posOffset>
                </wp:positionV>
                <wp:extent cx="6367145" cy="25400"/>
                <wp:effectExtent l="0" t="0" r="0" b="0"/>
                <wp:wrapNone/>
                <wp:docPr id="1" name="_x0000_s1026"/>
                <wp:cNvGraphicFramePr/>
                <a:graphic xmlns:a="http://schemas.openxmlformats.org/drawingml/2006/main">
                  <a:graphicData uri="http://schemas.microsoft.com/office/word/2010/wordprocessingShape">
                    <wps:wsp>
                      <wps:cNvCnPr/>
                      <wps:spPr>
                        <a:xfrm>
                          <a:off x="0" y="0"/>
                          <a:ext cx="6366600" cy="24840"/>
                        </a:xfrm>
                        <a:prstGeom prst="line">
                          <a:avLst/>
                        </a:prstGeom>
                        <a:ln w="381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_x0000_s1026" o:spid="_x0000_s1026" o:spt="20" style="position:absolute;left:0pt;margin-left:-8.9pt;margin-top:13.05pt;height:2pt;width:501.35pt;z-index:251659264;mso-width-relative:page;mso-height-relative:page;" filled="f" stroked="t" coordsize="21600,21600" o:gfxdata="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DSFQP1wAA&#10;AAkBAAAPAAAAAAAAAAEAIAAAACIAAABkcnMvZG93bnJldi54bWxQSwECFAAUAAAACACHTuJAtnQO&#10;sq0BAABqAwAADgAAAAAAAAABACAAAAAmAQAAZHJzL2Uyb0RvYy54bWxQSwUGAAAAAAYABgBZAQAA&#10;RQUAAAAA&#10;">
                <v:fill on="f" focussize="0,0"/>
                <v:stroke weight="3.00472440944882pt" color="#000000" joinstyle="round"/>
                <v:imagedata o:title=""/>
                <o:lock v:ext="edit" aspectratio="f"/>
              </v:line>
            </w:pict>
          </mc:Fallback>
        </mc:AlternateContent>
      </w:r>
      <w:r>
        <w:rPr>
          <w:sz w:val="32"/>
          <w:lang w:val="ru-RU"/>
        </w:rPr>
        <w:t xml:space="preserve"> </w:t>
      </w:r>
    </w:p>
    <w:p w14:paraId="4BA8B143">
      <w:pPr>
        <w:keepNext/>
        <w:tabs>
          <w:tab w:val="left" w:pos="8280"/>
        </w:tabs>
        <w:jc w:val="both"/>
        <w:outlineLvl w:val="1"/>
        <w:rPr>
          <w:b/>
          <w:sz w:val="22"/>
          <w:szCs w:val="22"/>
          <w:u w:val="single"/>
          <w:lang w:eastAsia="ru-RU"/>
        </w:rPr>
      </w:pPr>
      <w:r>
        <w:rPr>
          <w:b/>
          <w:sz w:val="22"/>
          <w:szCs w:val="22"/>
          <w:lang w:eastAsia="ru-RU"/>
        </w:rPr>
        <w:t xml:space="preserve">от 17.09.2026 г. № 1272 </w:t>
      </w:r>
    </w:p>
    <w:p w14:paraId="36D9DBF1">
      <w:pPr>
        <w:rPr>
          <w:b/>
          <w:sz w:val="22"/>
          <w:szCs w:val="22"/>
          <w:lang w:eastAsia="ru-RU"/>
        </w:rPr>
      </w:pPr>
      <w:r>
        <w:rPr>
          <w:b/>
          <w:sz w:val="22"/>
          <w:szCs w:val="22"/>
          <w:lang w:eastAsia="ru-RU"/>
        </w:rPr>
        <w:t>г. Нязепетровск</w:t>
      </w:r>
    </w:p>
    <w:p w14:paraId="45A52DE2">
      <w:pPr>
        <w:tabs>
          <w:tab w:val="left" w:pos="4320"/>
        </w:tabs>
        <w:ind w:right="5395"/>
        <w:jc w:val="both"/>
      </w:pPr>
    </w:p>
    <w:p w14:paraId="77DC1316">
      <w:pPr>
        <w:tabs>
          <w:tab w:val="left" w:pos="4111"/>
        </w:tabs>
        <w:jc w:val="both"/>
      </w:pPr>
      <w:r>
        <w:t xml:space="preserve">Об утверждении административного </w:t>
      </w:r>
    </w:p>
    <w:p w14:paraId="490F2C9A">
      <w:pPr>
        <w:tabs>
          <w:tab w:val="left" w:pos="4680"/>
        </w:tabs>
      </w:pPr>
      <w:r>
        <w:t xml:space="preserve">регламента предоставления </w:t>
      </w:r>
    </w:p>
    <w:p w14:paraId="4BB3B918">
      <w:pPr>
        <w:tabs>
          <w:tab w:val="left" w:pos="4680"/>
        </w:tabs>
        <w:rPr>
          <w:sz w:val="23"/>
          <w:szCs w:val="23"/>
        </w:rPr>
      </w:pPr>
      <w:r>
        <w:t xml:space="preserve">муниципальной услуги </w:t>
      </w:r>
    </w:p>
    <w:p w14:paraId="164FBA2D">
      <w:pPr>
        <w:widowControl w:val="0"/>
        <w:spacing w:line="228" w:lineRule="auto"/>
        <w:ind w:firstLine="708"/>
        <w:jc w:val="both"/>
        <w:rPr>
          <w:sz w:val="23"/>
          <w:szCs w:val="23"/>
        </w:rPr>
      </w:pPr>
    </w:p>
    <w:p w14:paraId="221E0103">
      <w:pPr>
        <w:widowControl w:val="0"/>
        <w:spacing w:line="228" w:lineRule="auto"/>
        <w:jc w:val="both"/>
        <w:rPr>
          <w:color w:val="C00000"/>
        </w:rPr>
      </w:pPr>
      <w:r>
        <w:tab/>
      </w:r>
      <w:r>
        <w:t xml:space="preserve">В соответствии с Федеральным законом от 29.12.2012 г. № 273-ФЗ «Об образовании в Российской Федерации», Указом Президента Российской Федерации  от 21.09.2022 г. № 647 «Об объявлении частичной мобилизации в Российской Федерации», Федеральным законом от 20.03.2025 г. № 33- ФЗ «Об общих принципах организации местного самоуправления в единой системе публичной власти», постановлением администрации Нязепетровского муниципального округа от 06.02.2025 г. № 180 «Об утверждении Порядка разработки и утверждения административных регламентов предоставления муниципальных услуг», администрация Нязепетровского муниципального  округа  </w:t>
      </w:r>
    </w:p>
    <w:p w14:paraId="579F92A8">
      <w:pPr>
        <w:widowControl w:val="0"/>
        <w:spacing w:line="228" w:lineRule="auto"/>
        <w:jc w:val="both"/>
      </w:pPr>
      <w:r>
        <w:t>ПОСТАНОВЛЯЕТ:</w:t>
      </w:r>
    </w:p>
    <w:p w14:paraId="0D7B20EB">
      <w:pPr>
        <w:numPr>
          <w:ilvl w:val="0"/>
          <w:numId w:val="2"/>
        </w:numPr>
        <w:tabs>
          <w:tab w:val="left" w:pos="993"/>
        </w:tabs>
        <w:ind w:left="0" w:firstLine="709"/>
        <w:jc w:val="both"/>
      </w:pPr>
      <w:r>
        <w:t>Утвердить прилагаемый административный регламент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14:paraId="5BCCEC75">
      <w:pPr>
        <w:numPr>
          <w:ilvl w:val="0"/>
          <w:numId w:val="2"/>
        </w:numPr>
        <w:tabs>
          <w:tab w:val="left" w:pos="993"/>
        </w:tabs>
        <w:ind w:left="0" w:firstLine="709"/>
        <w:jc w:val="both"/>
      </w:pPr>
      <w:r>
        <w:t>Признать утратившими силу постановления администрации Нязепетровского муниципального округа:</w:t>
      </w:r>
    </w:p>
    <w:p w14:paraId="542F8CBB">
      <w:pPr>
        <w:tabs>
          <w:tab w:val="left" w:pos="5220"/>
        </w:tabs>
        <w:ind w:firstLine="709"/>
        <w:jc w:val="both"/>
      </w:pPr>
      <w:r>
        <w:t>от 31.03.2026 г. № 359 «Об утверждении административного регламента предоставления муниципальной услуги».</w:t>
      </w:r>
    </w:p>
    <w:p w14:paraId="3B3CB3AB">
      <w:pPr>
        <w:jc w:val="both"/>
      </w:pPr>
      <w:r>
        <w:tab/>
      </w:r>
      <w:r>
        <w:t>3. Настоящее постановление подлежит опубликованию на официальном «сайте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p>
    <w:p w14:paraId="6C808E70">
      <w:pPr>
        <w:jc w:val="both"/>
      </w:pPr>
      <w:r>
        <w:t xml:space="preserve">          4. Контроль за выполнением настоящего постановления возложить на заместителя главы муниципального округа по социальным вопросам – начальника Управления образования Акишеву М.А.</w:t>
      </w:r>
    </w:p>
    <w:p w14:paraId="4A76F67B">
      <w:pPr>
        <w:tabs>
          <w:tab w:val="left" w:pos="709"/>
        </w:tabs>
        <w:jc w:val="both"/>
      </w:pPr>
      <w:r>
        <w:tab/>
      </w:r>
      <w:r>
        <w:t>5. Настоящее постановление вступает в силу после дня его официального опубликования.</w:t>
      </w:r>
    </w:p>
    <w:p w14:paraId="7C0756E2">
      <w:pPr>
        <w:jc w:val="both"/>
      </w:pPr>
    </w:p>
    <w:p w14:paraId="519249D7">
      <w:pPr>
        <w:jc w:val="both"/>
      </w:pPr>
    </w:p>
    <w:p w14:paraId="75975B37">
      <w:pPr>
        <w:jc w:val="both"/>
      </w:pPr>
    </w:p>
    <w:p w14:paraId="393DB15B">
      <w:pPr>
        <w:jc w:val="both"/>
      </w:pPr>
      <w:r>
        <w:t xml:space="preserve">Глава Нязепетровского </w:t>
      </w:r>
    </w:p>
    <w:p w14:paraId="102B438E">
      <w:pPr>
        <w:jc w:val="both"/>
        <w:rPr>
          <w:sz w:val="23"/>
          <w:szCs w:val="23"/>
        </w:rPr>
      </w:pPr>
      <w:r>
        <w:t xml:space="preserve">муниципального округа                                                                                                       С.А. Кравцов </w:t>
      </w:r>
    </w:p>
    <w:p w14:paraId="26816218">
      <w:pPr>
        <w:jc w:val="center"/>
        <w:rPr>
          <w:bCs/>
        </w:rPr>
      </w:pPr>
      <w:r>
        <w:rPr>
          <w:bCs/>
        </w:rPr>
        <w:t xml:space="preserve">      </w:t>
      </w:r>
    </w:p>
    <w:p w14:paraId="72529867">
      <w:pPr>
        <w:jc w:val="center"/>
        <w:rPr>
          <w:bCs/>
        </w:rPr>
      </w:pPr>
    </w:p>
    <w:p w14:paraId="1895ED59">
      <w:pPr>
        <w:jc w:val="center"/>
        <w:rPr>
          <w:bCs/>
        </w:rPr>
      </w:pPr>
    </w:p>
    <w:p w14:paraId="65A68675">
      <w:pPr>
        <w:jc w:val="center"/>
      </w:pPr>
    </w:p>
    <w:tbl>
      <w:tblPr>
        <w:tblStyle w:val="12"/>
        <w:tblW w:w="9571" w:type="dxa"/>
        <w:tblInd w:w="109" w:type="dxa"/>
        <w:tblLayout w:type="autofit"/>
        <w:tblCellMar>
          <w:top w:w="0" w:type="dxa"/>
          <w:left w:w="108" w:type="dxa"/>
          <w:bottom w:w="0" w:type="dxa"/>
          <w:right w:w="108" w:type="dxa"/>
        </w:tblCellMar>
      </w:tblPr>
      <w:tblGrid>
        <w:gridCol w:w="6408"/>
        <w:gridCol w:w="3163"/>
      </w:tblGrid>
      <w:tr w14:paraId="4DDB353D">
        <w:tblPrEx>
          <w:tblCellMar>
            <w:top w:w="0" w:type="dxa"/>
            <w:left w:w="108" w:type="dxa"/>
            <w:bottom w:w="0" w:type="dxa"/>
            <w:right w:w="108" w:type="dxa"/>
          </w:tblCellMar>
        </w:tblPrEx>
        <w:tc>
          <w:tcPr>
            <w:tcW w:w="6408" w:type="dxa"/>
            <w:shd w:val="clear" w:color="auto" w:fill="auto"/>
          </w:tcPr>
          <w:p w14:paraId="16B72889">
            <w:pPr>
              <w:jc w:val="both"/>
            </w:pPr>
          </w:p>
        </w:tc>
        <w:tc>
          <w:tcPr>
            <w:tcW w:w="3163" w:type="dxa"/>
            <w:shd w:val="clear" w:color="auto" w:fill="auto"/>
          </w:tcPr>
          <w:p w14:paraId="32A02611">
            <w:pPr>
              <w:jc w:val="both"/>
            </w:pPr>
          </w:p>
        </w:tc>
      </w:tr>
    </w:tbl>
    <w:p w14:paraId="349BF0AF">
      <w:pPr>
        <w:jc w:val="right"/>
        <w:rPr>
          <w:rFonts w:eastAsia="TimesNewRomanPSMT"/>
          <w:color w:val="000000"/>
        </w:rPr>
      </w:pPr>
      <w:r>
        <w:rPr>
          <w:rFonts w:eastAsia="TimesNewRomanPSMT"/>
          <w:color w:val="000000"/>
        </w:rPr>
        <w:t xml:space="preserve">                                           </w:t>
      </w:r>
    </w:p>
    <w:p w14:paraId="25A9DCB0">
      <w:pPr>
        <w:jc w:val="right"/>
        <w:rPr>
          <w:rFonts w:eastAsia="TimesNewRomanPSMT"/>
          <w:color w:val="000000"/>
        </w:rPr>
      </w:pPr>
    </w:p>
    <w:p w14:paraId="5C6B6AAC">
      <w:pPr>
        <w:jc w:val="right"/>
        <w:rPr>
          <w:rFonts w:eastAsia="TimesNewRomanPSMT"/>
          <w:color w:val="000000"/>
        </w:rPr>
      </w:pPr>
      <w:bookmarkStart w:id="5" w:name="_GoBack"/>
      <w:bookmarkEnd w:id="5"/>
      <w:r>
        <w:rPr>
          <w:rFonts w:eastAsia="TimesNewRomanPSMT"/>
          <w:color w:val="000000"/>
        </w:rPr>
        <w:t xml:space="preserve">УТВЕРЖДЕН </w:t>
      </w:r>
    </w:p>
    <w:p w14:paraId="00E63108">
      <w:pPr>
        <w:jc w:val="right"/>
        <w:rPr>
          <w:rFonts w:eastAsia="TimesNewRomanPSMT"/>
          <w:color w:val="000000"/>
        </w:rPr>
      </w:pPr>
      <w:r>
        <w:rPr>
          <w:rFonts w:eastAsia="TimesNewRomanPSMT"/>
          <w:color w:val="000000"/>
        </w:rPr>
        <w:t xml:space="preserve">                                                                        постановлением администрации </w:t>
      </w:r>
    </w:p>
    <w:p w14:paraId="5154C048">
      <w:pPr>
        <w:jc w:val="right"/>
        <w:rPr>
          <w:rFonts w:eastAsia="TimesNewRomanPSMT"/>
          <w:color w:val="000000"/>
        </w:rPr>
      </w:pPr>
      <w:r>
        <w:rPr>
          <w:rFonts w:eastAsia="TimesNewRomanPSMT"/>
          <w:color w:val="000000"/>
        </w:rPr>
        <w:t>Нязепетровского муниципального</w:t>
      </w:r>
    </w:p>
    <w:p w14:paraId="4BB2F1CF">
      <w:pPr>
        <w:jc w:val="right"/>
        <w:rPr>
          <w:rFonts w:eastAsia="TimesNewRomanPSMT"/>
          <w:color w:val="000000"/>
        </w:rPr>
      </w:pPr>
      <w:r>
        <w:rPr>
          <w:rFonts w:eastAsia="TimesNewRomanPSMT"/>
          <w:color w:val="000000"/>
        </w:rPr>
        <w:t xml:space="preserve">округа от  17.09.2026 г. № 1272   </w:t>
      </w:r>
    </w:p>
    <w:p w14:paraId="11A08123">
      <w:pPr>
        <w:pStyle w:val="376"/>
        <w:jc w:val="center"/>
        <w:rPr>
          <w:rFonts w:eastAsia="Times New Roman"/>
          <w:b/>
          <w:sz w:val="28"/>
          <w:szCs w:val="28"/>
        </w:rPr>
      </w:pPr>
    </w:p>
    <w:p w14:paraId="4FE93E4B">
      <w:pPr>
        <w:pStyle w:val="376"/>
        <w:jc w:val="center"/>
        <w:rPr>
          <w:rFonts w:eastAsia="Times New Roman"/>
          <w:b/>
          <w:sz w:val="28"/>
          <w:szCs w:val="28"/>
        </w:rPr>
      </w:pPr>
    </w:p>
    <w:p w14:paraId="436D2771">
      <w:pPr>
        <w:pStyle w:val="376"/>
        <w:jc w:val="center"/>
        <w:rPr>
          <w:bCs/>
        </w:rPr>
      </w:pPr>
      <w:r>
        <w:rPr>
          <w:rFonts w:eastAsia="Times New Roman"/>
          <w:b/>
          <w:bCs/>
          <w:sz w:val="28"/>
          <w:szCs w:val="28"/>
        </w:rPr>
        <w:t xml:space="preserve"> </w:t>
      </w:r>
      <w:r>
        <w:rPr>
          <w:bCs/>
        </w:rPr>
        <w:t>Административный регламент</w:t>
      </w:r>
    </w:p>
    <w:p w14:paraId="735E376D">
      <w:pPr>
        <w:pStyle w:val="376"/>
        <w:jc w:val="center"/>
        <w:rPr>
          <w:bCs/>
        </w:rPr>
      </w:pPr>
      <w:r>
        <w:rPr>
          <w:bCs/>
        </w:rPr>
        <w:t xml:space="preserve"> предоставления муниципальной услуги «Постановка на учет и направление детей в образовательные</w:t>
      </w:r>
      <w:r>
        <w:rPr>
          <w:bCs/>
          <w:color w:val="000000" w:themeColor="text1"/>
          <w14:textFill>
            <w14:solidFill>
              <w14:schemeClr w14:val="tx1"/>
            </w14:solidFill>
          </w14:textFill>
        </w:rPr>
        <w:t xml:space="preserve"> учреждения, </w:t>
      </w:r>
      <w:r>
        <w:rPr>
          <w:bCs/>
        </w:rPr>
        <w:t xml:space="preserve">реализующие образовательные программы дошкольного образования» </w:t>
      </w:r>
    </w:p>
    <w:p w14:paraId="565C75ED">
      <w:pPr>
        <w:widowControl w:val="0"/>
        <w:tabs>
          <w:tab w:val="left" w:pos="567"/>
        </w:tabs>
        <w:contextualSpacing/>
        <w:jc w:val="both"/>
        <w:rPr>
          <w:bCs/>
          <w:i/>
          <w:iCs/>
        </w:rPr>
      </w:pPr>
    </w:p>
    <w:p w14:paraId="3484AB8B">
      <w:pPr>
        <w:widowControl w:val="0"/>
        <w:numPr>
          <w:ilvl w:val="0"/>
          <w:numId w:val="3"/>
        </w:numPr>
        <w:tabs>
          <w:tab w:val="left" w:pos="0"/>
          <w:tab w:val="left" w:pos="567"/>
        </w:tabs>
        <w:ind w:left="0" w:firstLine="0"/>
        <w:contextualSpacing/>
        <w:jc w:val="center"/>
        <w:rPr>
          <w:bCs/>
        </w:rPr>
      </w:pPr>
      <w:r>
        <w:rPr>
          <w:bCs/>
        </w:rPr>
        <w:t>Общие положения</w:t>
      </w:r>
    </w:p>
    <w:p w14:paraId="5A0BE690">
      <w:pPr>
        <w:widowControl w:val="0"/>
        <w:tabs>
          <w:tab w:val="left" w:pos="567"/>
        </w:tabs>
        <w:ind w:left="1287"/>
        <w:contextualSpacing/>
        <w:rPr>
          <w:bCs/>
        </w:rPr>
      </w:pPr>
    </w:p>
    <w:p w14:paraId="1495C912">
      <w:pPr>
        <w:widowControl w:val="0"/>
        <w:tabs>
          <w:tab w:val="left" w:pos="0"/>
        </w:tabs>
        <w:ind w:firstLine="709"/>
        <w:jc w:val="center"/>
        <w:rPr>
          <w:bCs/>
        </w:rPr>
      </w:pPr>
      <w:r>
        <w:rPr>
          <w:bCs/>
        </w:rPr>
        <w:t>Предмет регулирования Административного регламента</w:t>
      </w:r>
    </w:p>
    <w:p w14:paraId="37C54220">
      <w:pPr>
        <w:widowControl w:val="0"/>
        <w:tabs>
          <w:tab w:val="left" w:pos="0"/>
        </w:tabs>
        <w:ind w:firstLine="709"/>
        <w:jc w:val="both"/>
        <w:rPr>
          <w:b/>
        </w:rPr>
      </w:pPr>
    </w:p>
    <w:p w14:paraId="6CF109E5">
      <w:pPr>
        <w:pStyle w:val="376"/>
        <w:ind w:firstLine="708"/>
        <w:jc w:val="both"/>
      </w:pPr>
      <w:r>
        <w:t xml:space="preserve">1. Административный регламент предоставления муниципальной услуги «Постановка на учет и направление детей в </w:t>
      </w:r>
      <w:r>
        <w:rPr>
          <w:color w:val="000000" w:themeColor="text1"/>
          <w14:textFill>
            <w14:solidFill>
              <w14:schemeClr w14:val="tx1"/>
            </w14:solidFill>
          </w14:textFill>
        </w:rPr>
        <w:t xml:space="preserve">образовательные учреждения, </w:t>
      </w:r>
      <w:r>
        <w:t xml:space="preserve">реализующие образовательные программы дошкольного образования»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постановке на учет и направление детей в образовательные </w:t>
      </w:r>
      <w:r>
        <w:rPr>
          <w:color w:val="000000" w:themeColor="text1"/>
          <w14:textFill>
            <w14:solidFill>
              <w14:schemeClr w14:val="tx1"/>
            </w14:solidFill>
          </w14:textFill>
        </w:rPr>
        <w:t xml:space="preserve">учреждения, </w:t>
      </w:r>
      <w:r>
        <w:t>реализующие образовательные программы дошкольного образования</w:t>
      </w:r>
      <w:r>
        <w:rPr>
          <w:i/>
          <w:iCs/>
        </w:rPr>
        <w:t xml:space="preserve"> </w:t>
      </w:r>
      <w:r>
        <w:rPr>
          <w:iCs/>
        </w:rPr>
        <w:t>в</w:t>
      </w:r>
      <w:r>
        <w:rPr>
          <w:i/>
          <w:iCs/>
        </w:rPr>
        <w:t xml:space="preserve"> </w:t>
      </w:r>
      <w:r>
        <w:rPr>
          <w:iCs/>
        </w:rPr>
        <w:t>Нязепетровском муниципальном округе</w:t>
      </w:r>
      <w:r>
        <w:rPr>
          <w:i/>
          <w:iCs/>
        </w:rPr>
        <w:t xml:space="preserve">. </w:t>
      </w:r>
      <w:r>
        <w:t>Настоящий Административный регламент регулирует отношения, возникающие на основании пункта 6 части 1, части 2 статьи 9, части 4.1 статьи 67 Федерального закона от 29 декабря 2012 г. № 273-ФЗ «Об образовании в Российской Федерации»</w:t>
      </w:r>
      <w:r>
        <w:rPr>
          <w:i/>
          <w:iCs/>
        </w:rPr>
        <w:t>.</w:t>
      </w:r>
    </w:p>
    <w:p w14:paraId="5C7362AE">
      <w:pPr>
        <w:widowControl w:val="0"/>
        <w:tabs>
          <w:tab w:val="left" w:pos="0"/>
        </w:tabs>
        <w:ind w:firstLine="709"/>
        <w:jc w:val="center"/>
        <w:rPr>
          <w:b/>
          <w:lang w:eastAsia="ru-RU"/>
        </w:rPr>
      </w:pPr>
    </w:p>
    <w:p w14:paraId="4F827B73">
      <w:pPr>
        <w:widowControl w:val="0"/>
        <w:tabs>
          <w:tab w:val="left" w:pos="0"/>
        </w:tabs>
        <w:ind w:firstLine="709"/>
        <w:jc w:val="center"/>
        <w:rPr>
          <w:bCs/>
        </w:rPr>
      </w:pPr>
      <w:r>
        <w:rPr>
          <w:bCs/>
        </w:rPr>
        <w:t>Круг Заявителей</w:t>
      </w:r>
    </w:p>
    <w:p w14:paraId="45BEBCA6">
      <w:pPr>
        <w:widowControl w:val="0"/>
        <w:tabs>
          <w:tab w:val="left" w:pos="0"/>
        </w:tabs>
        <w:ind w:firstLine="709"/>
        <w:jc w:val="center"/>
        <w:rPr>
          <w:b/>
        </w:rPr>
      </w:pPr>
    </w:p>
    <w:p w14:paraId="7ED96C35">
      <w:pPr>
        <w:jc w:val="both"/>
      </w:pPr>
      <w:r>
        <w:tab/>
      </w:r>
      <w:r>
        <w:t>2. Заявителем на получение муниципальной услуги является родитель (законный представитель) ребенка (далее – заявитель).</w:t>
      </w:r>
    </w:p>
    <w:p w14:paraId="03B3A800">
      <w:pPr>
        <w:numPr>
          <w:ilvl w:val="0"/>
          <w:numId w:val="2"/>
        </w:numPr>
        <w:ind w:left="0" w:firstLine="709"/>
        <w:jc w:val="both"/>
      </w:pPr>
      <w: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и/ или государственной информационной системы «Образование в Челябинской области» (далее — ГИС «Образование») является родитель (законный представитель) ребенка, завершивший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14:paraId="6A2DF8E6">
      <w:pPr>
        <w:pStyle w:val="40"/>
        <w:shd w:val="clear" w:color="auto" w:fill="FFFFFF"/>
        <w:spacing w:before="0" w:after="0"/>
        <w:ind w:firstLine="720"/>
        <w:jc w:val="both"/>
      </w:pPr>
      <w:r>
        <w:rPr>
          <w:rFonts w:eastAsia="serif"/>
          <w:color w:val="000000" w:themeColor="text1"/>
          <w:shd w:val="clear" w:color="auto" w:fill="FFFFFF"/>
          <w14:textFill>
            <w14:solidFill>
              <w14:schemeClr w14:val="tx1"/>
            </w14:solidFill>
          </w14:textFill>
        </w:rPr>
        <w:t>В случае если одной из сторон данного регламента является гражданин, призванный на военную службу по мобилизации в Вооруженные Силы Российской Федерации в соответствии с </w:t>
      </w:r>
      <w:r>
        <w:fldChar w:fldCharType="begin"/>
      </w:r>
      <w:r>
        <w:instrText xml:space="preserve"> HYPERLINK "https://demo.garant.ru/" \l "/document/405309425/entry/0" </w:instrText>
      </w:r>
      <w:r>
        <w:fldChar w:fldCharType="separate"/>
      </w:r>
      <w:r>
        <w:rPr>
          <w:rStyle w:val="66"/>
          <w:rFonts w:eastAsia="serif"/>
          <w:color w:val="000000" w:themeColor="text1"/>
          <w:highlight w:val="white"/>
          <w:u w:val="none"/>
          <w14:textFill>
            <w14:solidFill>
              <w14:schemeClr w14:val="tx1"/>
            </w14:solidFill>
          </w14:textFill>
        </w:rPr>
        <w:t>Указом</w:t>
      </w:r>
      <w:r>
        <w:rPr>
          <w:rStyle w:val="66"/>
          <w:rFonts w:eastAsia="serif"/>
          <w:color w:val="000000" w:themeColor="text1"/>
          <w:highlight w:val="white"/>
          <w:u w:val="none"/>
          <w14:textFill>
            <w14:solidFill>
              <w14:schemeClr w14:val="tx1"/>
            </w14:solidFill>
          </w14:textFill>
        </w:rPr>
        <w:fldChar w:fldCharType="end"/>
      </w:r>
      <w:r>
        <w:rPr>
          <w:rFonts w:eastAsia="serif"/>
          <w:color w:val="000000" w:themeColor="text1"/>
          <w:shd w:val="clear" w:color="auto" w:fill="FFFFFF"/>
          <w14:textFill>
            <w14:solidFill>
              <w14:schemeClr w14:val="tx1"/>
            </w14:solidFill>
          </w14:textFill>
        </w:rPr>
        <w:t> Президента Российской Федерации от 21 сентября 2022 года № 647 «Об объявлении частичной мобилизации в Российской Федерации» (далее именуется - мобилизованный военнослужащий) и иной участник специальной военной операции,  (далее именуется - иной участник специальной военной операции), заявителем является один из членов семьи мобилизованного военнослужащего и иного участника специальной военной операции.</w:t>
      </w:r>
    </w:p>
    <w:p w14:paraId="6C7AD780">
      <w:pPr>
        <w:pStyle w:val="40"/>
        <w:shd w:val="clear" w:color="auto" w:fill="FFFFFF"/>
        <w:spacing w:before="0" w:after="0"/>
        <w:ind w:firstLine="600"/>
        <w:jc w:val="both"/>
        <w:rPr>
          <w:rFonts w:eastAsia="serif"/>
          <w:color w:val="000000" w:themeColor="text1"/>
          <w14:textFill>
            <w14:solidFill>
              <w14:schemeClr w14:val="tx1"/>
            </w14:solidFill>
          </w14:textFill>
        </w:rPr>
      </w:pPr>
      <w:r>
        <w:rPr>
          <w:rFonts w:eastAsia="serif"/>
          <w:color w:val="000000" w:themeColor="text1"/>
          <w:shd w:val="clear" w:color="auto" w:fill="FFFFFF"/>
          <w14:textFill>
            <w14:solidFill>
              <w14:schemeClr w14:val="tx1"/>
            </w14:solidFill>
          </w14:textFill>
        </w:rPr>
        <w:t>К членам семьи мобилизованного военнослужащего и иного участника специальной военной операции относятся его супруг (супруга), родители и дети, не достигшие возраста 24 лет.</w:t>
      </w:r>
    </w:p>
    <w:p w14:paraId="236E67EF">
      <w:pPr>
        <w:pStyle w:val="374"/>
        <w:ind w:left="0" w:firstLine="709"/>
        <w:jc w:val="both"/>
        <w:rPr>
          <w:color w:val="000000" w:themeColor="text1"/>
          <w14:textFill>
            <w14:solidFill>
              <w14:schemeClr w14:val="tx1"/>
            </w14:solidFill>
          </w14:textFill>
        </w:rPr>
      </w:pPr>
    </w:p>
    <w:p w14:paraId="6C2010C6">
      <w:pPr>
        <w:widowControl w:val="0"/>
        <w:ind w:firstLine="709"/>
        <w:jc w:val="center"/>
        <w:rPr>
          <w:rFonts w:eastAsia="Calibri"/>
          <w:bCs/>
        </w:rPr>
      </w:pPr>
      <w:r>
        <w:rPr>
          <w:rFonts w:eastAsia="Calibri"/>
          <w:bCs/>
        </w:rPr>
        <w:t>Требования к порядку информирования о предоставлении муниципальной услуги</w:t>
      </w:r>
    </w:p>
    <w:p w14:paraId="5D9E04F8">
      <w:pPr>
        <w:widowControl w:val="0"/>
        <w:ind w:firstLine="709"/>
        <w:jc w:val="center"/>
        <w:rPr>
          <w:bCs/>
        </w:rPr>
      </w:pPr>
    </w:p>
    <w:p w14:paraId="19D9EF4B">
      <w:pPr>
        <w:tabs>
          <w:tab w:val="left" w:pos="7425"/>
        </w:tabs>
        <w:ind w:firstLine="709"/>
        <w:jc w:val="both"/>
      </w:pPr>
      <w:r>
        <w:t>4. Информирование о порядке предоставления муниципальной услуги осуществляется:</w:t>
      </w:r>
    </w:p>
    <w:p w14:paraId="4E4B2377">
      <w:pPr>
        <w:tabs>
          <w:tab w:val="left" w:pos="7425"/>
        </w:tabs>
        <w:ind w:firstLine="709"/>
        <w:jc w:val="both"/>
      </w:pPr>
      <w:r>
        <w:t xml:space="preserve">1) непосредственно при личном приеме заявителя в </w:t>
      </w:r>
      <w:r>
        <w:rPr>
          <w:iCs/>
        </w:rPr>
        <w:t>Управлении образования администрации Нязепетровского муниципального округа</w:t>
      </w:r>
      <w:r>
        <w:t xml:space="preserve"> (далее – Уполномоченный орган); </w:t>
      </w:r>
    </w:p>
    <w:p w14:paraId="33608D56">
      <w:pPr>
        <w:tabs>
          <w:tab w:val="left" w:pos="7425"/>
        </w:tabs>
        <w:ind w:firstLine="709"/>
        <w:jc w:val="both"/>
      </w:pPr>
      <w:r>
        <w:t>адрес: Челябинская область, г. Нязепетровск ул. Карла Маркса, 20</w:t>
      </w:r>
    </w:p>
    <w:p w14:paraId="1C88A606">
      <w:pPr>
        <w:pStyle w:val="398"/>
        <w:shd w:val="clear" w:color="auto" w:fill="FFFFFF"/>
        <w:spacing w:beforeAutospacing="0" w:afterAutospacing="0" w:line="300" w:lineRule="atLeast"/>
        <w:ind w:left="360" w:firstLine="349"/>
        <w:rPr>
          <w:rFonts w:ascii="Arial" w:hAnsi="Arial" w:cs="Arial"/>
          <w:color w:val="333333"/>
        </w:rPr>
      </w:pPr>
      <w:r>
        <w:t xml:space="preserve">режим работы: </w:t>
      </w:r>
    </w:p>
    <w:p w14:paraId="543F50D3">
      <w:pPr>
        <w:pStyle w:val="398"/>
        <w:shd w:val="clear" w:color="auto" w:fill="FFFFFF"/>
        <w:spacing w:beforeAutospacing="0" w:afterAutospacing="0"/>
        <w:ind w:left="450" w:firstLine="259"/>
      </w:pPr>
      <w:r>
        <w:t xml:space="preserve">понедельник – четверг, с 8:00 ч. до 17:15 ч., </w:t>
      </w:r>
    </w:p>
    <w:p w14:paraId="36F358AC">
      <w:pPr>
        <w:pStyle w:val="398"/>
        <w:shd w:val="clear" w:color="auto" w:fill="FFFFFF"/>
        <w:spacing w:beforeAutospacing="0" w:afterAutospacing="0"/>
        <w:ind w:left="450" w:firstLine="259"/>
      </w:pPr>
      <w:r>
        <w:t xml:space="preserve">пятница – с 08.00 ч. до 16.00 ч., </w:t>
      </w:r>
    </w:p>
    <w:p w14:paraId="3B3F3A09">
      <w:pPr>
        <w:pStyle w:val="398"/>
        <w:shd w:val="clear" w:color="auto" w:fill="FFFFFF"/>
        <w:spacing w:beforeAutospacing="0" w:afterAutospacing="0"/>
        <w:ind w:left="450" w:firstLine="259"/>
      </w:pPr>
      <w:r>
        <w:t xml:space="preserve">обед с 12:00 ч. до 13:00 ч.; </w:t>
      </w:r>
    </w:p>
    <w:p w14:paraId="11CD6C8A">
      <w:pPr>
        <w:pStyle w:val="398"/>
        <w:shd w:val="clear" w:color="auto" w:fill="FFFFFF"/>
        <w:spacing w:beforeAutospacing="0" w:afterAutospacing="0"/>
        <w:ind w:left="450" w:firstLine="259"/>
      </w:pPr>
      <w:r>
        <w:t>суббота, воскресенье – выходные дни.</w:t>
      </w:r>
    </w:p>
    <w:p w14:paraId="32C97CDD">
      <w:pPr>
        <w:tabs>
          <w:tab w:val="left" w:pos="7425"/>
        </w:tabs>
        <w:ind w:firstLine="709"/>
        <w:jc w:val="both"/>
      </w:pPr>
      <w:r>
        <w:t xml:space="preserve">или </w:t>
      </w:r>
      <w:r>
        <w:rPr>
          <w:color w:val="000000" w:themeColor="text1"/>
          <w:shd w:val="clear" w:color="auto" w:fill="FFFFFF"/>
          <w14:textFill>
            <w14:solidFill>
              <w14:schemeClr w14:val="tx1"/>
            </w14:solidFill>
          </w14:textFill>
        </w:rPr>
        <w:t>т</w:t>
      </w:r>
      <w:r>
        <w:rPr>
          <w:color w:val="000000"/>
          <w:shd w:val="clear" w:color="auto" w:fill="FFFFFF"/>
        </w:rPr>
        <w:t>ерриториальном отделе ОГАУ «МФЦ Челябинской области» в Нязепетровском муниципальном округе</w:t>
      </w:r>
      <w:r>
        <w:t xml:space="preserve"> (далее – многофункциональный центр)</w:t>
      </w:r>
      <w:r>
        <w:rPr>
          <w:rStyle w:val="360"/>
        </w:rPr>
        <w:footnoteReference w:id="0"/>
      </w:r>
      <w:r>
        <w:t>;</w:t>
      </w:r>
    </w:p>
    <w:p w14:paraId="3B9BEF05">
      <w:pPr>
        <w:pStyle w:val="399"/>
        <w:shd w:val="clear" w:color="auto" w:fill="FFFFFF"/>
        <w:spacing w:beforeAutospacing="0" w:afterAutospacing="0"/>
        <w:ind w:firstLine="708"/>
        <w:jc w:val="both"/>
        <w:rPr>
          <w:color w:val="000000"/>
        </w:rPr>
      </w:pPr>
      <w:r>
        <w:rPr>
          <w:color w:val="000000"/>
        </w:rPr>
        <w:t>Адрес</w:t>
      </w:r>
      <w:r>
        <w:rPr>
          <w:color w:val="000000" w:themeColor="text1"/>
          <w14:textFill>
            <w14:solidFill>
              <w14:schemeClr w14:val="tx1"/>
            </w14:solidFill>
          </w14:textFill>
        </w:rPr>
        <w:t>: </w:t>
      </w:r>
      <w:r>
        <w:rPr>
          <w:rStyle w:val="337"/>
          <w:color w:val="000000" w:themeColor="text1"/>
          <w14:textFill>
            <w14:solidFill>
              <w14:schemeClr w14:val="tx1"/>
            </w14:solidFill>
          </w14:textFill>
        </w:rPr>
        <w:t>Челябинская область, г. Нязепетровск, ул. Мира</w:t>
      </w:r>
      <w:r>
        <w:rPr>
          <w:color w:val="000000" w:themeColor="text1"/>
          <w14:textFill>
            <w14:solidFill>
              <w14:schemeClr w14:val="tx1"/>
            </w14:solidFill>
          </w14:textFill>
        </w:rPr>
        <w:t>,</w:t>
      </w:r>
      <w:r>
        <w:rPr>
          <w:color w:val="000000"/>
        </w:rPr>
        <w:t xml:space="preserve"> д. 4</w:t>
      </w:r>
    </w:p>
    <w:p w14:paraId="22573877">
      <w:pPr>
        <w:pStyle w:val="399"/>
        <w:shd w:val="clear" w:color="auto" w:fill="FFFFFF"/>
        <w:spacing w:beforeAutospacing="0" w:afterAutospacing="0"/>
        <w:ind w:firstLine="709"/>
        <w:jc w:val="both"/>
        <w:rPr>
          <w:color w:val="000000"/>
        </w:rPr>
      </w:pPr>
      <w:r>
        <w:rPr>
          <w:color w:val="000000"/>
        </w:rPr>
        <w:t>e-mail: n-petrovsk@mfc.gov74.ru</w:t>
      </w:r>
    </w:p>
    <w:p w14:paraId="72BB48EB">
      <w:pPr>
        <w:tabs>
          <w:tab w:val="left" w:pos="7425"/>
        </w:tabs>
        <w:ind w:firstLine="709"/>
        <w:jc w:val="both"/>
      </w:pPr>
      <w:r>
        <w:t>2) по телефону в Уполномоченном органе или многофункциональном центре;</w:t>
      </w:r>
    </w:p>
    <w:p w14:paraId="63F2C5B7">
      <w:pPr>
        <w:tabs>
          <w:tab w:val="left" w:pos="7425"/>
        </w:tabs>
        <w:ind w:firstLine="709"/>
        <w:jc w:val="both"/>
        <w:rPr>
          <w:color w:val="000000" w:themeColor="text1"/>
          <w14:textFill>
            <w14:solidFill>
              <w14:schemeClr w14:val="tx1"/>
            </w14:solidFill>
          </w14:textFill>
        </w:rPr>
      </w:pPr>
      <w:r>
        <w:t xml:space="preserve">3) письменно, в том числе посредством электронной почты, почтовой связи общего </w:t>
      </w:r>
      <w:r>
        <w:rPr>
          <w:color w:val="000000" w:themeColor="text1"/>
          <w14:textFill>
            <w14:solidFill>
              <w14:schemeClr w14:val="tx1"/>
            </w14:solidFill>
          </w14:textFill>
        </w:rPr>
        <w:t>пользования (далее – почтовой связи);</w:t>
      </w:r>
    </w:p>
    <w:p w14:paraId="3A37E996">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4) посредством размещения в открытой и доступной форме информации</w:t>
      </w:r>
      <w:r>
        <w:rPr>
          <w:color w:val="000000" w:themeColor="text1"/>
          <w14:textFill>
            <w14:solidFill>
              <w14:schemeClr w14:val="tx1"/>
            </w14:solidFill>
          </w14:textFill>
        </w:rPr>
        <w:br w:type="textWrapping"/>
      </w:r>
      <w:r>
        <w:rPr>
          <w:color w:val="000000" w:themeColor="text1"/>
          <w14:textFill>
            <w14:solidFill>
              <w14:schemeClr w14:val="tx1"/>
            </w14:solidFill>
          </w14:textFill>
        </w:rPr>
        <w:t>в информационно-телекоммуникационной сети «Интернет»:</w:t>
      </w:r>
    </w:p>
    <w:p w14:paraId="7EDCC6A3">
      <w:pPr>
        <w:widowControl w:val="0"/>
        <w:tabs>
          <w:tab w:val="left" w:pos="851"/>
          <w:tab w:val="left" w:pos="1134"/>
        </w:tabs>
        <w:ind w:firstLine="709"/>
        <w:contextualSpacing/>
        <w:jc w:val="both"/>
        <w:rPr>
          <w:color w:val="000000" w:themeColor="text1"/>
          <w14:textFill>
            <w14:solidFill>
              <w14:schemeClr w14:val="tx1"/>
            </w14:solidFill>
          </w14:textFill>
        </w:rPr>
      </w:pPr>
      <w:r>
        <w:rPr>
          <w:color w:val="000000" w:themeColor="text1"/>
          <w14:textFill>
            <w14:solidFill>
              <w14:schemeClr w14:val="tx1"/>
            </w14:solidFill>
          </w14:textFill>
        </w:rPr>
        <w:t>на ЕПГУ (https://www.gosuslugi.ru/);</w:t>
      </w:r>
    </w:p>
    <w:p w14:paraId="1E9FF13C">
      <w:pPr>
        <w:widowControl w:val="0"/>
        <w:tabs>
          <w:tab w:val="left" w:pos="851"/>
          <w:tab w:val="left" w:pos="1134"/>
        </w:tabs>
        <w:ind w:firstLine="709"/>
        <w:contextualSpacing/>
        <w:jc w:val="both"/>
      </w:pPr>
      <w:r>
        <w:rPr>
          <w:color w:val="000000" w:themeColor="text1"/>
          <w14:textFill>
            <w14:solidFill>
              <w14:schemeClr w14:val="tx1"/>
            </w14:solidFill>
          </w14:textFill>
        </w:rPr>
        <w:t>ГИС «Образование» (</w:t>
      </w:r>
      <w:r>
        <w:fldChar w:fldCharType="begin"/>
      </w:r>
      <w:r>
        <w:instrText xml:space="preserve"> HYPERLINK "http://www.es.edu-74.ru/" \h </w:instrText>
      </w:r>
      <w:r>
        <w:fldChar w:fldCharType="separate"/>
      </w:r>
      <w:r>
        <w:rPr>
          <w:rStyle w:val="66"/>
          <w:color w:val="000000" w:themeColor="text1"/>
          <w14:textFill>
            <w14:solidFill>
              <w14:schemeClr w14:val="tx1"/>
            </w14:solidFill>
          </w14:textFill>
        </w:rPr>
        <w:t>www.es.edu-74.ru</w:t>
      </w:r>
      <w:r>
        <w:rPr>
          <w:rStyle w:val="66"/>
          <w:color w:val="000000" w:themeColor="text1"/>
          <w14:textFill>
            <w14:solidFill>
              <w14:schemeClr w14:val="tx1"/>
            </w14:solidFill>
          </w14:textFill>
        </w:rPr>
        <w:fldChar w:fldCharType="end"/>
      </w:r>
      <w:r>
        <w:rPr>
          <w:color w:val="000000" w:themeColor="text1"/>
          <w14:textFill>
            <w14:solidFill>
              <w14:schemeClr w14:val="tx1"/>
            </w14:solidFill>
          </w14:textFill>
        </w:rPr>
        <w:t>);</w:t>
      </w:r>
    </w:p>
    <w:p w14:paraId="0294F101">
      <w:pPr>
        <w:tabs>
          <w:tab w:val="left" w:pos="7425"/>
        </w:tabs>
        <w:ind w:firstLine="709"/>
        <w:jc w:val="both"/>
      </w:pPr>
      <w:r>
        <w:rPr>
          <w:color w:val="000000" w:themeColor="text1"/>
          <w14:textFill>
            <w14:solidFill>
              <w14:schemeClr w14:val="tx1"/>
            </w14:solidFill>
          </w14:textFill>
        </w:rPr>
        <w:t>5) на официальном сайте Уполномоченного органа</w:t>
      </w:r>
      <w:r>
        <w:rPr>
          <w:i/>
          <w:iCs/>
          <w:color w:val="000000" w:themeColor="text1"/>
          <w14:textFill>
            <w14:solidFill>
              <w14:schemeClr w14:val="tx1"/>
            </w14:solidFill>
          </w14:textFill>
        </w:rPr>
        <w:t xml:space="preserve"> </w:t>
      </w:r>
      <w:r>
        <w:rPr>
          <w:iCs/>
          <w:color w:val="000000" w:themeColor="text1"/>
          <w14:textFill>
            <w14:solidFill>
              <w14:schemeClr w14:val="tx1"/>
            </w14:solidFill>
          </w14:textFill>
        </w:rPr>
        <w:t>(</w:t>
      </w:r>
      <w:r>
        <w:fldChar w:fldCharType="begin"/>
      </w:r>
      <w:r>
        <w:instrText xml:space="preserve"> HYPERLINK "https://www.uonzp.ru/" \h </w:instrText>
      </w:r>
      <w:r>
        <w:fldChar w:fldCharType="separate"/>
      </w:r>
      <w:r>
        <w:rPr>
          <w:rStyle w:val="66"/>
          <w:iCs/>
          <w:color w:val="000000" w:themeColor="text1"/>
          <w14:textFill>
            <w14:solidFill>
              <w14:schemeClr w14:val="tx1"/>
            </w14:solidFill>
          </w14:textFill>
        </w:rPr>
        <w:t>https://www.uonzp.ru/</w:t>
      </w:r>
      <w:r>
        <w:rPr>
          <w:rStyle w:val="66"/>
          <w:iCs/>
          <w:color w:val="000000" w:themeColor="text1"/>
          <w14:textFill>
            <w14:solidFill>
              <w14:schemeClr w14:val="tx1"/>
            </w14:solidFill>
          </w14:textFill>
        </w:rPr>
        <w:fldChar w:fldCharType="end"/>
      </w:r>
      <w:r>
        <w:rPr>
          <w:iCs/>
          <w:color w:val="000000" w:themeColor="text1"/>
          <w14:textFill>
            <w14:solidFill>
              <w14:schemeClr w14:val="tx1"/>
            </w14:solidFill>
          </w14:textFill>
        </w:rPr>
        <w:t>)</w:t>
      </w:r>
      <w:r>
        <w:rPr>
          <w:color w:val="000000" w:themeColor="text1"/>
          <w14:textFill>
            <w14:solidFill>
              <w14:schemeClr w14:val="tx1"/>
            </w14:solidFill>
          </w14:textFill>
        </w:rPr>
        <w:t>;</w:t>
      </w:r>
    </w:p>
    <w:p w14:paraId="5CB0C8C4">
      <w:pPr>
        <w:tabs>
          <w:tab w:val="left" w:pos="7425"/>
        </w:tabs>
        <w:ind w:firstLine="709"/>
        <w:jc w:val="both"/>
      </w:pPr>
      <w:r>
        <w:rPr>
          <w:color w:val="000000" w:themeColor="text1"/>
          <w14:textFill>
            <w14:solidFill>
              <w14:schemeClr w14:val="tx1"/>
            </w14:solidFill>
          </w14:textFill>
        </w:rPr>
        <w:t xml:space="preserve">6) </w:t>
      </w:r>
      <w:r>
        <w:t>посредством размещения информации на информационных стендах Уполномоченного органа или многофункционального центра.</w:t>
      </w:r>
    </w:p>
    <w:p w14:paraId="11781C51">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5. Информирование осуществляется по вопросам, касающимся:</w:t>
      </w:r>
    </w:p>
    <w:p w14:paraId="426066A0">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способов подачи заявления о предоставлении муниципальной услуги;</w:t>
      </w:r>
    </w:p>
    <w:p w14:paraId="3FA93124">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адресов Уполномоченного органа и многофункционального центра, обращаться в которые необходимо для предоставления муниципальной услуги;</w:t>
      </w:r>
    </w:p>
    <w:p w14:paraId="0002A300">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справочной информации о работе Уполномоченного органа (структурных подразделений Уполномоченного органа) и многофункционального центра;</w:t>
      </w:r>
    </w:p>
    <w:p w14:paraId="79C9C74E">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14:paraId="7B16E091">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порядка и сроков предоставления муниципальной услуги;</w:t>
      </w:r>
    </w:p>
    <w:p w14:paraId="5C8FB1D0">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порядка получения сведений о ходе рассмотрения заявления</w:t>
      </w:r>
      <w:r>
        <w:rPr>
          <w:color w:val="000000" w:themeColor="text1"/>
          <w14:textFill>
            <w14:solidFill>
              <w14:schemeClr w14:val="tx1"/>
            </w14:solidFill>
          </w14:textFill>
        </w:rPr>
        <w:br w:type="textWrapping"/>
      </w:r>
      <w:r>
        <w:rPr>
          <w:color w:val="000000" w:themeColor="text1"/>
          <w14:textFill>
            <w14:solidFill>
              <w14:schemeClr w14:val="tx1"/>
            </w14:solidFill>
          </w14:textFill>
        </w:rPr>
        <w:t>о предоставлении муниципальной услуги и о результатах предоставления муниципальной услуги;</w:t>
      </w:r>
    </w:p>
    <w:p w14:paraId="5593010F">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w:t>
      </w:r>
    </w:p>
    <w:p w14:paraId="6AAE85D0">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D86C1BD">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Ответ на телефонный звонок должен начинаться с информации</w:t>
      </w:r>
      <w:r>
        <w:rPr>
          <w:color w:val="000000" w:themeColor="text1"/>
          <w14:textFill>
            <w14:solidFill>
              <w14:schemeClr w14:val="tx1"/>
            </w14:solidFill>
          </w14:textFill>
        </w:rPr>
        <w:br w:type="textWrapping"/>
      </w:r>
      <w:r>
        <w:rPr>
          <w:color w:val="000000" w:themeColor="text1"/>
          <w14:textFill>
            <w14:solidFill>
              <w14:schemeClr w14:val="tx1"/>
            </w14:solidFill>
          </w14:textFill>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93520E9">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Если должностное лицо Уполномоченного органа не может самостоятельно дать ответ, телефонный звонок</w:t>
      </w:r>
      <w:r>
        <w:rPr>
          <w:i/>
          <w:color w:val="000000" w:themeColor="text1"/>
          <w14:textFill>
            <w14:solidFill>
              <w14:schemeClr w14:val="tx1"/>
            </w14:solidFill>
          </w14:textFill>
        </w:rPr>
        <w:t xml:space="preserve"> </w:t>
      </w:r>
      <w:r>
        <w:rPr>
          <w:color w:val="000000" w:themeColor="text1"/>
          <w14:textFill>
            <w14:solidFill>
              <w14:schemeClr w14:val="tx1"/>
            </w14:solidFill>
          </w14:textFill>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485D6A6">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Если подготовка ответа требует продолжительного времени, он предлагает заявителю один из следующих вариантов дальнейших действий:</w:t>
      </w:r>
    </w:p>
    <w:p w14:paraId="71A66ED1">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изложить обращение в письменной форме и направить по электронной почте Уполномоченного органа или посредством почтовой связи; </w:t>
      </w:r>
    </w:p>
    <w:p w14:paraId="57C87AEF">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назначить другое время для консультаций;</w:t>
      </w:r>
    </w:p>
    <w:p w14:paraId="1D548280">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прийти лично.</w:t>
      </w:r>
    </w:p>
    <w:p w14:paraId="576EB64C">
      <w:pPr>
        <w:tabs>
          <w:tab w:val="left" w:pos="7425"/>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5FAD515">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Информирование осуществляется в соответствии с графиком приема граждан.</w:t>
      </w:r>
    </w:p>
    <w:p w14:paraId="4228763F">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7.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r>
        <w:fldChar w:fldCharType="begin"/>
      </w:r>
      <w:r>
        <w:instrText xml:space="preserve"> HYPERLINK \l "Par84" \h </w:instrText>
      </w:r>
      <w:r>
        <w:fldChar w:fldCharType="separate"/>
      </w:r>
      <w:r>
        <w:rPr>
          <w:rStyle w:val="66"/>
          <w:color w:val="000000" w:themeColor="text1"/>
          <w:u w:val="none"/>
          <w14:textFill>
            <w14:solidFill>
              <w14:schemeClr w14:val="tx1"/>
            </w14:solidFill>
          </w14:textFill>
        </w:rPr>
        <w:t>пункте</w:t>
      </w:r>
      <w:r>
        <w:rPr>
          <w:rStyle w:val="66"/>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1.4. настоящего Административного регламента в порядке, установленном Федеральным законом № 210-ФЗ «Об организации предоставления государственных и муниципальных услуг».</w:t>
      </w:r>
    </w:p>
    <w:p w14:paraId="28F3E6F7">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54D87EF0">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4EBFA35">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5CFF7CA7">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многофункционального центра;</w:t>
      </w:r>
    </w:p>
    <w:p w14:paraId="11FA32A3">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справочные телефоны структурных подразделений Уполномоченного органа, ответственных за предоставление муниципальной услуги, а также многофункционального центра, в том числе номер телефона-автоинформатора (при наличии);</w:t>
      </w:r>
    </w:p>
    <w:p w14:paraId="21587C86">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адрес официального сайта, а также электронной почты и (или) формы обратной связи Уполномоченного органа в информационно-телекоммуникационной сети «Интернет».</w:t>
      </w:r>
    </w:p>
    <w:p w14:paraId="2FF61C31">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635877C">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областным государственным автономным учреждением «Многофункциональный центр предоставления государственных и муниципальных услуг Челябинской области» (далее – ОГАУ «МФЦ Челябинской области») и Администрацией Нязепетровского муниципального округа (далее - Администрация) с учетом требований к информированию, установленных Административным регламентом.</w:t>
      </w:r>
    </w:p>
    <w:p w14:paraId="5F1002E4">
      <w:pPr>
        <w:ind w:firstLine="709"/>
        <w:jc w:val="both"/>
        <w:rPr>
          <w:color w:val="00B050"/>
        </w:rPr>
      </w:pPr>
      <w:r>
        <w:rPr>
          <w:color w:val="000000" w:themeColor="text1"/>
          <w14:textFill>
            <w14:solidFill>
              <w14:schemeClr w14:val="tx1"/>
            </w14:solidFill>
          </w14:textFill>
        </w:rPr>
        <w:t>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ЕПГУ и/или ГИС «Образование», а также в соответствующем структурном подразделении Уполномоченного органа по телефону, посредством электронной почты или почтовой связи</w:t>
      </w:r>
      <w:r>
        <w:rPr>
          <w:color w:val="00B050"/>
        </w:rPr>
        <w:t>.</w:t>
      </w:r>
    </w:p>
    <w:p w14:paraId="6878C1C4">
      <w:pPr>
        <w:ind w:firstLine="709"/>
        <w:jc w:val="both"/>
        <w:rPr>
          <w:bCs/>
          <w:sz w:val="28"/>
          <w:szCs w:val="28"/>
        </w:rPr>
      </w:pPr>
    </w:p>
    <w:p w14:paraId="7F1286C3">
      <w:pPr>
        <w:ind w:firstLine="709"/>
        <w:jc w:val="center"/>
        <w:rPr>
          <w:bCs/>
        </w:rPr>
      </w:pPr>
      <w:r>
        <w:rPr>
          <w:bCs/>
        </w:rPr>
        <w:t>II. Стандарт предоставления муниципальной услуги</w:t>
      </w:r>
    </w:p>
    <w:p w14:paraId="7C7F63CF">
      <w:pPr>
        <w:ind w:firstLine="709"/>
        <w:jc w:val="center"/>
        <w:rPr>
          <w:bCs/>
        </w:rPr>
      </w:pPr>
    </w:p>
    <w:p w14:paraId="44464AE7">
      <w:pPr>
        <w:ind w:firstLine="709"/>
        <w:jc w:val="center"/>
        <w:rPr>
          <w:bCs/>
        </w:rPr>
      </w:pPr>
      <w:r>
        <w:rPr>
          <w:bCs/>
        </w:rPr>
        <w:t>Наименование муниципальной услуги</w:t>
      </w:r>
    </w:p>
    <w:p w14:paraId="2DAF2F70">
      <w:pPr>
        <w:ind w:firstLine="709"/>
        <w:jc w:val="center"/>
        <w:rPr>
          <w:bCs/>
        </w:rPr>
      </w:pPr>
    </w:p>
    <w:p w14:paraId="734828D1">
      <w:pPr>
        <w:ind w:firstLine="709"/>
        <w:jc w:val="both"/>
      </w:pPr>
      <w:r>
        <w:rPr>
          <w:bCs/>
        </w:rPr>
        <w:t xml:space="preserve">13. Муниципальная услуга </w:t>
      </w:r>
      <w:r>
        <w:t xml:space="preserve">«Постановка на учет и направление детей в образовательные </w:t>
      </w:r>
      <w:r>
        <w:rPr>
          <w:color w:val="000000" w:themeColor="text1"/>
          <w:highlight w:val="white"/>
          <w14:textFill>
            <w14:solidFill>
              <w14:schemeClr w14:val="tx1"/>
            </w14:solidFill>
          </w14:textFill>
        </w:rPr>
        <w:t>учреждения,</w:t>
      </w:r>
      <w:r>
        <w:t xml:space="preserve"> реализующие образовательные программы дошкольного образования»</w:t>
      </w:r>
      <w:r>
        <w:rPr>
          <w:bCs/>
        </w:rPr>
        <w:t>.</w:t>
      </w:r>
    </w:p>
    <w:p w14:paraId="38FF4617">
      <w:pPr>
        <w:ind w:firstLine="709"/>
        <w:jc w:val="both"/>
        <w:rPr>
          <w:bCs/>
        </w:rPr>
      </w:pPr>
    </w:p>
    <w:p w14:paraId="7ADD5E4C">
      <w:pPr>
        <w:ind w:firstLine="709"/>
        <w:jc w:val="center"/>
        <w:rPr>
          <w:bCs/>
        </w:rPr>
      </w:pPr>
      <w:r>
        <w:rPr>
          <w:bCs/>
        </w:rPr>
        <w:t>Наименование органа местного самоуправления, предоставляющего муниципальную услугу</w:t>
      </w:r>
    </w:p>
    <w:p w14:paraId="0164D43D">
      <w:pPr>
        <w:ind w:firstLine="709"/>
        <w:jc w:val="center"/>
        <w:rPr>
          <w:bCs/>
          <w:color w:val="000000" w:themeColor="text1"/>
          <w14:textFill>
            <w14:solidFill>
              <w14:schemeClr w14:val="tx1"/>
            </w14:solidFill>
          </w14:textFill>
        </w:rPr>
      </w:pPr>
    </w:p>
    <w:p w14:paraId="08100E3A">
      <w:pPr>
        <w:ind w:firstLine="709"/>
        <w:jc w:val="both"/>
        <w:rPr>
          <w:rFonts w:eastAsia="Calibri"/>
        </w:rPr>
      </w:pPr>
      <w:r>
        <w:rPr>
          <w:rFonts w:eastAsia="Calibri"/>
          <w:color w:val="000000" w:themeColor="text1"/>
          <w14:textFill>
            <w14:solidFill>
              <w14:schemeClr w14:val="tx1"/>
            </w14:solidFill>
          </w14:textFill>
        </w:rPr>
        <w:t xml:space="preserve">14. Муниципальная услуга предоставляется </w:t>
      </w:r>
      <w:r>
        <w:rPr>
          <w:iCs/>
          <w:color w:val="000000" w:themeColor="text1"/>
          <w14:textFill>
            <w14:solidFill>
              <w14:schemeClr w14:val="tx1"/>
            </w14:solidFill>
          </w14:textFill>
        </w:rPr>
        <w:t>Администрацией</w:t>
      </w:r>
      <w:r>
        <w:rPr>
          <w:iCs/>
        </w:rPr>
        <w:t xml:space="preserve"> Нязепетровского муниципального округа </w:t>
      </w:r>
    </w:p>
    <w:p w14:paraId="766C4EF0">
      <w:pPr>
        <w:ind w:firstLine="709"/>
        <w:jc w:val="both"/>
        <w:rPr>
          <w:color w:val="000000" w:themeColor="text1"/>
          <w14:textFill>
            <w14:solidFill>
              <w14:schemeClr w14:val="tx1"/>
            </w14:solidFill>
          </w14:textFill>
        </w:rPr>
      </w:pPr>
      <w:r>
        <w:rPr>
          <w:rFonts w:eastAsia="Calibri"/>
          <w:color w:val="000000" w:themeColor="text1"/>
          <w14:textFill>
            <w14:solidFill>
              <w14:schemeClr w14:val="tx1"/>
            </w14:solidFill>
          </w14:textFill>
        </w:rPr>
        <w:t>Непосредственное предоставление муниципальной услуги осуществляет</w:t>
      </w:r>
      <w:r>
        <w:rPr>
          <w:iCs/>
          <w:color w:val="000000" w:themeColor="text1"/>
          <w14:textFill>
            <w14:solidFill>
              <w14:schemeClr w14:val="tx1"/>
            </w14:solidFill>
          </w14:textFill>
        </w:rPr>
        <w:t xml:space="preserve"> Управление образования Администрации Нязепетровского муниципального округа  - </w:t>
      </w:r>
      <w:r>
        <w:rPr>
          <w:rFonts w:eastAsia="Calibri"/>
          <w:color w:val="000000" w:themeColor="text1"/>
          <w14:textFill>
            <w14:solidFill>
              <w14:schemeClr w14:val="tx1"/>
            </w14:solidFill>
          </w14:textFill>
        </w:rPr>
        <w:t>Уполномоченный орган.</w:t>
      </w:r>
    </w:p>
    <w:p w14:paraId="41A23519">
      <w:pPr>
        <w:ind w:firstLine="709"/>
        <w:jc w:val="both"/>
        <w:rPr>
          <w:color w:val="000000" w:themeColor="text1"/>
          <w14:textFill>
            <w14:solidFill>
              <w14:schemeClr w14:val="tx1"/>
            </w14:solidFill>
          </w14:textFill>
        </w:rPr>
      </w:pPr>
      <w:r>
        <w:t>15</w:t>
      </w:r>
      <w:r>
        <w:rPr>
          <w:color w:val="000000" w:themeColor="text1"/>
          <w14:textFill>
            <w14:solidFill>
              <w14:schemeClr w14:val="tx1"/>
            </w14:solidFill>
          </w14:textFill>
        </w:rPr>
        <w:t>.</w:t>
      </w:r>
      <w:r>
        <w:rPr>
          <w:rFonts w:eastAsia="Calibri"/>
          <w:color w:val="000000" w:themeColor="text1"/>
          <w14:textFill>
            <w14:solidFill>
              <w14:schemeClr w14:val="tx1"/>
            </w14:solidFill>
          </w14:textFill>
        </w:rPr>
        <w:t xml:space="preserve"> В предоставлении муниципальной услуги принимают участие: </w:t>
      </w:r>
    </w:p>
    <w:p w14:paraId="15736FD1">
      <w:pPr>
        <w:ind w:firstLine="709"/>
        <w:jc w:val="both"/>
        <w:rPr>
          <w:rFonts w:eastAsia="Calibri"/>
          <w:color w:val="000000" w:themeColor="text1"/>
          <w14:textFill>
            <w14:solidFill>
              <w14:schemeClr w14:val="tx1"/>
            </w14:solidFill>
          </w14:textFill>
        </w:rPr>
      </w:pPr>
      <w:r>
        <w:rPr>
          <w:rFonts w:eastAsia="Calibri"/>
          <w:color w:val="000000" w:themeColor="text1"/>
          <w14:textFill>
            <w14:solidFill>
              <w14:schemeClr w14:val="tx1"/>
            </w14:solidFill>
          </w14:textFill>
        </w:rPr>
        <w:t>- многофункциональный центр в части</w:t>
      </w:r>
      <w:r>
        <w:rPr>
          <w:rFonts w:eastAsiaTheme="minorEastAsia" w:cstheme="minorBidi"/>
          <w:color w:val="000000" w:themeColor="text1"/>
          <w14:textFill>
            <w14:solidFill>
              <w14:schemeClr w14:val="tx1"/>
            </w14:solidFill>
          </w14:textFill>
        </w:rPr>
        <w:t xml:space="preserve"> информирования,</w:t>
      </w:r>
      <w:r>
        <w:rPr>
          <w:rFonts w:eastAsia="Calibri"/>
          <w:color w:val="000000" w:themeColor="text1"/>
          <w14:textFill>
            <w14:solidFill>
              <w14:schemeClr w14:val="tx1"/>
            </w14:solidFill>
          </w14:textFill>
        </w:rPr>
        <w:t xml:space="preserve"> приема заявления и  документов, необходимых для предоставления муниципальной услуги </w:t>
      </w:r>
      <w:r>
        <w:rPr>
          <w:rFonts w:eastAsiaTheme="minorEastAsia" w:cstheme="minorBidi"/>
          <w:color w:val="000000" w:themeColor="text1"/>
          <w14:textFill>
            <w14:solidFill>
              <w14:schemeClr w14:val="tx1"/>
            </w14:solidFill>
          </w14:textFill>
        </w:rPr>
        <w:t xml:space="preserve"> при наличии соглашения о взаимодействии, заключенного между ОГАУ «МФЦ Челябинской области» и Администрацией ;</w:t>
      </w:r>
    </w:p>
    <w:p w14:paraId="77EF75DA">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муниципальные образовательные учреждения Нязепетровского муниципального округа, реализующие основную образовательную программу дошкольного образования, подведомственные Управлению образования Нязепетровского муниципального округа. </w:t>
      </w:r>
    </w:p>
    <w:p w14:paraId="7F60F6FD">
      <w:pPr>
        <w:ind w:firstLine="709"/>
        <w:jc w:val="both"/>
        <w:rPr>
          <w:color w:val="00B050"/>
        </w:rPr>
      </w:pPr>
      <w:r>
        <w:rPr>
          <w:color w:val="000000" w:themeColor="text1"/>
          <w14:textFill>
            <w14:solidFill>
              <w14:schemeClr w14:val="tx1"/>
            </w14:solidFill>
          </w14:textFill>
        </w:rPr>
        <w:t>Контактные данные и графики работы учреждений размещены на странице сайта Управления образования Нязепетровского муниципального  округа по адресу: uonzp.ru</w:t>
      </w:r>
    </w:p>
    <w:p w14:paraId="22076EFE">
      <w:pPr>
        <w:ind w:firstLine="709"/>
        <w:jc w:val="both"/>
        <w:rPr>
          <w:rFonts w:eastAsia="Calibri"/>
          <w:color w:val="FF0000"/>
        </w:rPr>
      </w:pPr>
      <w:r>
        <w:rPr>
          <w:rFonts w:eastAsia="Calibri"/>
        </w:rPr>
        <w:t>16. При предоставлении муниципальной услуги Уполномоченный орган взаимодействует с:</w:t>
      </w:r>
    </w:p>
    <w:p w14:paraId="2EB0D7DA">
      <w:pPr>
        <w:ind w:firstLine="737"/>
        <w:jc w:val="both"/>
      </w:pPr>
      <w:r>
        <w:t xml:space="preserve">информационными системами Министерства внутренних дел Российской Федерации; </w:t>
      </w:r>
      <w:r>
        <w:tab/>
      </w:r>
      <w:r>
        <w:t>органами записи актов гражданского состояния;</w:t>
      </w:r>
    </w:p>
    <w:p w14:paraId="37587B7A">
      <w:pPr>
        <w:ind w:firstLine="737"/>
        <w:jc w:val="both"/>
      </w:pPr>
      <w:r>
        <w:rPr>
          <w:color w:val="000000" w:themeColor="text1"/>
          <w14:textFill>
            <w14:solidFill>
              <w14:schemeClr w14:val="tx1"/>
            </w14:solidFill>
          </w14:textFill>
        </w:rPr>
        <w:t xml:space="preserve">Социальным фондом Российской </w:t>
      </w:r>
      <w:r>
        <w:t>Федерации;</w:t>
      </w:r>
    </w:p>
    <w:p w14:paraId="667489D2">
      <w:pPr>
        <w:ind w:firstLine="737"/>
        <w:jc w:val="both"/>
      </w:pPr>
      <w:r>
        <w:t>органами опеки и попечительства;</w:t>
      </w:r>
    </w:p>
    <w:p w14:paraId="2693721E">
      <w:pPr>
        <w:ind w:firstLine="737"/>
        <w:jc w:val="both"/>
      </w:pPr>
      <w:r>
        <w:t>органами социальной защиты населения;</w:t>
      </w:r>
    </w:p>
    <w:p w14:paraId="3AF322B6">
      <w:pPr>
        <w:ind w:firstLine="737"/>
        <w:jc w:val="both"/>
      </w:pPr>
      <w:r>
        <w:t>и иными ведомствами, организациями для подтверждения данных, указанных в заявлениях для направления и (или) заявлениях о приеме.</w:t>
      </w:r>
    </w:p>
    <w:p w14:paraId="64850556">
      <w:pPr>
        <w:ind w:firstLine="709"/>
        <w:jc w:val="both"/>
      </w:pPr>
      <w:r>
        <w:rPr>
          <w:bCs/>
        </w:rPr>
        <w:t>17.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B76F6F0">
      <w:pPr>
        <w:ind w:firstLine="709"/>
        <w:jc w:val="center"/>
        <w:rPr>
          <w:b/>
          <w:bCs/>
        </w:rPr>
      </w:pPr>
    </w:p>
    <w:p w14:paraId="28761FB8">
      <w:pPr>
        <w:ind w:firstLine="709"/>
        <w:jc w:val="center"/>
        <w:rPr>
          <w:bCs/>
        </w:rPr>
      </w:pPr>
      <w:r>
        <w:rPr>
          <w:bCs/>
        </w:rPr>
        <w:t>Описание результата предоставления муниципальной услуги</w:t>
      </w:r>
    </w:p>
    <w:p w14:paraId="517D218B">
      <w:pPr>
        <w:ind w:firstLine="709"/>
        <w:jc w:val="center"/>
        <w:rPr>
          <w:bCs/>
        </w:rPr>
      </w:pPr>
    </w:p>
    <w:p w14:paraId="6E1B7DE8">
      <w:pPr>
        <w:ind w:firstLine="709"/>
        <w:jc w:val="both"/>
      </w:pPr>
      <w:r>
        <w:rPr>
          <w:bCs/>
        </w:rPr>
        <w:t>18. Результатом предоставления муниципальной услуги является</w:t>
      </w:r>
      <w:r>
        <w:rPr>
          <w:bCs/>
          <w:iCs/>
        </w:rPr>
        <w:t>:</w:t>
      </w:r>
      <w:r>
        <w:rPr>
          <w:bCs/>
          <w:i/>
          <w:iCs/>
        </w:rPr>
        <w:t xml:space="preserve"> </w:t>
      </w:r>
      <w:r>
        <w:rPr>
          <w:bCs/>
        </w:rPr>
        <w:t>постановка на учет нуждающихся в предоставлении места в образовательно</w:t>
      </w:r>
      <w:r>
        <w:rPr>
          <w:bCs/>
          <w:color w:val="000000" w:themeColor="text1"/>
          <w14:textFill>
            <w14:solidFill>
              <w14:schemeClr w14:val="tx1"/>
            </w14:solidFill>
          </w14:textFill>
        </w:rPr>
        <w:t xml:space="preserve">м учреждении </w:t>
      </w:r>
      <w:r>
        <w:rPr>
          <w:bCs/>
        </w:rPr>
        <w:t xml:space="preserve">(промежуточный результат) и направление в </w:t>
      </w:r>
      <w:r>
        <w:rPr>
          <w:bCs/>
          <w:color w:val="000000" w:themeColor="text1"/>
          <w14:textFill>
            <w14:solidFill>
              <w14:schemeClr w14:val="tx1"/>
            </w14:solidFill>
          </w14:textFill>
        </w:rPr>
        <w:t>образовательное учреждение</w:t>
      </w:r>
      <w:r>
        <w:rPr>
          <w:bCs/>
          <w:color w:val="00B050"/>
        </w:rPr>
        <w:t xml:space="preserve"> </w:t>
      </w:r>
      <w:r>
        <w:rPr>
          <w:bCs/>
        </w:rPr>
        <w:t>(основной результат).</w:t>
      </w:r>
    </w:p>
    <w:p w14:paraId="219A5DAD">
      <w:pPr>
        <w:ind w:firstLine="708"/>
        <w:jc w:val="both"/>
        <w:rPr>
          <w:color w:val="000000" w:themeColor="text1"/>
          <w14:textFill>
            <w14:solidFill>
              <w14:schemeClr w14:val="tx1"/>
            </w14:solidFill>
          </w14:textFill>
        </w:rPr>
      </w:pPr>
      <w:r>
        <w:rPr>
          <w:bCs/>
        </w:rPr>
        <w:t>1) Решение о предоставлении муниципальной услуги в части промежуточного результата по форме согла</w:t>
      </w:r>
      <w:r>
        <w:rPr>
          <w:bCs/>
          <w:color w:val="000000" w:themeColor="text1"/>
          <w14:textFill>
            <w14:solidFill>
              <w14:schemeClr w14:val="tx1"/>
            </w14:solidFill>
          </w14:textFill>
        </w:rPr>
        <w:t xml:space="preserve">сно Приложению № 1 к настоящему Административному регламенту </w:t>
      </w:r>
      <w:r>
        <w:rPr>
          <w:color w:val="000000" w:themeColor="text1"/>
          <w:highlight w:val="white"/>
          <w14:textFill>
            <w14:solidFill>
              <w14:schemeClr w14:val="tx1"/>
            </w14:solidFill>
          </w14:textFill>
        </w:rPr>
        <w:t>и Приложению № 2  к настоящему Административному регламенту.</w:t>
      </w:r>
    </w:p>
    <w:p w14:paraId="38597D68">
      <w:pPr>
        <w:ind w:firstLine="708"/>
        <w:jc w:val="both"/>
      </w:pPr>
      <w:r>
        <w:rPr>
          <w:bCs/>
        </w:rPr>
        <w:t>2) Решение о предоставлении муниципальной услуги в части основного результата по форме согласно</w:t>
      </w:r>
      <w:r>
        <w:rPr>
          <w:bCs/>
          <w:highlight w:val="white"/>
        </w:rPr>
        <w:t xml:space="preserve"> Приложению </w:t>
      </w:r>
      <w:r>
        <w:rPr>
          <w:bCs/>
          <w:color w:val="000000" w:themeColor="text1"/>
          <w:highlight w:val="white"/>
          <w14:textFill>
            <w14:solidFill>
              <w14:schemeClr w14:val="tx1"/>
            </w14:solidFill>
          </w14:textFill>
        </w:rPr>
        <w:t xml:space="preserve">№  3 и Приложению №  </w:t>
      </w:r>
      <w:r>
        <w:rPr>
          <w:bCs/>
          <w:color w:val="000000" w:themeColor="text1"/>
          <w14:textFill>
            <w14:solidFill>
              <w14:schemeClr w14:val="tx1"/>
            </w14:solidFill>
          </w14:textFill>
        </w:rPr>
        <w:t xml:space="preserve">4 </w:t>
      </w:r>
      <w:r>
        <w:rPr>
          <w:bCs/>
        </w:rPr>
        <w:t>к настоящему Административному регламенту.</w:t>
      </w:r>
    </w:p>
    <w:p w14:paraId="66082A42">
      <w:pPr>
        <w:ind w:firstLine="708"/>
        <w:jc w:val="both"/>
      </w:pPr>
      <w:r>
        <w:rPr>
          <w:bCs/>
        </w:rPr>
        <w:t xml:space="preserve">3) Решение об отказе в предоставлении муниципальной услуги в части промежуточного результата – постановки на учет по форме, согласно Приложению №  </w:t>
      </w:r>
      <w:r>
        <w:rPr>
          <w:bCs/>
          <w:color w:val="000000" w:themeColor="text1"/>
          <w14:textFill>
            <w14:solidFill>
              <w14:schemeClr w14:val="tx1"/>
            </w14:solidFill>
          </w14:textFill>
        </w:rPr>
        <w:t>5 и Приложению №  6</w:t>
      </w:r>
      <w:r>
        <w:rPr>
          <w:bCs/>
          <w:color w:val="000000" w:themeColor="text1"/>
          <w:sz w:val="28"/>
          <w:szCs w:val="28"/>
          <w14:textFill>
            <w14:solidFill>
              <w14:schemeClr w14:val="tx1"/>
            </w14:solidFill>
          </w14:textFill>
        </w:rPr>
        <w:t xml:space="preserve"> </w:t>
      </w:r>
      <w:r>
        <w:rPr>
          <w:color w:val="000000" w:themeColor="text1"/>
          <w14:textFill>
            <w14:solidFill>
              <w14:schemeClr w14:val="tx1"/>
            </w14:solidFill>
          </w14:textFill>
        </w:rPr>
        <w:t xml:space="preserve"> </w:t>
      </w:r>
      <w:r>
        <w:rPr>
          <w:bCs/>
          <w:color w:val="000000" w:themeColor="text1"/>
          <w14:textFill>
            <w14:solidFill>
              <w14:schemeClr w14:val="tx1"/>
            </w14:solidFill>
          </w14:textFill>
        </w:rPr>
        <w:t xml:space="preserve"> </w:t>
      </w:r>
      <w:r>
        <w:rPr>
          <w:bCs/>
        </w:rPr>
        <w:t>к настоящему Административному регламенту.</w:t>
      </w:r>
    </w:p>
    <w:p w14:paraId="5BB9A43E">
      <w:pPr>
        <w:ind w:firstLine="709"/>
        <w:jc w:val="both"/>
        <w:rPr>
          <w:b/>
          <w:bCs/>
        </w:rPr>
      </w:pPr>
    </w:p>
    <w:p w14:paraId="3F1765FB">
      <w:pPr>
        <w:ind w:firstLine="709"/>
        <w:jc w:val="center"/>
        <w:rPr>
          <w:bCs/>
        </w:rPr>
      </w:pPr>
      <w:r>
        <w:rPr>
          <w:bC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08622C7A">
      <w:pPr>
        <w:ind w:firstLine="709"/>
        <w:jc w:val="center"/>
        <w:rPr>
          <w:b/>
          <w:bCs/>
        </w:rPr>
      </w:pPr>
    </w:p>
    <w:p w14:paraId="2A04085F">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19. Прием заявлений и постановка на учет детей, нуждающихся в определении в дошкольные учреждения, осуществляется в течение всего календарного года.</w:t>
      </w:r>
    </w:p>
    <w:p w14:paraId="307A78BA">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20. Прием в образовательное учреждение осуществляется в течение всего календарного года при наличии свободных мест. Комплектование на новый учебный год - с 1 мая до 20 мая ежегодно.</w:t>
      </w:r>
    </w:p>
    <w:p w14:paraId="1058CC56">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21. Постановка на учет для зачисления в дошкольные  учреждения производится в день обращения, в установленные приемные дни. </w:t>
      </w:r>
    </w:p>
    <w:p w14:paraId="13AB7ACA">
      <w:pPr>
        <w:ind w:firstLine="709"/>
        <w:contextualSpacing/>
        <w:jc w:val="both"/>
      </w:pPr>
      <w:r>
        <w:t xml:space="preserve">22. Уполномоченный </w:t>
      </w:r>
      <w:r>
        <w:rPr>
          <w:color w:val="000000" w:themeColor="text1"/>
          <w14:textFill>
            <w14:solidFill>
              <w14:schemeClr w14:val="tx1"/>
            </w14:solidFill>
          </w14:textFill>
        </w:rPr>
        <w:t>орган в течение 7 (семи)</w:t>
      </w:r>
      <w:r>
        <w:rPr>
          <w:i/>
          <w:iCs/>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рабочих дней со </w:t>
      </w:r>
      <w:r>
        <w:t xml:space="preserve">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ЕПГУ и/или ГИС «Образование», результаты, </w:t>
      </w:r>
      <w:r>
        <w:rPr>
          <w:color w:val="000000"/>
        </w:rPr>
        <w:t xml:space="preserve">указанные </w:t>
      </w:r>
      <w:r>
        <w:rPr>
          <w:color w:val="000000" w:themeColor="text1"/>
          <w14:textFill>
            <w14:solidFill>
              <w14:schemeClr w14:val="tx1"/>
            </w14:solidFill>
          </w14:textFill>
        </w:rPr>
        <w:t xml:space="preserve">в подпункте 1 пункта 18 или в подпункте  3 пункта 18 </w:t>
      </w:r>
      <w:r>
        <w:t>Административного регламента.</w:t>
      </w:r>
      <w:r>
        <w:rPr>
          <w:rStyle w:val="95"/>
        </w:rPr>
        <w:t xml:space="preserve"> </w:t>
      </w:r>
    </w:p>
    <w:p w14:paraId="01C928F8">
      <w:pPr>
        <w:ind w:firstLine="540"/>
        <w:contextualSpacing/>
        <w:jc w:val="both"/>
      </w:pPr>
      <w:r>
        <w:t xml:space="preserve">Уполномоченный орган в течение </w:t>
      </w:r>
      <w:r>
        <w:rPr>
          <w:color w:val="000000" w:themeColor="text1"/>
          <w14:textFill>
            <w14:solidFill>
              <w14:schemeClr w14:val="tx1"/>
            </w14:solidFill>
          </w14:textFill>
        </w:rPr>
        <w:t xml:space="preserve">7 (семи) рабочих </w:t>
      </w:r>
      <w:r>
        <w:t>дня</w:t>
      </w:r>
      <w:r>
        <w:rPr>
          <w:i/>
          <w:iCs/>
        </w:rPr>
        <w:t xml:space="preserve"> </w:t>
      </w:r>
      <w:r>
        <w:t xml:space="preserve">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w:t>
      </w:r>
      <w:r>
        <w:rPr>
          <w:color w:val="000000"/>
        </w:rPr>
        <w:t xml:space="preserve">подпункте 2 пункта </w:t>
      </w:r>
      <w:r>
        <w:rPr>
          <w:color w:val="000000" w:themeColor="text1"/>
          <w14:textFill>
            <w14:solidFill>
              <w14:schemeClr w14:val="tx1"/>
            </w14:solidFill>
          </w14:textFill>
        </w:rPr>
        <w:t xml:space="preserve">18 </w:t>
      </w:r>
      <w:r>
        <w:t>Административного регламента.</w:t>
      </w:r>
    </w:p>
    <w:p w14:paraId="2405939E">
      <w:pPr>
        <w:jc w:val="both"/>
      </w:pPr>
    </w:p>
    <w:p w14:paraId="51FD6496">
      <w:pPr>
        <w:widowControl w:val="0"/>
        <w:ind w:firstLine="567"/>
        <w:jc w:val="center"/>
        <w:rPr>
          <w:bCs/>
        </w:rPr>
      </w:pPr>
      <w:r>
        <w:rPr>
          <w:bCs/>
        </w:rPr>
        <w:t>Исчерпывающий перечень документов, необходимых в соответствии с нормативными правовыми актами для предоставления муниципальной услуги</w:t>
      </w:r>
    </w:p>
    <w:p w14:paraId="0AAED93F">
      <w:pPr>
        <w:widowControl w:val="0"/>
        <w:ind w:firstLine="567"/>
        <w:jc w:val="both"/>
        <w:rPr>
          <w:b/>
          <w:bCs/>
        </w:rPr>
      </w:pPr>
    </w:p>
    <w:p w14:paraId="0340E473">
      <w:pPr>
        <w:ind w:firstLine="709"/>
        <w:jc w:val="both"/>
      </w:pPr>
      <w:r>
        <w:rPr>
          <w:bCs/>
        </w:rPr>
        <w:t>23. Для получения муниципальной услуги заявитель представляет:</w:t>
      </w:r>
    </w:p>
    <w:p w14:paraId="429CEC76">
      <w:pPr>
        <w:ind w:firstLine="708"/>
        <w:jc w:val="both"/>
      </w:pPr>
      <w:r>
        <w:rPr>
          <w:bCs/>
        </w:rPr>
        <w:t xml:space="preserve">1) Заявление </w:t>
      </w:r>
      <w:r>
        <w:rPr>
          <w:bCs/>
          <w:color w:val="000000" w:themeColor="text1"/>
          <w14:textFill>
            <w14:solidFill>
              <w14:schemeClr w14:val="tx1"/>
            </w14:solidFill>
          </w14:textFill>
        </w:rPr>
        <w:t xml:space="preserve">о предоставлении муниципальной услуги в электронном виде согласно Приложению № 7 или </w:t>
      </w:r>
      <w:r>
        <w:rPr>
          <w:bCs/>
        </w:rPr>
        <w:t xml:space="preserve">на бумажном носителе согласно Приложению </w:t>
      </w:r>
      <w:r>
        <w:rPr>
          <w:bCs/>
          <w:color w:val="000000" w:themeColor="text1"/>
          <w14:textFill>
            <w14:solidFill>
              <w14:schemeClr w14:val="tx1"/>
            </w14:solidFill>
          </w14:textFill>
        </w:rPr>
        <w:t xml:space="preserve">№ 8 </w:t>
      </w:r>
      <w:r>
        <w:rPr>
          <w:bCs/>
        </w:rPr>
        <w:t xml:space="preserve">к настоящему Административному регламенту. В случае направления заявления посредством ЕПГУ и/или ГИС «Образование» формирование заявления осуществляется посредством заполнения интерактивной формы на ЕПГУ и/или </w:t>
      </w:r>
      <w:bookmarkStart w:id="0" w:name="__DdeLink__2390_1419326893"/>
      <w:r>
        <w:rPr>
          <w:bCs/>
        </w:rPr>
        <w:t>ГИС «Образование»</w:t>
      </w:r>
      <w:bookmarkEnd w:id="0"/>
      <w:r>
        <w:rPr>
          <w:bCs/>
        </w:rPr>
        <w:t xml:space="preserve"> без необходимости дополнительной подачи заявления в какой-либо иной форме.</w:t>
      </w:r>
    </w:p>
    <w:p w14:paraId="74E26824">
      <w:pPr>
        <w:tabs>
          <w:tab w:val="left" w:pos="1985"/>
        </w:tabs>
        <w:ind w:firstLine="709"/>
        <w:jc w:val="both"/>
      </w:pPr>
      <w:r>
        <w:rPr>
          <w:bCs/>
        </w:rPr>
        <w:t xml:space="preserve">2) </w:t>
      </w:r>
      <w:r>
        <w:t>Документ, удостоверяющий личность заявителя.</w:t>
      </w:r>
    </w:p>
    <w:p w14:paraId="18566A6E">
      <w:pPr>
        <w:ind w:firstLine="709"/>
        <w:jc w:val="both"/>
      </w:pPr>
      <w:r>
        <w:t>При направлении заявления посредством ЕПГУ и/ или ГИС «Образование»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14:paraId="3FC01C41">
      <w:pPr>
        <w:ind w:firstLine="709"/>
        <w:jc w:val="both"/>
      </w:pPr>
      <w:r>
        <w:t>3)</w:t>
      </w:r>
      <w:r>
        <w:rPr>
          <w:color w:val="00B050"/>
          <w:sz w:val="28"/>
          <w:szCs w:val="28"/>
        </w:rPr>
        <w:t xml:space="preserve"> </w:t>
      </w:r>
      <w:r>
        <w:rPr>
          <w:color w:val="000000" w:themeColor="text1"/>
          <w:highlight w:val="white"/>
          <w14:textFill>
            <w14:solidFill>
              <w14:schemeClr w14:val="tx1"/>
            </w14:solidFill>
          </w14:textFill>
        </w:rPr>
        <w:t>Заявитель, являющийся иностранным гражданином, предъявляет</w:t>
      </w:r>
      <w:r>
        <w:t xml:space="preserve"> документ, подтверждающий право заявителя на пребывание</w:t>
      </w:r>
      <w:r>
        <w:br w:type="textWrapping"/>
      </w:r>
      <w:r>
        <w:t>в Российской Федерации, документ(-ы), удостоверяющий(е) личность ребенка</w:t>
      </w:r>
      <w:r>
        <w:br w:type="textWrapping"/>
      </w:r>
      <w:r>
        <w:t>и подтверждающий(е) законность представления прав ребенка (для заявителя - иностранного гражданина либо лица без гражданства). Иностранные граждане и лица без гражданства все документы представляют на русском языке или вместе с заверенным переводом на русский язык.</w:t>
      </w:r>
    </w:p>
    <w:p w14:paraId="1CB58E85">
      <w:pPr>
        <w:ind w:firstLine="709"/>
        <w:jc w:val="both"/>
      </w:pPr>
      <w:r>
        <w:t>4) Документ, подтверждающий установление опеки (при необходимости).</w:t>
      </w:r>
    </w:p>
    <w:p w14:paraId="795222CC">
      <w:pPr>
        <w:ind w:firstLine="709"/>
        <w:jc w:val="both"/>
      </w:pPr>
      <w:r>
        <w:t>5) Документ психолого-медико-педагогической комиссии (при необходимости).</w:t>
      </w:r>
    </w:p>
    <w:p w14:paraId="6F8641FE">
      <w:pPr>
        <w:ind w:firstLine="709"/>
        <w:jc w:val="both"/>
        <w:rPr>
          <w:color w:val="000000"/>
        </w:rPr>
      </w:pPr>
      <w:r>
        <w:rPr>
          <w:color w:val="000000"/>
        </w:rPr>
        <w:t xml:space="preserve">6) Документ, подтверждающий наличие права на специальные меры поддержки (гарантии) отдельных категорий граждан и их семей (при необходимости). </w:t>
      </w:r>
    </w:p>
    <w:p w14:paraId="7293571B">
      <w:pPr>
        <w:ind w:firstLine="709"/>
        <w:jc w:val="both"/>
        <w:rPr>
          <w:color w:val="C00000"/>
        </w:rPr>
      </w:pPr>
      <w:r>
        <w:t xml:space="preserve">7) Согласие на обработку персональных данных </w:t>
      </w:r>
      <w:r>
        <w:rPr>
          <w:color w:val="000000" w:themeColor="text1"/>
          <w14:textFill>
            <w14:solidFill>
              <w14:schemeClr w14:val="tx1"/>
            </w14:solidFill>
          </w14:textFill>
        </w:rPr>
        <w:t>третьих лиц</w:t>
      </w:r>
      <w:r>
        <w:t xml:space="preserve">. </w:t>
      </w:r>
    </w:p>
    <w:p w14:paraId="06217C1F">
      <w:pPr>
        <w:ind w:firstLine="709"/>
        <w:jc w:val="both"/>
      </w:pPr>
      <w:r>
        <w:t>8)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286E124A">
      <w:pPr>
        <w:ind w:firstLine="709"/>
        <w:jc w:val="both"/>
        <w:rPr>
          <w:highlight w:val="white"/>
        </w:rPr>
      </w:pPr>
      <w:r>
        <w:rPr>
          <w:highlight w:val="white"/>
        </w:rPr>
        <w:t xml:space="preserve">Дополнительно заявитель вправе по собственной инициативе предъявить: </w:t>
      </w:r>
    </w:p>
    <w:p w14:paraId="36D14863">
      <w:pPr>
        <w:ind w:firstLine="709"/>
        <w:jc w:val="both"/>
        <w:rPr>
          <w:color w:val="00B050"/>
          <w:highlight w:val="white"/>
        </w:rPr>
      </w:pPr>
      <w:r>
        <w:rPr>
          <w:highlight w:val="white"/>
        </w:rPr>
        <w:t>-свидетельство о рождении ребенка, выданное на территории Российской Федерации</w:t>
      </w:r>
      <w:r>
        <w:rPr>
          <w:color w:val="00B050"/>
          <w:highlight w:val="white"/>
        </w:rPr>
        <w:t>;</w:t>
      </w:r>
    </w:p>
    <w:p w14:paraId="1AD693A9">
      <w:pPr>
        <w:ind w:firstLine="709"/>
        <w:jc w:val="both"/>
        <w:rPr>
          <w:highlight w:val="white"/>
        </w:rPr>
      </w:pPr>
      <w:r>
        <w:rPr>
          <w:highlight w:val="white"/>
        </w:rPr>
        <w:t>- свидетельство о регистрации ребенка по месту жительства или по месту пребывания на закрепленной территории;</w:t>
      </w:r>
    </w:p>
    <w:p w14:paraId="46342415">
      <w:pPr>
        <w:ind w:firstLine="709"/>
        <w:jc w:val="both"/>
        <w:rPr>
          <w:highlight w:val="white"/>
        </w:rPr>
      </w:pPr>
      <w:r>
        <w:rPr>
          <w:highlight w:val="white"/>
        </w:rPr>
        <w:t>- 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p w14:paraId="45C129A5">
      <w:pPr>
        <w:ind w:firstLine="709"/>
        <w:jc w:val="both"/>
      </w:pPr>
      <w:r>
        <w:t xml:space="preserve">При переезде в пределах Челябинской области из одного муниципалитета в другой дополнительно предоставляется подтверждающая информация </w:t>
      </w:r>
      <w:r>
        <w:rPr>
          <w:iCs/>
        </w:rPr>
        <w:t>о том, что ребенок числился в списке очередников в указанном муниципалитете</w:t>
      </w:r>
      <w:r>
        <w:rPr>
          <w:iCs/>
          <w:color w:val="FF0000"/>
        </w:rPr>
        <w:t xml:space="preserve"> </w:t>
      </w:r>
      <w:r>
        <w:rPr>
          <w:iCs/>
        </w:rPr>
        <w:t>для переноса заявления с сохранением первоначальной даты регистрации.</w:t>
      </w:r>
    </w:p>
    <w:p w14:paraId="5C75082D">
      <w:pPr>
        <w:ind w:firstLine="709"/>
        <w:jc w:val="both"/>
      </w:pPr>
      <w:r>
        <w:rPr>
          <w:bCs/>
        </w:rPr>
        <w:t>В заявлении, поданном на бумажном носителе, также указывается один</w:t>
      </w:r>
      <w:r>
        <w:rPr>
          <w:bCs/>
        </w:rPr>
        <w:br w:type="textWrapping"/>
      </w:r>
      <w:r>
        <w:rPr>
          <w:bCs/>
        </w:rPr>
        <w:t>из следующих способов направления результата предоставления муниципальной услуги:</w:t>
      </w:r>
    </w:p>
    <w:p w14:paraId="640A889F">
      <w:pPr>
        <w:ind w:firstLine="709"/>
        <w:jc w:val="both"/>
      </w:pPr>
      <w:r>
        <w:t>в форме уведомления по телефону, электронной почте</w:t>
      </w:r>
      <w:r>
        <w:rPr>
          <w:bCs/>
        </w:rPr>
        <w:t>;</w:t>
      </w:r>
    </w:p>
    <w:p w14:paraId="1F69DF8A">
      <w:pPr>
        <w:ind w:firstLine="709"/>
        <w:jc w:val="both"/>
      </w:pPr>
      <w:r>
        <w:t>на бумажном носителе</w:t>
      </w:r>
      <w:r>
        <w:rPr>
          <w:bCs/>
        </w:rPr>
        <w:t xml:space="preserve"> в виде распечатанного экземпляра электронного документа в Уполномоченном органе, многофункциональном центре</w:t>
      </w:r>
      <w:r>
        <w:t xml:space="preserve"> и/или высланного по почтовому адресу, указанному в заявлении. </w:t>
      </w:r>
    </w:p>
    <w:p w14:paraId="0451AF6B">
      <w:pPr>
        <w:ind w:firstLine="709"/>
        <w:jc w:val="both"/>
      </w:pPr>
      <w:r>
        <w:t>24. 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 поданному на бумажном носителе.</w:t>
      </w:r>
    </w:p>
    <w:p w14:paraId="4ED513E5">
      <w:pPr>
        <w:ind w:firstLine="709"/>
        <w:jc w:val="both"/>
      </w:pPr>
    </w:p>
    <w:p w14:paraId="3244EF12">
      <w:pPr>
        <w:widowControl w:val="0"/>
        <w:tabs>
          <w:tab w:val="left" w:pos="567"/>
        </w:tabs>
        <w:ind w:firstLine="709"/>
        <w:contextualSpacing/>
        <w:jc w:val="center"/>
        <w:rPr>
          <w:bCs/>
        </w:rPr>
      </w:pPr>
      <w:r>
        <w:rPr>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w:t>
      </w:r>
    </w:p>
    <w:p w14:paraId="6FD9E94B">
      <w:pPr>
        <w:widowControl w:val="0"/>
        <w:tabs>
          <w:tab w:val="left" w:pos="567"/>
        </w:tabs>
        <w:ind w:firstLine="709"/>
        <w:contextualSpacing/>
        <w:jc w:val="both"/>
        <w:rPr>
          <w:b/>
          <w:bCs/>
        </w:rPr>
      </w:pPr>
    </w:p>
    <w:p w14:paraId="00455DF0">
      <w:pPr>
        <w:ind w:firstLine="708"/>
        <w:jc w:val="both"/>
      </w:pPr>
      <w:r>
        <w:t>25. Перечень документов, необходимых в соответствии</w:t>
      </w:r>
      <w:r>
        <w:br w:type="textWrapping"/>
      </w:r>
      <w: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муниципальных услуг в случае обращения:</w:t>
      </w:r>
    </w:p>
    <w:p w14:paraId="3C4853E6">
      <w:pPr>
        <w:ind w:firstLine="708"/>
        <w:jc w:val="both"/>
      </w:pPr>
      <w:r>
        <w:t>- свидетельство о рождении ребенка, выданное на территории Российской Федерации;</w:t>
      </w:r>
    </w:p>
    <w:p w14:paraId="505F0CC3">
      <w:pPr>
        <w:ind w:firstLine="708"/>
        <w:jc w:val="both"/>
        <w:rPr>
          <w:color w:val="000000" w:themeColor="text1"/>
          <w14:textFill>
            <w14:solidFill>
              <w14:schemeClr w14:val="tx1"/>
            </w14:solidFill>
          </w14:textFill>
        </w:rPr>
      </w:pPr>
      <w:r>
        <w:t xml:space="preserve">-свидетельство о регистрации ребенка по месту жительства или по месту пребывания на </w:t>
      </w:r>
      <w:r>
        <w:rPr>
          <w:color w:val="000000" w:themeColor="text1"/>
          <w14:textFill>
            <w14:solidFill>
              <w14:schemeClr w14:val="tx1"/>
            </w14:solidFill>
          </w14:textFill>
        </w:rPr>
        <w:t>закрепленной территории;</w:t>
      </w:r>
    </w:p>
    <w:p w14:paraId="6D39B2C8">
      <w:pPr>
        <w:ind w:firstLine="708"/>
        <w:jc w:val="both"/>
        <w:rPr>
          <w:color w:val="000000" w:themeColor="text1"/>
          <w14:textFill>
            <w14:solidFill>
              <w14:schemeClr w14:val="tx1"/>
            </w14:solidFill>
          </w14:textFill>
        </w:rPr>
      </w:pPr>
      <w:r>
        <w:rPr>
          <w:color w:val="000000" w:themeColor="text1"/>
          <w14:textFill>
            <w14:solidFill>
              <w14:schemeClr w14:val="tx1"/>
            </w14:solidFill>
          </w14:textFill>
        </w:rPr>
        <w:t>- документы, содержащие сведения о месте пребывания, месте фактического проживания ребенка;</w:t>
      </w:r>
    </w:p>
    <w:p w14:paraId="2931C143">
      <w:pPr>
        <w:ind w:firstLine="708"/>
        <w:jc w:val="both"/>
        <w:rPr>
          <w:color w:val="000000" w:themeColor="text1"/>
          <w14:textFill>
            <w14:solidFill>
              <w14:schemeClr w14:val="tx1"/>
            </w14:solidFill>
          </w14:textFill>
        </w:rPr>
      </w:pPr>
      <w:r>
        <w:rPr>
          <w:color w:val="000000" w:themeColor="text1"/>
          <w:sz w:val="28"/>
          <w:szCs w:val="28"/>
          <w14:textFill>
            <w14:solidFill>
              <w14:schemeClr w14:val="tx1"/>
            </w14:solidFill>
          </w14:textFill>
        </w:rPr>
        <w:t xml:space="preserve"> </w:t>
      </w:r>
      <w:r>
        <w:rPr>
          <w:rFonts w:eastAsia="SimSun"/>
          <w:color w:val="000000" w:themeColor="text1"/>
          <w14:textFill>
            <w14:solidFill>
              <w14:schemeClr w14:val="tx1"/>
            </w14:solidFill>
          </w14:textFill>
        </w:rPr>
        <w:t>- справка родителя (законного представителя) об участии его в специальной военной операции, выданная Военными комиссариатами муниципальных образований либо воинскими частями  (для предоставления внеочередного места в муниципальном образовательном учреждении);</w:t>
      </w:r>
    </w:p>
    <w:p w14:paraId="0DE65B28">
      <w:pPr>
        <w:ind w:firstLine="708"/>
        <w:jc w:val="both"/>
        <w:rPr>
          <w:highlight w:val="white"/>
        </w:rPr>
      </w:pPr>
      <w:r>
        <w:rPr>
          <w:highlight w:val="white"/>
        </w:rPr>
        <w:t>26. При предоставлении муниципальной услуги запрещается требовать от заявителя:</w:t>
      </w:r>
    </w:p>
    <w:p w14:paraId="43EBA4FC">
      <w:pPr>
        <w:jc w:val="both"/>
        <w:rPr>
          <w:highlight w:val="white"/>
        </w:rPr>
      </w:pPr>
      <w:r>
        <w:rPr>
          <w:highlight w:val="white"/>
        </w:rPr>
        <w:tab/>
      </w:r>
      <w:r>
        <w:rPr>
          <w:highlight w:val="white"/>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F7220BE">
      <w:pPr>
        <w:jc w:val="both"/>
        <w:rPr>
          <w:highlight w:val="white"/>
        </w:rPr>
      </w:pPr>
      <w:r>
        <w:rPr>
          <w:highlight w:val="white"/>
        </w:rPr>
        <w:tab/>
      </w:r>
      <w:r>
        <w:rPr>
          <w:highlight w:val="white"/>
        </w:rPr>
        <w:t>2) представления документов и информации, которые в соответствии с нормативными правовыми актами Российской Федерации и Челябинской области, муниципальными правовыми актами администрации Нязепетровского муниципального округа Челябинской области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Заявитель вправе представить указанные документы и информацию в орган, предоставляющий муниципальную услугу, по собственной инициативе;</w:t>
      </w:r>
    </w:p>
    <w:p w14:paraId="735DE4EF">
      <w:pPr>
        <w:jc w:val="both"/>
        <w:rPr>
          <w:highlight w:val="white"/>
        </w:rPr>
      </w:pPr>
      <w:r>
        <w:rPr>
          <w:highlight w:val="white"/>
        </w:rPr>
        <w:tab/>
      </w:r>
      <w:r>
        <w:rPr>
          <w:highlight w:val="white"/>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
    <w:p w14:paraId="25C997EE">
      <w:pPr>
        <w:jc w:val="both"/>
        <w:rPr>
          <w:highlight w:val="white"/>
        </w:rPr>
      </w:pPr>
      <w:r>
        <w:rPr>
          <w:highlight w:val="white"/>
        </w:rPr>
        <w:tab/>
      </w:r>
      <w:r>
        <w:rPr>
          <w:highlight w:val="white"/>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0AB2D42">
      <w:pPr>
        <w:jc w:val="both"/>
        <w:rPr>
          <w:highlight w:val="white"/>
        </w:rPr>
      </w:pPr>
      <w:r>
        <w:rPr>
          <w:highlight w:val="white"/>
        </w:rPr>
        <w:tab/>
      </w:r>
      <w:r>
        <w:rPr>
          <w:highlight w:val="white"/>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7AD3C2B">
      <w:pPr>
        <w:jc w:val="both"/>
        <w:rPr>
          <w:highlight w:val="white"/>
        </w:rPr>
      </w:pPr>
      <w:r>
        <w:rPr>
          <w:highlight w:val="white"/>
        </w:rPr>
        <w:tab/>
      </w:r>
      <w:r>
        <w:rPr>
          <w:highlight w:val="white"/>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027B7A9">
      <w:pPr>
        <w:jc w:val="both"/>
        <w:rPr>
          <w:highlight w:val="white"/>
        </w:rPr>
      </w:pPr>
      <w:r>
        <w:rPr>
          <w:highlight w:val="white"/>
        </w:rPr>
        <w:tab/>
      </w:r>
      <w:r>
        <w:rPr>
          <w:highlight w:val="white"/>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4DCFE17">
      <w:pPr>
        <w:jc w:val="both"/>
        <w:rPr>
          <w:highlight w:val="white"/>
        </w:rPr>
      </w:pPr>
      <w:r>
        <w:rPr>
          <w:highlight w:val="white"/>
        </w:rPr>
        <w:tab/>
      </w:r>
      <w:r>
        <w:rPr>
          <w:highlight w:val="white"/>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D1D18E7">
      <w:pPr>
        <w:jc w:val="both"/>
        <w:rPr>
          <w:highlight w:val="white"/>
        </w:rPr>
      </w:pPr>
      <w:r>
        <w:rPr>
          <w:highlight w:val="white"/>
        </w:rPr>
        <w:tab/>
      </w:r>
      <w:r>
        <w:rPr>
          <w:highlight w:val="white"/>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0575553">
      <w:pPr>
        <w:jc w:val="center"/>
        <w:rPr>
          <w:b/>
          <w:bCs/>
          <w:highlight w:val="white"/>
        </w:rPr>
      </w:pPr>
    </w:p>
    <w:p w14:paraId="3D120D2B">
      <w:pPr>
        <w:jc w:val="center"/>
        <w:rPr>
          <w:bCs/>
        </w:rPr>
      </w:pPr>
      <w:r>
        <w:rPr>
          <w:bCs/>
        </w:rPr>
        <w:t>Исчерпывающий перечень оснований для отказа в приеме документов, необходимых для предоставления муниципальной услуги при предоставлении заявления на бумажном носителе</w:t>
      </w:r>
    </w:p>
    <w:p w14:paraId="3EDE087C">
      <w:pPr>
        <w:jc w:val="both"/>
        <w:rPr>
          <w:b/>
          <w:bCs/>
        </w:rPr>
      </w:pPr>
    </w:p>
    <w:p w14:paraId="1DF4D22B">
      <w:pPr>
        <w:ind w:firstLine="708"/>
        <w:jc w:val="both"/>
      </w:pPr>
      <w:r>
        <w:t xml:space="preserve">27.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 </w:t>
      </w:r>
    </w:p>
    <w:p w14:paraId="658996B4">
      <w:pPr>
        <w:ind w:firstLine="708"/>
        <w:jc w:val="both"/>
      </w:pPr>
      <w:r>
        <w:t xml:space="preserve">предоставление неполной информации (комплект документов от заявителя) согласно </w:t>
      </w:r>
      <w:r>
        <w:rPr>
          <w:color w:val="000000"/>
        </w:rPr>
        <w:t xml:space="preserve">пункта </w:t>
      </w:r>
      <w:r>
        <w:rPr>
          <w:color w:val="000000" w:themeColor="text1"/>
          <w14:textFill>
            <w14:solidFill>
              <w14:schemeClr w14:val="tx1"/>
            </w14:solidFill>
          </w14:textFill>
        </w:rPr>
        <w:t xml:space="preserve">23 </w:t>
      </w:r>
      <w:r>
        <w:t xml:space="preserve">настоящего Административного регламента с учетом сроков исправления недостатков со стороны заявителя; </w:t>
      </w:r>
    </w:p>
    <w:p w14:paraId="53F8EE7C">
      <w:pPr>
        <w:ind w:firstLine="708"/>
        <w:jc w:val="both"/>
      </w:pPr>
      <w: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14:paraId="72AA967D">
      <w:pPr>
        <w:jc w:val="both"/>
      </w:pPr>
    </w:p>
    <w:p w14:paraId="343AE890">
      <w:pPr>
        <w:widowControl w:val="0"/>
        <w:tabs>
          <w:tab w:val="left" w:pos="567"/>
        </w:tabs>
        <w:ind w:firstLine="709"/>
        <w:contextualSpacing/>
        <w:jc w:val="center"/>
        <w:rPr>
          <w:b/>
          <w:bCs/>
        </w:rPr>
      </w:pPr>
    </w:p>
    <w:p w14:paraId="173AAEC8">
      <w:pPr>
        <w:widowControl w:val="0"/>
        <w:tabs>
          <w:tab w:val="left" w:pos="567"/>
        </w:tabs>
        <w:ind w:firstLine="709"/>
        <w:contextualSpacing/>
        <w:jc w:val="center"/>
        <w:rPr>
          <w:bCs/>
        </w:rPr>
      </w:pPr>
      <w:r>
        <w:rPr>
          <w:bCs/>
        </w:rPr>
        <w:t>Исчерпывающий перечень оснований для приостановления или отказа в предоставлении муниципальной услуги</w:t>
      </w:r>
    </w:p>
    <w:p w14:paraId="1062F294">
      <w:pPr>
        <w:widowControl w:val="0"/>
        <w:tabs>
          <w:tab w:val="left" w:pos="567"/>
        </w:tabs>
        <w:ind w:firstLine="709"/>
        <w:contextualSpacing/>
        <w:jc w:val="both"/>
        <w:rPr>
          <w:b/>
          <w:bCs/>
        </w:rPr>
      </w:pPr>
    </w:p>
    <w:p w14:paraId="4B7BC766">
      <w:pPr>
        <w:widowControl w:val="0"/>
        <w:tabs>
          <w:tab w:val="left" w:pos="567"/>
        </w:tabs>
        <w:ind w:firstLine="709"/>
        <w:contextualSpacing/>
        <w:jc w:val="both"/>
        <w:rPr>
          <w:color w:val="00B050"/>
          <w:highlight w:val="white"/>
        </w:rPr>
      </w:pPr>
      <w:r>
        <w:rPr>
          <w:highlight w:val="white"/>
        </w:rPr>
        <w:t xml:space="preserve">28. </w:t>
      </w:r>
      <w:r>
        <w:rPr>
          <w:color w:val="000000" w:themeColor="text1"/>
          <w:highlight w:val="white"/>
          <w14:textFill>
            <w14:solidFill>
              <w14:schemeClr w14:val="tx1"/>
            </w14:solidFill>
          </w14:textFill>
        </w:rPr>
        <w:t>Оснований для приостановления предоставления муниципальной услуги</w:t>
      </w:r>
      <w:r>
        <w:rPr>
          <w:color w:val="000000" w:themeColor="text1"/>
          <w14:textFill>
            <w14:solidFill>
              <w14:schemeClr w14:val="tx1"/>
            </w14:solidFill>
          </w14:textFill>
        </w:rPr>
        <w:t xml:space="preserve"> не предусмотрено.</w:t>
      </w:r>
    </w:p>
    <w:p w14:paraId="68272179">
      <w:pPr>
        <w:widowControl w:val="0"/>
        <w:tabs>
          <w:tab w:val="left" w:pos="567"/>
        </w:tabs>
        <w:ind w:firstLine="709"/>
        <w:contextualSpacing/>
        <w:jc w:val="both"/>
      </w:pPr>
      <w:r>
        <w:t>29. Основания для отказа в предоставлении муниципальной услуги в части промежуточного результата – постановка на учет:</w:t>
      </w:r>
    </w:p>
    <w:p w14:paraId="26EE50DD">
      <w:pPr>
        <w:widowControl w:val="0"/>
        <w:tabs>
          <w:tab w:val="left" w:pos="567"/>
        </w:tabs>
        <w:ind w:firstLine="709"/>
        <w:contextualSpacing/>
        <w:jc w:val="both"/>
      </w:pPr>
      <w:r>
        <w:t xml:space="preserve"> заявитель не соответствует категории лиц, имеющих право </w:t>
      </w:r>
      <w:r>
        <w:br w:type="textWrapping"/>
      </w:r>
      <w:r>
        <w:t>на предоставление услуги;</w:t>
      </w:r>
    </w:p>
    <w:p w14:paraId="13369155">
      <w:pPr>
        <w:widowControl w:val="0"/>
        <w:tabs>
          <w:tab w:val="left" w:pos="567"/>
        </w:tabs>
        <w:ind w:firstLine="709"/>
        <w:contextualSpacing/>
        <w:jc w:val="both"/>
      </w:pPr>
      <w:r>
        <w:t>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14:paraId="6BC9F228">
      <w:pPr>
        <w:widowControl w:val="0"/>
        <w:tabs>
          <w:tab w:val="left" w:pos="567"/>
        </w:tabs>
        <w:ind w:firstLine="709"/>
        <w:contextualSpacing/>
        <w:jc w:val="both"/>
      </w:pPr>
      <w:r>
        <w:t>заявление о предоставлении услуги подано в орган местного самоуправления или организацию, в полномочия которых не входит предоставление услуги (при подаче заявления на бумажном носителе);</w:t>
      </w:r>
    </w:p>
    <w:p w14:paraId="6BF3888C">
      <w:pPr>
        <w:widowControl w:val="0"/>
        <w:tabs>
          <w:tab w:val="left" w:pos="567"/>
        </w:tabs>
        <w:ind w:firstLine="709"/>
        <w:contextualSpacing/>
        <w:jc w:val="both"/>
      </w:pPr>
      <w:r>
        <w:t>отказ заявителя дать согласие на обработку своих персональных данных и персональных данных ребенка, в отношении которого подается заявление.</w:t>
      </w:r>
    </w:p>
    <w:p w14:paraId="0CF7ED11">
      <w:pPr>
        <w:shd w:val="clear" w:color="FFFFFF" w:fill="FFFFFF"/>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Основанием для отказа в предоставлении муниципальной услуги, в части основного результата  (направления в образовательное учреждение)  - является непредставление полного комплекта документов. </w:t>
      </w:r>
    </w:p>
    <w:p w14:paraId="2AD12F96">
      <w:pPr>
        <w:widowControl w:val="0"/>
        <w:tabs>
          <w:tab w:val="left" w:pos="567"/>
        </w:tabs>
        <w:ind w:firstLine="709"/>
        <w:contextualSpacing/>
        <w:jc w:val="both"/>
      </w:pPr>
    </w:p>
    <w:p w14:paraId="63827EA1">
      <w:pPr>
        <w:widowControl w:val="0"/>
        <w:tabs>
          <w:tab w:val="left" w:pos="567"/>
        </w:tabs>
        <w:contextualSpacing/>
        <w:jc w:val="both"/>
      </w:pPr>
    </w:p>
    <w:p w14:paraId="7EBE6D7E">
      <w:pPr>
        <w:widowControl w:val="0"/>
        <w:ind w:firstLine="709"/>
        <w:jc w:val="center"/>
        <w:rPr>
          <w:bCs/>
        </w:rPr>
      </w:pPr>
      <w:r>
        <w:rPr>
          <w:rFonts w:eastAsia="Calibri"/>
          <w:bCs/>
        </w:rPr>
        <w:t>Порядок, размер и основания взимания государственной пошлины или иной оплаты, взимаемой за предоставление муниципальной услуги</w:t>
      </w:r>
    </w:p>
    <w:p w14:paraId="3EF17CA6">
      <w:pPr>
        <w:widowControl w:val="0"/>
        <w:tabs>
          <w:tab w:val="left" w:pos="567"/>
        </w:tabs>
        <w:ind w:firstLine="709"/>
        <w:contextualSpacing/>
        <w:jc w:val="both"/>
        <w:rPr>
          <w:rFonts w:eastAsia="Calibri"/>
          <w:b/>
        </w:rPr>
      </w:pPr>
    </w:p>
    <w:p w14:paraId="3FAFFFDB">
      <w:pPr>
        <w:widowControl w:val="0"/>
        <w:tabs>
          <w:tab w:val="left" w:pos="567"/>
        </w:tabs>
        <w:ind w:firstLine="709"/>
        <w:contextualSpacing/>
        <w:jc w:val="both"/>
      </w:pPr>
      <w:r>
        <w:t>30. Предоставление муниципальной услуги осуществляется бесплатно.</w:t>
      </w:r>
    </w:p>
    <w:p w14:paraId="47386B28">
      <w:pPr>
        <w:rPr>
          <w:bCs/>
        </w:rPr>
      </w:pPr>
    </w:p>
    <w:p w14:paraId="11CAD7A9">
      <w:pPr>
        <w:jc w:val="center"/>
        <w:rPr>
          <w:bCs/>
        </w:rPr>
      </w:pPr>
      <w:r>
        <w:rPr>
          <w:bCs/>
        </w:rPr>
        <w:t xml:space="preserve">Максимальный срок ожидания в очереди при подаче </w:t>
      </w:r>
      <w:r>
        <w:rPr>
          <w:bCs/>
          <w:color w:val="000000" w:themeColor="text1"/>
          <w14:textFill>
            <w14:solidFill>
              <w14:schemeClr w14:val="tx1"/>
            </w14:solidFill>
          </w14:textFill>
        </w:rPr>
        <w:t>заявления</w:t>
      </w:r>
      <w:r>
        <w:rPr>
          <w:bCs/>
          <w:color w:val="00B050"/>
        </w:rPr>
        <w:t xml:space="preserve"> </w:t>
      </w:r>
      <w:r>
        <w:rPr>
          <w:bCs/>
        </w:rPr>
        <w:t>о предоставлении муниципальной услуги и при получении результата предоставления муниципальной услуги при предоставлении заявления на бумажном носителе</w:t>
      </w:r>
    </w:p>
    <w:p w14:paraId="1482A8B6">
      <w:pPr>
        <w:ind w:firstLine="709"/>
        <w:jc w:val="center"/>
        <w:rPr>
          <w:b/>
          <w:bCs/>
        </w:rPr>
      </w:pPr>
    </w:p>
    <w:p w14:paraId="20ECD9A8">
      <w:pPr>
        <w:ind w:firstLine="709"/>
        <w:jc w:val="both"/>
      </w:pPr>
      <w:r>
        <w:t xml:space="preserve">31. Максимальный срок ожидания в очереди при подаче </w:t>
      </w:r>
      <w:r>
        <w:rPr>
          <w:color w:val="000000" w:themeColor="text1"/>
          <w14:textFill>
            <w14:solidFill>
              <w14:schemeClr w14:val="tx1"/>
            </w14:solidFill>
          </w14:textFill>
        </w:rPr>
        <w:t>заявления</w:t>
      </w:r>
      <w:r>
        <w:br w:type="textWrapping"/>
      </w:r>
      <w:r>
        <w:t>о предоставлении муниципальной услуги и при получении промежуточного результата предоставления муниципальной услуги в Уполномоченном органе или многофункциональном центре составляет не более 15 минут.</w:t>
      </w:r>
    </w:p>
    <w:p w14:paraId="4D420A1F">
      <w:pPr>
        <w:ind w:firstLine="709"/>
        <w:jc w:val="both"/>
      </w:pPr>
    </w:p>
    <w:p w14:paraId="6A045E1B">
      <w:pPr>
        <w:widowControl w:val="0"/>
        <w:ind w:firstLine="709"/>
        <w:jc w:val="center"/>
        <w:rPr>
          <w:bCs/>
        </w:rPr>
      </w:pPr>
      <w:r>
        <w:rPr>
          <w:rFonts w:eastAsia="Calibri"/>
          <w:bCs/>
        </w:rPr>
        <w:t>Срок и порядок регистрации заявления о предоставлении муниципальной услуги, в том числе в электронной форме</w:t>
      </w:r>
    </w:p>
    <w:p w14:paraId="19196F61">
      <w:pPr>
        <w:widowControl w:val="0"/>
        <w:ind w:firstLine="709"/>
        <w:jc w:val="both"/>
        <w:rPr>
          <w:rFonts w:eastAsia="Calibri"/>
          <w:b/>
          <w:bCs/>
        </w:rPr>
      </w:pPr>
    </w:p>
    <w:p w14:paraId="59E85BAA">
      <w:pPr>
        <w:ind w:firstLine="709"/>
        <w:jc w:val="both"/>
      </w:pPr>
      <w:r>
        <w:t xml:space="preserve">32. Заявления о </w:t>
      </w:r>
      <w:r>
        <w:rPr>
          <w:rFonts w:eastAsia="Calibri"/>
        </w:rPr>
        <w:t>предоставлении муниципальной услуги</w:t>
      </w:r>
      <w:r>
        <w:t xml:space="preserve"> подлежат регистрации в Уполномоченном органе в течение одного</w:t>
      </w:r>
      <w:r>
        <w:rPr>
          <w:color w:val="FF0000"/>
        </w:rPr>
        <w:t xml:space="preserve"> </w:t>
      </w:r>
      <w:r>
        <w:t>дня со дня получения заявления и документов, необходимых для предоставления муниципальной услуги.</w:t>
      </w:r>
    </w:p>
    <w:p w14:paraId="701B9294">
      <w:pPr>
        <w:ind w:firstLine="709"/>
        <w:jc w:val="both"/>
      </w:pPr>
      <w: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Уполномоченный орган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Приложении </w:t>
      </w:r>
      <w:r>
        <w:rPr>
          <w:color w:val="000000" w:themeColor="text1"/>
          <w14:textFill>
            <w14:solidFill>
              <w14:schemeClr w14:val="tx1"/>
            </w14:solidFill>
          </w14:textFill>
        </w:rPr>
        <w:t xml:space="preserve">№ 9 </w:t>
      </w:r>
      <w:r>
        <w:t>к настоящему Административному регламенту.</w:t>
      </w:r>
    </w:p>
    <w:p w14:paraId="6CCDB501">
      <w:pPr>
        <w:jc w:val="center"/>
        <w:rPr>
          <w:b/>
          <w:bCs/>
        </w:rPr>
      </w:pPr>
    </w:p>
    <w:p w14:paraId="2BAAE431">
      <w:pPr>
        <w:jc w:val="center"/>
        <w:rPr>
          <w:bCs/>
        </w:rPr>
      </w:pPr>
      <w:r>
        <w:rPr>
          <w:bCs/>
        </w:rPr>
        <w:t>Требования к помещениям, в которых предоставляется муниципальная услуга</w:t>
      </w:r>
    </w:p>
    <w:p w14:paraId="30CAB8EA">
      <w:pPr>
        <w:jc w:val="center"/>
        <w:rPr>
          <w:b/>
          <w:bCs/>
        </w:rPr>
      </w:pPr>
    </w:p>
    <w:p w14:paraId="2AFF4D99">
      <w:pPr>
        <w:widowControl w:val="0"/>
        <w:ind w:firstLine="709"/>
        <w:jc w:val="both"/>
      </w:pPr>
      <w:r>
        <w:t>33. 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p w14:paraId="743C7BCF">
      <w:pPr>
        <w:widowControl w:val="0"/>
        <w:tabs>
          <w:tab w:val="left" w:pos="567"/>
        </w:tabs>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C9C0EA5">
      <w:pPr>
        <w:widowControl w:val="0"/>
        <w:ind w:firstLine="709"/>
        <w:jc w:val="both"/>
      </w:pPr>
      <w:r>
        <w:rPr>
          <w:color w:val="000000"/>
          <w:shd w:val="clear" w:color="auto" w:fill="FFFFFF"/>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r>
        <w:fldChar w:fldCharType="begin"/>
      </w:r>
      <w:r>
        <w:instrText xml:space="preserve"> HYPERLINK "https://internet.garant.ru/" \l "/document/73560110/entry/0" </w:instrText>
      </w:r>
      <w:r>
        <w:fldChar w:fldCharType="separate"/>
      </w:r>
      <w:r>
        <w:rPr>
          <w:rStyle w:val="66"/>
          <w:color w:val="000000"/>
          <w:shd w:val="clear" w:color="auto" w:fill="FFFFFF"/>
        </w:rPr>
        <w:t>порядке</w:t>
      </w:r>
      <w:r>
        <w:rPr>
          <w:rStyle w:val="66"/>
          <w:color w:val="000000"/>
          <w:shd w:val="clear" w:color="auto" w:fill="FFFFFF"/>
        </w:rPr>
        <w:fldChar w:fldCharType="end"/>
      </w:r>
      <w:r>
        <w:rPr>
          <w:color w:val="000000"/>
          <w:shd w:val="clear" w:color="auto" w:fill="FFFFFF"/>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Pr>
          <w:color w:val="000000"/>
        </w:rPr>
        <w:t xml:space="preserve"> </w:t>
      </w:r>
    </w:p>
    <w:p w14:paraId="77DD16F8">
      <w:pPr>
        <w:widowControl w:val="0"/>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4278003">
      <w:pPr>
        <w:widowControl w:val="0"/>
        <w:ind w:firstLine="709"/>
        <w:jc w:val="both"/>
      </w:pPr>
      <w:r>
        <w:t>Центральный вход в здание Уполномоченного органа должен быть оборудован информационной табличкой (вывеской), содержащей информацию:</w:t>
      </w:r>
    </w:p>
    <w:p w14:paraId="0E0324F5">
      <w:pPr>
        <w:widowControl w:val="0"/>
        <w:tabs>
          <w:tab w:val="left" w:pos="567"/>
          <w:tab w:val="left" w:pos="1134"/>
        </w:tabs>
        <w:ind w:left="709"/>
        <w:contextualSpacing/>
        <w:jc w:val="both"/>
      </w:pPr>
      <w:r>
        <w:t>наименование;</w:t>
      </w:r>
    </w:p>
    <w:p w14:paraId="507C550A">
      <w:pPr>
        <w:widowControl w:val="0"/>
        <w:tabs>
          <w:tab w:val="left" w:pos="567"/>
          <w:tab w:val="left" w:pos="1134"/>
        </w:tabs>
        <w:ind w:left="709"/>
        <w:contextualSpacing/>
        <w:jc w:val="both"/>
      </w:pPr>
      <w:r>
        <w:t>местонахождение и юридический адрес;</w:t>
      </w:r>
    </w:p>
    <w:p w14:paraId="18D6D052">
      <w:pPr>
        <w:widowControl w:val="0"/>
        <w:tabs>
          <w:tab w:val="left" w:pos="567"/>
          <w:tab w:val="left" w:pos="1134"/>
        </w:tabs>
        <w:ind w:left="709"/>
        <w:contextualSpacing/>
        <w:jc w:val="both"/>
      </w:pPr>
      <w:r>
        <w:t>режим работы;</w:t>
      </w:r>
    </w:p>
    <w:p w14:paraId="39122099">
      <w:pPr>
        <w:widowControl w:val="0"/>
        <w:tabs>
          <w:tab w:val="left" w:pos="567"/>
          <w:tab w:val="left" w:pos="1134"/>
        </w:tabs>
        <w:ind w:left="709"/>
        <w:contextualSpacing/>
        <w:jc w:val="both"/>
      </w:pPr>
      <w:r>
        <w:t>график приема;</w:t>
      </w:r>
    </w:p>
    <w:p w14:paraId="3ABE9CDC">
      <w:pPr>
        <w:widowControl w:val="0"/>
        <w:tabs>
          <w:tab w:val="left" w:pos="567"/>
          <w:tab w:val="left" w:pos="1134"/>
        </w:tabs>
        <w:ind w:left="709"/>
        <w:contextualSpacing/>
        <w:jc w:val="both"/>
      </w:pPr>
      <w:r>
        <w:t>номера телефонов для справок.</w:t>
      </w:r>
    </w:p>
    <w:p w14:paraId="26DE569B">
      <w:pPr>
        <w:widowControl w:val="0"/>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5EEECCF9">
      <w:pPr>
        <w:widowControl w:val="0"/>
        <w:ind w:firstLine="709"/>
        <w:jc w:val="both"/>
      </w:pPr>
      <w:r>
        <w:t>Помещения, в которых предоставляется муниципальная услуга, оснащаются:</w:t>
      </w:r>
    </w:p>
    <w:p w14:paraId="110E3AC5">
      <w:pPr>
        <w:widowControl w:val="0"/>
        <w:ind w:firstLine="709"/>
        <w:jc w:val="both"/>
      </w:pPr>
      <w:r>
        <w:t>противопожарной системой и средствами пожаротушения;</w:t>
      </w:r>
    </w:p>
    <w:p w14:paraId="01FEA7D2">
      <w:pPr>
        <w:widowControl w:val="0"/>
        <w:ind w:firstLine="709"/>
        <w:jc w:val="both"/>
      </w:pPr>
      <w:r>
        <w:t>системой оповещения о возникновении чрезвычайной ситуации;</w:t>
      </w:r>
    </w:p>
    <w:p w14:paraId="5A17B770">
      <w:pPr>
        <w:widowControl w:val="0"/>
        <w:ind w:firstLine="709"/>
        <w:jc w:val="both"/>
      </w:pPr>
      <w:r>
        <w:t>средствами оказания первой медицинской помощи;</w:t>
      </w:r>
    </w:p>
    <w:p w14:paraId="76186AE5">
      <w:pPr>
        <w:widowControl w:val="0"/>
        <w:ind w:firstLine="709"/>
        <w:jc w:val="both"/>
      </w:pPr>
      <w:r>
        <w:t>туалетными комнатами для посетителей.</w:t>
      </w:r>
    </w:p>
    <w:p w14:paraId="4FA713CD">
      <w:pPr>
        <w:widowControl w:val="0"/>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w:t>
      </w:r>
      <w:r>
        <w:br w:type="textWrapping"/>
      </w:r>
      <w:r>
        <w:t>для их размещения в помещении, а также информационными стендами.</w:t>
      </w:r>
    </w:p>
    <w:p w14:paraId="5E415967">
      <w:pPr>
        <w:widowControl w:val="0"/>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B5B49A5">
      <w:pPr>
        <w:widowControl w:val="0"/>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DDCA992">
      <w:pPr>
        <w:widowControl w:val="0"/>
        <w:ind w:firstLine="709"/>
        <w:jc w:val="both"/>
      </w:pPr>
      <w:r>
        <w:t>Места приема заявителей оборудуются информационными табличками (вывесками) с указанием:</w:t>
      </w:r>
    </w:p>
    <w:p w14:paraId="0962B594">
      <w:pPr>
        <w:widowControl w:val="0"/>
        <w:ind w:firstLine="709"/>
        <w:jc w:val="both"/>
      </w:pPr>
      <w:r>
        <w:t>номера кабинета и наименования отдела;</w:t>
      </w:r>
    </w:p>
    <w:p w14:paraId="699C2CDB">
      <w:pPr>
        <w:widowControl w:val="0"/>
        <w:ind w:firstLine="709"/>
        <w:jc w:val="both"/>
      </w:pPr>
      <w:r>
        <w:t>фамилии, имени и отчества (последнее – при наличии), должности ответственного лица за прием документов;</w:t>
      </w:r>
    </w:p>
    <w:p w14:paraId="7BC5F505">
      <w:pPr>
        <w:widowControl w:val="0"/>
        <w:ind w:firstLine="709"/>
        <w:jc w:val="both"/>
      </w:pPr>
      <w:r>
        <w:t>графика приема заявителей.</w:t>
      </w:r>
    </w:p>
    <w:p w14:paraId="03CB2567">
      <w:pPr>
        <w:widowControl w:val="0"/>
        <w:ind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w:t>
      </w:r>
      <w:r>
        <w:br w:type="textWrapping"/>
      </w:r>
      <w:r>
        <w:t>к необходимым информационным базам данных, печатающим устройством (принтером) и копирующим устройством.</w:t>
      </w:r>
    </w:p>
    <w:p w14:paraId="7E60C1B8">
      <w:pPr>
        <w:widowControl w:val="0"/>
        <w:ind w:firstLine="709"/>
        <w:jc w:val="both"/>
      </w:pPr>
      <w:r>
        <w:t>Лицо, ответственное за прием документов, должно иметь настольную табличку с указанием фамилии, имени, отчества (последнее - при наличии)</w:t>
      </w:r>
      <w:r>
        <w:br w:type="textWrapping"/>
      </w:r>
      <w:r>
        <w:t>и должности.</w:t>
      </w:r>
    </w:p>
    <w:p w14:paraId="7C5121C5">
      <w:pPr>
        <w:widowControl w:val="0"/>
        <w:ind w:firstLine="709"/>
        <w:jc w:val="both"/>
      </w:pPr>
      <w:r>
        <w:t>При предоставлении муниципальной услуги инвалидам обеспечиваются:</w:t>
      </w:r>
    </w:p>
    <w:p w14:paraId="5298F9CF">
      <w:pPr>
        <w:widowControl w:val="0"/>
        <w:ind w:firstLine="709"/>
        <w:jc w:val="both"/>
      </w:pPr>
      <w:r>
        <w:t>возможность беспрепятственного доступа к объекту (зданию, помещению),</w:t>
      </w:r>
      <w:r>
        <w:br w:type="textWrapping"/>
      </w:r>
      <w:r>
        <w:t>в котором предоставляется муниципальная услуга;</w:t>
      </w:r>
    </w:p>
    <w:p w14:paraId="712F1DC6">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C445889">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сопровождение инвалидов, имеющих стойкие расстройства функции зрения и самостоятельного передвижения;</w:t>
      </w:r>
    </w:p>
    <w:p w14:paraId="4422539E">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C47AA4">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528A4D">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допуск сурдопереводчика и тифлосурдопереводчика;</w:t>
      </w:r>
    </w:p>
    <w:p w14:paraId="79F6B886">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допуск собаки-проводника при наличии документа, подтверждающего</w:t>
      </w:r>
      <w:r>
        <w:rPr>
          <w:color w:val="000000" w:themeColor="text1"/>
          <w14:textFill>
            <w14:solidFill>
              <w14:schemeClr w14:val="tx1"/>
            </w14:solidFill>
          </w14:textFill>
        </w:rPr>
        <w:br w:type="textWrapping"/>
      </w:r>
      <w:r>
        <w:rPr>
          <w:color w:val="000000" w:themeColor="text1"/>
          <w14:textFill>
            <w14:solidFill>
              <w14:schemeClr w14:val="tx1"/>
            </w14:solidFill>
          </w14:textFill>
        </w:rPr>
        <w:t>ее специальное обучение, на объекты (здания, помещения), в которых предоставляются муниципальная услуги;</w:t>
      </w:r>
    </w:p>
    <w:p w14:paraId="7DFEBF99">
      <w:pPr>
        <w:widowControl w:val="0"/>
        <w:ind w:firstLine="709"/>
        <w:jc w:val="both"/>
      </w:pPr>
      <w:r>
        <w:t>оказание инвалидам помощи в преодолении барьеров, мешающих получению ими муниципальных услуг наравне с другими лицами.</w:t>
      </w:r>
    </w:p>
    <w:p w14:paraId="07F3CCBE">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Требования к комфортности и доступности предоставления муниципальной услуги в многофункциональном центре устанавливаются постановлением Правительства Российской Федерации от 22.12.2012 № 1376 «Об утверждении Правил учреждения деятельности многофункциональных центров предоставления государственных и муниципальных услуг».</w:t>
      </w:r>
    </w:p>
    <w:p w14:paraId="33A24C6C">
      <w:pPr>
        <w:ind w:firstLine="709"/>
        <w:jc w:val="both"/>
        <w:rPr>
          <w:b/>
          <w:bCs/>
          <w:color w:val="FF0000"/>
        </w:rPr>
      </w:pPr>
    </w:p>
    <w:p w14:paraId="02852F48">
      <w:pPr>
        <w:jc w:val="center"/>
        <w:rPr>
          <w:bCs/>
        </w:rPr>
      </w:pPr>
      <w:r>
        <w:rPr>
          <w:bCs/>
        </w:rPr>
        <w:t>Показатели доступности и качества муниципальной услуги</w:t>
      </w:r>
    </w:p>
    <w:p w14:paraId="5E4D2163">
      <w:pPr>
        <w:jc w:val="center"/>
        <w:rPr>
          <w:b/>
          <w:bCs/>
        </w:rPr>
      </w:pPr>
    </w:p>
    <w:p w14:paraId="685FD294">
      <w:pPr>
        <w:widowControl w:val="0"/>
        <w:ind w:firstLine="709"/>
        <w:jc w:val="both"/>
      </w:pPr>
      <w:r>
        <w:rPr>
          <w:rFonts w:eastAsia="Calibri"/>
        </w:rPr>
        <w:t xml:space="preserve">34. Основными показателями доступности предоставления </w:t>
      </w:r>
      <w:r>
        <w:t xml:space="preserve">муниципальной </w:t>
      </w:r>
      <w:r>
        <w:rPr>
          <w:rFonts w:eastAsia="Calibri"/>
        </w:rPr>
        <w:t>услуги являются:</w:t>
      </w:r>
    </w:p>
    <w:p w14:paraId="5D9B8F7F">
      <w:pPr>
        <w:widowControl w:val="0"/>
        <w:ind w:firstLine="709"/>
        <w:jc w:val="both"/>
      </w:pPr>
      <w:r>
        <w:rPr>
          <w:rFonts w:eastAsia="Calibri"/>
        </w:rPr>
        <w:t xml:space="preserve">наличие полной и понятной информации о порядке, сроках и ходе предоставления </w:t>
      </w:r>
      <w:r>
        <w:t xml:space="preserve">муниципальной услуги </w:t>
      </w:r>
      <w:r>
        <w:rPr>
          <w:rFonts w:eastAsia="Calibri"/>
        </w:rPr>
        <w:t>в информационно-телекоммуникационных сетях общего пользования (в том числе в сети «Интернет»), средствах массовой информации;</w:t>
      </w:r>
    </w:p>
    <w:p w14:paraId="0BC3DAE7">
      <w:pPr>
        <w:widowControl w:val="0"/>
        <w:ind w:firstLine="709"/>
        <w:jc w:val="both"/>
      </w:pPr>
      <w:r>
        <w:rPr>
          <w:rFonts w:eastAsia="Calibri"/>
        </w:rPr>
        <w:t xml:space="preserve">возможность получения информации о ходе предоставления </w:t>
      </w:r>
      <w:r>
        <w:t xml:space="preserve">муниципальной </w:t>
      </w:r>
      <w:r>
        <w:rPr>
          <w:rFonts w:eastAsia="Calibri"/>
        </w:rPr>
        <w:t>услуги, в том числе с использованием ЕПГУ и/или ГИС «Образование»;</w:t>
      </w:r>
    </w:p>
    <w:p w14:paraId="2C913A27">
      <w:pPr>
        <w:widowControl w:val="0"/>
        <w:ind w:firstLine="709"/>
        <w:jc w:val="both"/>
      </w:pPr>
      <w:r>
        <w:rPr>
          <w:rFonts w:eastAsia="Calibri"/>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и/или ГИС «Образование».</w:t>
      </w:r>
    </w:p>
    <w:p w14:paraId="0ECC0306">
      <w:pPr>
        <w:widowControl w:val="0"/>
        <w:ind w:firstLine="709"/>
        <w:jc w:val="both"/>
      </w:pPr>
      <w:r>
        <w:rPr>
          <w:rFonts w:eastAsia="Calibri"/>
        </w:rPr>
        <w:t xml:space="preserve">35. Основными показателями качества предоставления </w:t>
      </w:r>
      <w:r>
        <w:t>муниципальной</w:t>
      </w:r>
      <w:r>
        <w:rPr>
          <w:rFonts w:eastAsia="Calibri"/>
        </w:rPr>
        <w:t xml:space="preserve"> услуги являются:</w:t>
      </w:r>
    </w:p>
    <w:p w14:paraId="7DA47BE0">
      <w:pPr>
        <w:widowControl w:val="0"/>
        <w:ind w:firstLine="709"/>
        <w:jc w:val="both"/>
      </w:pPr>
      <w:r>
        <w:rPr>
          <w:rFonts w:eastAsia="Calibri"/>
        </w:rPr>
        <w:t xml:space="preserve">своевременность предоставления </w:t>
      </w:r>
      <w:r>
        <w:t xml:space="preserve">муниципальной </w:t>
      </w:r>
      <w:r>
        <w:rPr>
          <w:rFonts w:eastAsia="Calibri"/>
        </w:rPr>
        <w:t>услуги в соответствии со стандартом ее предоставления, установленным настоящим Административным регламентом;</w:t>
      </w:r>
    </w:p>
    <w:p w14:paraId="7D8A8334">
      <w:pPr>
        <w:widowControl w:val="0"/>
        <w:ind w:firstLine="709"/>
        <w:jc w:val="both"/>
      </w:pPr>
      <w:r>
        <w:rPr>
          <w:rFonts w:eastAsia="Calibri"/>
        </w:rPr>
        <w:t>минимально возможное количество взаимодействий гражданина</w:t>
      </w:r>
      <w:r>
        <w:rPr>
          <w:rFonts w:eastAsia="Calibri"/>
        </w:rPr>
        <w:br w:type="textWrapping"/>
      </w:r>
      <w:r>
        <w:rPr>
          <w:rFonts w:eastAsia="Calibri"/>
        </w:rPr>
        <w:t xml:space="preserve">с должностными лицами, участвующими в предоставлении </w:t>
      </w:r>
      <w:r>
        <w:t xml:space="preserve">муниципальной </w:t>
      </w:r>
      <w:r>
        <w:rPr>
          <w:rFonts w:eastAsia="Calibri"/>
        </w:rPr>
        <w:t>услуги;</w:t>
      </w:r>
    </w:p>
    <w:p w14:paraId="25F29C67">
      <w:pPr>
        <w:widowControl w:val="0"/>
        <w:ind w:firstLine="709"/>
        <w:jc w:val="both"/>
      </w:pPr>
      <w:r>
        <w:rPr>
          <w:rFonts w:eastAsia="Calibri"/>
        </w:rPr>
        <w:t>отсутствие обоснованных жалоб на действия (бездействие) сотрудников и их некорректное (невнимательное) отношение к заявителям;</w:t>
      </w:r>
    </w:p>
    <w:p w14:paraId="762C6274">
      <w:pPr>
        <w:widowControl w:val="0"/>
        <w:ind w:firstLine="709"/>
        <w:jc w:val="both"/>
      </w:pPr>
      <w:r>
        <w:rPr>
          <w:rFonts w:eastAsia="Calibri"/>
        </w:rPr>
        <w:t xml:space="preserve">отсутствие нарушений со стороны Уполномоченного органа установленных сроков в процессе предоставления </w:t>
      </w:r>
      <w:r>
        <w:t>муниципальной</w:t>
      </w:r>
      <w:r>
        <w:rPr>
          <w:rFonts w:eastAsia="Calibri"/>
        </w:rPr>
        <w:t xml:space="preserve"> услуги;</w:t>
      </w:r>
    </w:p>
    <w:p w14:paraId="56BD9AAF">
      <w:pPr>
        <w:widowControl w:val="0"/>
        <w:ind w:firstLine="709"/>
        <w:jc w:val="both"/>
      </w:pPr>
      <w:r>
        <w:rPr>
          <w:rFonts w:eastAsia="Calibri"/>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t>муниципальной</w:t>
      </w:r>
      <w:r>
        <w:rPr>
          <w:rFonts w:eastAsia="Calibri"/>
        </w:rPr>
        <w:t xml:space="preserve"> услуги, по итогам рассмотрения которых вынесены решения об удовлетворении (частичном удовлетворении) требований заявителей.</w:t>
      </w:r>
    </w:p>
    <w:p w14:paraId="13B4FC45">
      <w:pPr>
        <w:widowControl w:val="0"/>
        <w:ind w:firstLine="709"/>
        <w:jc w:val="both"/>
        <w:rPr>
          <w:rFonts w:eastAsia="Calibri"/>
        </w:rPr>
      </w:pPr>
    </w:p>
    <w:p w14:paraId="743C39A2">
      <w:pPr>
        <w:jc w:val="center"/>
        <w:rPr>
          <w:bCs/>
        </w:rPr>
      </w:pPr>
      <w:r>
        <w:rPr>
          <w:bC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93DD50B">
      <w:pPr>
        <w:widowControl w:val="0"/>
        <w:ind w:firstLine="709"/>
        <w:jc w:val="both"/>
        <w:rPr>
          <w:rFonts w:eastAsia="Calibri"/>
          <w:b/>
          <w:bCs/>
        </w:rPr>
      </w:pPr>
    </w:p>
    <w:p w14:paraId="508E0A62">
      <w:pPr>
        <w:widowControl w:val="0"/>
        <w:ind w:firstLine="709"/>
        <w:jc w:val="both"/>
      </w:pPr>
      <w:r>
        <w:t>36.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и/или ГИС «Образование» и получения результата муниципальной услуги</w:t>
      </w:r>
      <w:r>
        <w:rPr>
          <w:color w:val="00B050"/>
        </w:rPr>
        <w:t xml:space="preserve"> </w:t>
      </w:r>
      <w:r>
        <w:rPr>
          <w:color w:val="000000" w:themeColor="text1"/>
          <w14:textFill>
            <w14:solidFill>
              <w14:schemeClr w14:val="tx1"/>
            </w14:solidFill>
          </w14:textFill>
        </w:rPr>
        <w:t>на бумажном носителе</w:t>
      </w:r>
      <w:r>
        <w:t xml:space="preserve"> в многофункциональном центре.</w:t>
      </w:r>
    </w:p>
    <w:p w14:paraId="3780EDA3">
      <w:pPr>
        <w:ind w:firstLine="709"/>
        <w:jc w:val="both"/>
        <w:rPr>
          <w:color w:val="000000" w:themeColor="text1"/>
          <w14:textFill>
            <w14:solidFill>
              <w14:schemeClr w14:val="tx1"/>
            </w14:solidFill>
          </w14:textFill>
        </w:rPr>
      </w:pPr>
      <w:r>
        <w:rPr>
          <w:color w:val="000000" w:themeColor="text1"/>
          <w14:textFill>
            <w14:solidFill>
              <w14:schemeClr w14:val="tx1"/>
            </w14:solidFill>
          </w14:textFill>
        </w:rPr>
        <w:t>В целях предоставления услуги заявителю или его представителю обеспечивается в многофункциональном центре доступ к Единому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1726F456">
      <w:pPr>
        <w:widowControl w:val="0"/>
        <w:ind w:firstLine="709"/>
        <w:jc w:val="both"/>
      </w:pPr>
      <w:r>
        <w:t>37.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ЕПГУ и/ или ГИС «Образование».</w:t>
      </w:r>
    </w:p>
    <w:p w14:paraId="05D06388">
      <w:pPr>
        <w:ind w:firstLine="709"/>
        <w:jc w:val="both"/>
      </w:pPr>
      <w:r>
        <w:t xml:space="preserve">Для получения муниципальной услуги заявитель должен авторизоваться на ЕПГУ и/или ГИС «Образование» в роли частного лица (физическое лицо) с подтверждённой учётной записью в ЕСИА, указать наименование муниципальной услуги и заполнить предложенную интерактивную форму заявления. </w:t>
      </w:r>
    </w:p>
    <w:p w14:paraId="02A40FAF">
      <w:pPr>
        <w:ind w:firstLine="709"/>
        <w:jc w:val="both"/>
        <w:rPr>
          <w:color w:val="000000" w:themeColor="text1"/>
          <w14:textFill>
            <w14:solidFill>
              <w14:schemeClr w14:val="tx1"/>
            </w14:solidFill>
          </w14:textFill>
        </w:rPr>
      </w:pPr>
      <w:r>
        <w:t>Заявление подписывается простой электронной подписью заявителя</w:t>
      </w:r>
      <w:r>
        <w:br w:type="textWrapping"/>
      </w:r>
      <w:r>
        <w:t xml:space="preserve">и направляется в Уполномоченный орган посредством СМЭВ. Электронная форма муниципальной услуги предусматривает </w:t>
      </w:r>
      <w:r>
        <w:rPr>
          <w:color w:val="000000" w:themeColor="text1"/>
          <w14:textFill>
            <w14:solidFill>
              <w14:schemeClr w14:val="tx1"/>
            </w14:solidFill>
          </w14:textFill>
        </w:rPr>
        <w:t>возможность прикрепления в электронном виде документов, предусмотренных подпунктом 3-7 пункта 23, заверенных усиленной квалифицированной электронной подписью Уполномоченного органа.</w:t>
      </w:r>
    </w:p>
    <w:p w14:paraId="0ED7B887">
      <w:pPr>
        <w:pStyle w:val="374"/>
        <w:ind w:left="0" w:firstLine="709"/>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Результаты предоставления </w:t>
      </w:r>
      <w:r>
        <w:rPr>
          <w:color w:val="000000" w:themeColor="text1"/>
          <w14:textFill>
            <w14:solidFill>
              <w14:schemeClr w14:val="tx1"/>
            </w14:solidFill>
          </w14:textFill>
        </w:rPr>
        <w:t xml:space="preserve">муниципальной </w:t>
      </w:r>
      <w:r>
        <w:rPr>
          <w:bCs/>
          <w:color w:val="000000" w:themeColor="text1"/>
          <w14:textFill>
            <w14:solidFill>
              <w14:schemeClr w14:val="tx1"/>
            </w14:solidFill>
          </w14:textFill>
        </w:rPr>
        <w:t>услуги, указанные в пункте</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18 настоящего Административного регламента, направляются заявителю в личный кабинет на ЕПГУ и/или ГИС «Образование» в форме уведомлений по заявлению.</w:t>
      </w:r>
    </w:p>
    <w:p w14:paraId="7E55F665">
      <w:pPr>
        <w:widowControl w:val="0"/>
        <w:ind w:firstLine="709"/>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В случае направления заявления посредством ЕПГУ и/или ГИС «Образование» результат предоставления </w:t>
      </w:r>
      <w:r>
        <w:rPr>
          <w:color w:val="000000" w:themeColor="text1"/>
          <w14:textFill>
            <w14:solidFill>
              <w14:schemeClr w14:val="tx1"/>
            </w14:solidFill>
          </w14:textFill>
        </w:rPr>
        <w:t xml:space="preserve">муниципальной </w:t>
      </w:r>
      <w:r>
        <w:rPr>
          <w:bCs/>
          <w:color w:val="000000" w:themeColor="text1"/>
          <w14:textFill>
            <w14:solidFill>
              <w14:schemeClr w14:val="tx1"/>
            </w14:solidFill>
          </w14:textFill>
        </w:rPr>
        <w:t>услуги также может быть выдан заявителю на бумажном носителе в Уполномоченном органе.</w:t>
      </w:r>
    </w:p>
    <w:p w14:paraId="614E66E2">
      <w:pPr>
        <w:ind w:firstLine="567"/>
        <w:jc w:val="both"/>
      </w:pPr>
      <w:r>
        <w:rPr>
          <w:color w:val="000000" w:themeColor="text1"/>
          <w14:textFill>
            <w14:solidFill>
              <w14:schemeClr w14:val="tx1"/>
            </w14:solidFill>
          </w14:textFill>
        </w:rPr>
        <w:t xml:space="preserve">38. При подаче электронных документов, предусмотренных подпунктом 3-7  пункта 23 </w:t>
      </w:r>
      <w:r>
        <w:rPr>
          <w:color w:val="000000"/>
        </w:rPr>
        <w:t>через</w:t>
      </w:r>
      <w:r>
        <w:t xml:space="preserve"> ЕПГУ, такие документы предоставляются в форматах pdf, jpg, jpeg с </w:t>
      </w:r>
      <w:r>
        <w:rPr>
          <w:lang w:val="en-US"/>
        </w:rPr>
        <w:t>sig</w:t>
      </w:r>
      <w:r>
        <w:t>.</w:t>
      </w:r>
    </w:p>
    <w:p w14:paraId="3DA7A94C">
      <w:pPr>
        <w:ind w:firstLine="709"/>
        <w:jc w:val="both"/>
      </w:pPr>
      <w:r>
        <w:t>Электронные документы должны обеспечивать:</w:t>
      </w:r>
    </w:p>
    <w:p w14:paraId="3C5B42F4">
      <w:pPr>
        <w:ind w:firstLine="709"/>
        <w:jc w:val="both"/>
      </w:pPr>
      <w:r>
        <w:t>возможность идентифицировать документ и количество листов в документе;</w:t>
      </w:r>
    </w:p>
    <w:p w14:paraId="1F46D1CB">
      <w:pPr>
        <w:ind w:firstLine="709"/>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05A4D3B">
      <w:pPr>
        <w:widowControl w:val="0"/>
        <w:ind w:firstLine="709"/>
        <w:jc w:val="both"/>
      </w:pPr>
    </w:p>
    <w:p w14:paraId="687920D7">
      <w:pPr>
        <w:widowControl w:val="0"/>
        <w:ind w:firstLine="709"/>
        <w:jc w:val="center"/>
        <w:rPr>
          <w:bCs/>
        </w:rPr>
      </w:pPr>
      <w:r>
        <w:rPr>
          <w:bCs/>
          <w:lang w:val="en-US"/>
        </w:rPr>
        <w:t>III</w:t>
      </w:r>
      <w:r>
        <w:rPr>
          <w:bCs/>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14:paraId="259FFAD0">
      <w:pPr>
        <w:widowControl w:val="0"/>
        <w:ind w:firstLine="709"/>
        <w:jc w:val="both"/>
      </w:pPr>
    </w:p>
    <w:p w14:paraId="66E4F167">
      <w:pPr>
        <w:widowControl w:val="0"/>
        <w:ind w:firstLine="709"/>
        <w:jc w:val="center"/>
      </w:pPr>
      <w:r>
        <w:rPr>
          <w:bCs/>
        </w:rPr>
        <w:t xml:space="preserve">Исчерпывающий перечень административных процедур </w:t>
      </w:r>
    </w:p>
    <w:p w14:paraId="5A951A0A">
      <w:pPr>
        <w:widowControl w:val="0"/>
        <w:ind w:firstLine="709"/>
        <w:jc w:val="center"/>
      </w:pPr>
      <w:r>
        <w:rPr>
          <w:bCs/>
        </w:rPr>
        <w:t xml:space="preserve">вне зависимости от формы </w:t>
      </w:r>
    </w:p>
    <w:p w14:paraId="370651FE">
      <w:pPr>
        <w:widowControl w:val="0"/>
        <w:tabs>
          <w:tab w:val="left" w:pos="567"/>
        </w:tabs>
        <w:contextualSpacing/>
        <w:jc w:val="both"/>
        <w:rPr>
          <w:b/>
          <w:bCs/>
        </w:rPr>
      </w:pPr>
    </w:p>
    <w:p w14:paraId="0D149AA8">
      <w:pPr>
        <w:widowControl w:val="0"/>
        <w:tabs>
          <w:tab w:val="left" w:pos="567"/>
        </w:tabs>
        <w:ind w:firstLine="709"/>
        <w:contextualSpacing/>
        <w:jc w:val="both"/>
      </w:pPr>
      <w:r>
        <w:t>39. Предоставление муниципальной услуги включает в себя следующие административные процедуры:</w:t>
      </w:r>
    </w:p>
    <w:p w14:paraId="579219D3">
      <w:pPr>
        <w:widowControl w:val="0"/>
        <w:tabs>
          <w:tab w:val="left" w:pos="567"/>
        </w:tabs>
        <w:ind w:firstLine="709"/>
        <w:contextualSpacing/>
        <w:jc w:val="both"/>
      </w:pPr>
      <w:r>
        <w:t>прием и регистрация заявления и иных документов, необходимых для предоставления муниципальной услуги;</w:t>
      </w:r>
    </w:p>
    <w:p w14:paraId="651C55F6">
      <w:pPr>
        <w:widowControl w:val="0"/>
        <w:tabs>
          <w:tab w:val="left" w:pos="567"/>
        </w:tabs>
        <w:ind w:firstLine="709"/>
        <w:contextualSpacing/>
        <w:jc w:val="both"/>
      </w:pPr>
      <w:r>
        <w:t>получение сведений посредством СМЭВ;</w:t>
      </w:r>
    </w:p>
    <w:p w14:paraId="22072B1D">
      <w:pPr>
        <w:widowControl w:val="0"/>
        <w:tabs>
          <w:tab w:val="left" w:pos="567"/>
        </w:tabs>
        <w:ind w:firstLine="709"/>
        <w:contextualSpacing/>
        <w:jc w:val="both"/>
      </w:pPr>
      <w:r>
        <w:t>рассмотрение документов и сведений;</w:t>
      </w:r>
    </w:p>
    <w:p w14:paraId="169BBA37">
      <w:pPr>
        <w:widowControl w:val="0"/>
        <w:tabs>
          <w:tab w:val="left" w:pos="567"/>
        </w:tabs>
        <w:ind w:firstLine="709"/>
        <w:contextualSpacing/>
        <w:jc w:val="both"/>
      </w:pPr>
      <w:r>
        <w:t>принятие решения</w:t>
      </w:r>
      <w:r>
        <w:rPr>
          <w:bCs/>
        </w:rPr>
        <w:t>;</w:t>
      </w:r>
    </w:p>
    <w:p w14:paraId="057C6B91">
      <w:pPr>
        <w:widowControl w:val="0"/>
        <w:tabs>
          <w:tab w:val="left" w:pos="567"/>
        </w:tabs>
        <w:ind w:firstLine="709"/>
        <w:contextualSpacing/>
        <w:jc w:val="both"/>
      </w:pPr>
      <w:r>
        <w:t>выдача промежуточного результата;</w:t>
      </w:r>
    </w:p>
    <w:p w14:paraId="46F7E6A1">
      <w:pPr>
        <w:widowControl w:val="0"/>
        <w:tabs>
          <w:tab w:val="left" w:pos="567"/>
        </w:tabs>
        <w:ind w:firstLine="709"/>
        <w:contextualSpacing/>
        <w:jc w:val="both"/>
      </w:pPr>
      <w:r>
        <w:t>внесение основного результата муниципальной услуги в реестр юридически значимых записей.</w:t>
      </w:r>
    </w:p>
    <w:p w14:paraId="72A2666D">
      <w:pPr>
        <w:ind w:firstLine="708"/>
        <w:jc w:val="both"/>
        <w:rPr>
          <w:color w:val="000000" w:themeColor="text1"/>
          <w14:textFill>
            <w14:solidFill>
              <w14:schemeClr w14:val="tx1"/>
            </w14:solidFill>
          </w14:textFill>
        </w:rPr>
      </w:pPr>
      <w:r>
        <w:t xml:space="preserve">Описание административных процедур представлено в Приложении № </w:t>
      </w:r>
      <w:r>
        <w:rPr>
          <w:color w:val="000000" w:themeColor="text1"/>
          <w14:textFill>
            <w14:solidFill>
              <w14:schemeClr w14:val="tx1"/>
            </w14:solidFill>
          </w14:textFill>
        </w:rPr>
        <w:t>10</w:t>
      </w:r>
      <w:r>
        <w:br w:type="textWrapping"/>
      </w:r>
      <w:r>
        <w:t>к настоящему Административному регламенту.</w:t>
      </w:r>
    </w:p>
    <w:p w14:paraId="2079EC48">
      <w:pPr>
        <w:ind w:firstLine="709"/>
        <w:jc w:val="both"/>
        <w:rPr>
          <w:b/>
        </w:rPr>
      </w:pPr>
    </w:p>
    <w:p w14:paraId="69EEA6C8">
      <w:pPr>
        <w:widowControl w:val="0"/>
        <w:ind w:firstLine="709"/>
        <w:jc w:val="center"/>
        <w:rPr>
          <w:b/>
        </w:rPr>
      </w:pPr>
    </w:p>
    <w:p w14:paraId="60D5741F">
      <w:pPr>
        <w:widowControl w:val="0"/>
        <w:ind w:firstLine="709"/>
        <w:jc w:val="center"/>
        <w:rPr>
          <w:bCs/>
        </w:rPr>
      </w:pPr>
      <w:r>
        <w:rPr>
          <w:bCs/>
        </w:rPr>
        <w:t>Перечень административных процедур (действий) при предоставлении муниципальной услуги в электронной форме через ЕПГУ и/или ГИС «Образование»</w:t>
      </w:r>
    </w:p>
    <w:p w14:paraId="1A0D7B90">
      <w:pPr>
        <w:widowControl w:val="0"/>
        <w:ind w:firstLine="709"/>
        <w:jc w:val="center"/>
        <w:rPr>
          <w:b/>
          <w:color w:val="000000"/>
        </w:rPr>
      </w:pPr>
    </w:p>
    <w:p w14:paraId="2F7577A2">
      <w:pPr>
        <w:ind w:firstLine="709"/>
        <w:jc w:val="both"/>
      </w:pPr>
      <w:r>
        <w:rPr>
          <w:color w:val="000000"/>
        </w:rPr>
        <w:t>40. Муниципальная услуга предоставляется</w:t>
      </w:r>
      <w:r>
        <w:t xml:space="preserve"> в электронной форме с использованием своих официальных сайтов дополнительно в случае, если в соответствии с федеральными законами или актами Правительства Российской Федерации соответствующие муниципальной услуги могут предоставляться с использованием таких официальных сайтов.</w:t>
      </w:r>
    </w:p>
    <w:p w14:paraId="484EB51B">
      <w:pPr>
        <w:ind w:firstLine="709"/>
        <w:jc w:val="both"/>
      </w:pPr>
      <w:r>
        <w:t>При предоставлении муниципальной услуги в электронной форме заявителю дополнительно обеспечиваются:</w:t>
      </w:r>
    </w:p>
    <w:p w14:paraId="3D5C87D8">
      <w:pPr>
        <w:widowControl w:val="0"/>
        <w:ind w:firstLine="709"/>
        <w:jc w:val="both"/>
      </w:pPr>
      <w:r>
        <w:t>получение информации о порядке и сроках предоставления муниципальной услуги в электронной форме;</w:t>
      </w:r>
    </w:p>
    <w:p w14:paraId="065468C7">
      <w:pPr>
        <w:widowControl w:val="0"/>
        <w:ind w:firstLine="709"/>
        <w:jc w:val="both"/>
      </w:pPr>
      <w:r>
        <w:t>формирование заявления в электронной форме;</w:t>
      </w:r>
    </w:p>
    <w:p w14:paraId="581AE759">
      <w:pPr>
        <w:widowControl w:val="0"/>
        <w:ind w:firstLine="709"/>
        <w:jc w:val="both"/>
      </w:pPr>
      <w:r>
        <w:t>получение сведений о ходе рассмотрения заявления в электронной форме;</w:t>
      </w:r>
    </w:p>
    <w:p w14:paraId="5A5948D8">
      <w:pPr>
        <w:widowControl w:val="0"/>
        <w:ind w:firstLine="709"/>
        <w:jc w:val="both"/>
      </w:pPr>
      <w:r>
        <w:t>возможность получения на ЕПГУ сведений о ходе рассмотрения заявления, поданного в иных формах, по запросу заявителя;</w:t>
      </w:r>
    </w:p>
    <w:p w14:paraId="79BDA191">
      <w:pPr>
        <w:ind w:firstLine="709"/>
        <w:jc w:val="both"/>
      </w:pPr>
      <w:r>
        <w:t>осуществление оценки качества предоставления муниципальной услуги;</w:t>
      </w:r>
    </w:p>
    <w:p w14:paraId="69523CDE">
      <w:pPr>
        <w:jc w:val="center"/>
        <w:rPr>
          <w:b/>
        </w:rPr>
      </w:pPr>
    </w:p>
    <w:p w14:paraId="4EF15557">
      <w:pPr>
        <w:widowControl w:val="0"/>
        <w:ind w:firstLine="709"/>
        <w:jc w:val="center"/>
        <w:rPr>
          <w:bCs/>
        </w:rPr>
      </w:pPr>
      <w:r>
        <w:rPr>
          <w:bCs/>
        </w:rPr>
        <w:t xml:space="preserve">Порядок осуществления административных процедур (действий) </w:t>
      </w:r>
    </w:p>
    <w:p w14:paraId="3A04212B">
      <w:pPr>
        <w:widowControl w:val="0"/>
        <w:ind w:firstLine="709"/>
        <w:jc w:val="center"/>
        <w:rPr>
          <w:bCs/>
        </w:rPr>
      </w:pPr>
      <w:r>
        <w:rPr>
          <w:bCs/>
        </w:rPr>
        <w:t>вне зависимости от формы оказания услуги</w:t>
      </w:r>
    </w:p>
    <w:p w14:paraId="2AA41593">
      <w:pPr>
        <w:jc w:val="center"/>
        <w:rPr>
          <w:b/>
          <w:bCs/>
        </w:rPr>
      </w:pPr>
    </w:p>
    <w:p w14:paraId="3DA1018B">
      <w:pPr>
        <w:widowControl w:val="0"/>
        <w:ind w:firstLine="709"/>
        <w:jc w:val="both"/>
      </w:pPr>
      <w:r>
        <w:t>41. Формирование заявления.</w:t>
      </w:r>
    </w:p>
    <w:p w14:paraId="74B91B63">
      <w:pPr>
        <w:widowControl w:val="0"/>
        <w:ind w:firstLine="709"/>
        <w:jc w:val="both"/>
      </w:pPr>
      <w:r>
        <w:t>Заявление может быть сформировано в электронном виде на ЕПГУ и/или ГИС «Образование» или подано на бумажном носителе.</w:t>
      </w:r>
    </w:p>
    <w:p w14:paraId="2D69A4E6">
      <w:pPr>
        <w:widowControl w:val="0"/>
        <w:ind w:firstLine="709"/>
        <w:jc w:val="both"/>
      </w:pPr>
      <w:r>
        <w:t>Формирование заявления в электронной форме не требует дополнительной подачи заявления на бумажном носителе.</w:t>
      </w:r>
    </w:p>
    <w:p w14:paraId="4ED8F136">
      <w:pPr>
        <w:widowControl w:val="0"/>
        <w:ind w:firstLine="709"/>
        <w:jc w:val="both"/>
      </w:pPr>
      <w:r>
        <w:rPr>
          <w:color w:val="000000"/>
          <w:shd w:val="clear" w:color="auto" w:fill="FFFFFF"/>
        </w:rPr>
        <w:t>Форматно-логическая проверка сформированного запроса осуществляется единым порталом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t xml:space="preserve"> </w:t>
      </w:r>
    </w:p>
    <w:p w14:paraId="4E4DB059">
      <w:pPr>
        <w:widowControl w:val="0"/>
        <w:ind w:firstLine="709"/>
        <w:jc w:val="both"/>
      </w:pPr>
      <w:r>
        <w:t>При формировании заявления на ЕПГУ и/или ГИС «Образование» заявителю обеспечивается:</w:t>
      </w:r>
    </w:p>
    <w:p w14:paraId="2376AA05">
      <w:pPr>
        <w:widowControl w:val="0"/>
        <w:ind w:firstLine="709"/>
        <w:jc w:val="both"/>
      </w:pPr>
      <w:r>
        <w:t>а) возможность заполнения несколькими заявителями одной электронной формы запроса при обращении за услугой, предполагающей направление совместного запроса несколькими заявителя;</w:t>
      </w:r>
    </w:p>
    <w:p w14:paraId="7E798409">
      <w:pPr>
        <w:widowControl w:val="0"/>
        <w:ind w:firstLine="709"/>
        <w:jc w:val="both"/>
      </w:pPr>
      <w:r>
        <w:t>б) возможность автоматического заполнения полей электронной формы заявления на основании данных, размещенных в профиле заявителя в ЕСИА;</w:t>
      </w:r>
    </w:p>
    <w:p w14:paraId="73D40842">
      <w:pPr>
        <w:widowControl w:val="0"/>
        <w:ind w:firstLine="709"/>
        <w:jc w:val="both"/>
      </w:pPr>
      <w:r>
        <w:t>в) возможность вернуться на любой из этапов заполнения электронной формы заявления без потери ранее введенной информации;</w:t>
      </w:r>
    </w:p>
    <w:p w14:paraId="41EA9B44">
      <w:pPr>
        <w:widowControl w:val="0"/>
        <w:ind w:firstLine="709"/>
        <w:jc w:val="both"/>
      </w:pPr>
      <w:r>
        <w:t>г) возможность доступа заявителя на ЕПГУ и/или ГИС «Образование» к заявлениям, ранее поданным им на ЕПГУ и/или ГИС «Образование».</w:t>
      </w:r>
    </w:p>
    <w:p w14:paraId="3986DB0B">
      <w:pPr>
        <w:widowControl w:val="0"/>
        <w:ind w:firstLine="709"/>
        <w:jc w:val="both"/>
      </w:pPr>
      <w:r>
        <w:t>Сформированное на ЕПГУ заявление направляется в ГИС «Образование» посредством СМЭВ.</w:t>
      </w:r>
    </w:p>
    <w:p w14:paraId="3DACCEFE">
      <w:pPr>
        <w:ind w:firstLine="709"/>
        <w:jc w:val="both"/>
      </w:pPr>
      <w:r>
        <w:t xml:space="preserve">42. После поступления в ГИС «Образование»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При этом заявителю на ЕПГУ и/или ГИС «Образование» направляется уведомление «Заявление передано в региональную систему доступности дошкольного образования. Заявление зарегистрировано. _______________ (указывается дата и время регистрации заявления в формате: ДД.ММ.ГГГГ чч:мм:сс) с номером ____________________ </w:t>
      </w:r>
      <w:r>
        <w:rPr>
          <w:iCs/>
        </w:rPr>
        <w:t>(указывается уникальный номер заявления в региональной информационной системе)</w:t>
      </w:r>
      <w:r>
        <w:t xml:space="preserve">. Ожидайте рассмотрения заявления в течение 7 дней». </w:t>
      </w:r>
    </w:p>
    <w:p w14:paraId="78437991">
      <w:pPr>
        <w:ind w:firstLine="709"/>
        <w:jc w:val="both"/>
      </w:pPr>
      <w:r>
        <w:t>43. Ответственное должностное лицо Уполномоченного органа проверяет наличие электронных заявлений, поступивших с ЕПГУ и/или ГИС «Образование», с периодом не реже 1 раза в день.</w:t>
      </w:r>
    </w:p>
    <w:p w14:paraId="7DFF82A4">
      <w:pPr>
        <w:ind w:firstLine="709"/>
        <w:jc w:val="both"/>
      </w:pPr>
      <w:r>
        <w:t>44. Ответственное должностное лицо Уполномоченного органа обеспечивает:</w:t>
      </w:r>
    </w:p>
    <w:p w14:paraId="026D3932">
      <w:pPr>
        <w:ind w:firstLine="709"/>
        <w:jc w:val="both"/>
      </w:pPr>
      <w:r>
        <w:t>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муниципальной услуги. При этом заявителю на ЕПГУ и/или ГИС «Образование» направляется уведомление «Начато рассмотрение заявления».</w:t>
      </w:r>
    </w:p>
    <w:p w14:paraId="39E68C77">
      <w:pPr>
        <w:ind w:firstLine="709"/>
        <w:jc w:val="both"/>
      </w:pPr>
      <w:r>
        <w:t>В случае необходимости подтверждения данных заявления заявителю сообщается об этом в форме уведомления на ЕПГУ и/или ГИС «Образование»</w:t>
      </w:r>
      <w:r>
        <w:br w:type="textWrapping"/>
      </w:r>
      <w:r>
        <w:t>«Для подтверждения данных заявления Вам необходимо представить</w:t>
      </w:r>
      <w:r>
        <w:br w:type="textWrapping"/>
      </w:r>
      <w:r>
        <w:t xml:space="preserve">в ________________________ </w:t>
      </w:r>
      <w:r>
        <w:rPr>
          <w:iCs/>
        </w:rPr>
        <w:t>(указывается место представления документов)</w:t>
      </w:r>
      <w:r>
        <w:br w:type="textWrapping"/>
      </w:r>
      <w:r>
        <w:t xml:space="preserve">в срок _________________________ </w:t>
      </w:r>
      <w:r>
        <w:rPr>
          <w:iCs/>
        </w:rPr>
        <w:t>(указывается срок представления документов)</w:t>
      </w:r>
      <w:r>
        <w:rPr>
          <w:i/>
          <w:iCs/>
        </w:rPr>
        <w:t xml:space="preserve"> </w:t>
      </w:r>
      <w:r>
        <w:t xml:space="preserve">следующие документы: _________________________ </w:t>
      </w:r>
      <w:r>
        <w:rPr>
          <w:iCs/>
        </w:rPr>
        <w:t>(указывается перечень подтверждающих документов,</w:t>
      </w:r>
      <w:r>
        <w:rPr>
          <w:i/>
          <w:iCs/>
        </w:rPr>
        <w:t xml:space="preserve"> </w:t>
      </w:r>
      <w:r>
        <w:rPr>
          <w:iCs/>
        </w:rPr>
        <w:t>которые должен представить заявитель).»</w:t>
      </w:r>
      <w:r>
        <w:t xml:space="preserve"> Данные недостатки могут быть исправлены заявителем в течение </w:t>
      </w:r>
      <w:r>
        <w:rPr>
          <w:iCs/>
        </w:rPr>
        <w:t>3 дней</w:t>
      </w:r>
      <w:r>
        <w:rPr>
          <w:rStyle w:val="360"/>
          <w:iCs/>
        </w:rPr>
        <w:footnoteReference w:id="1"/>
      </w:r>
      <w:r>
        <w:t xml:space="preserve">  со дня сообщения, в том числе, поступления соответствующего уведомления, при несоблюдении которого следует отказ в соответствии с пунктами </w:t>
      </w:r>
      <w:r>
        <w:rPr>
          <w:color w:val="000000" w:themeColor="text1"/>
          <w14:textFill>
            <w14:solidFill>
              <w14:schemeClr w14:val="tx1"/>
            </w14:solidFill>
          </w14:textFill>
        </w:rPr>
        <w:t xml:space="preserve">27 и 29 </w:t>
      </w:r>
      <w:r>
        <w:t>настоящего Административного регламента.</w:t>
      </w:r>
    </w:p>
    <w:p w14:paraId="454BC725">
      <w:pPr>
        <w:ind w:firstLine="709"/>
        <w:jc w:val="both"/>
      </w:pPr>
      <w:r>
        <w:t xml:space="preserve">б) рассмотрение заявления. В качестве промежуточного результата рассмотрения заявления заявителю сообщается, в том числе в форме уведомления на ЕПГУ и/или ГИС «Образование» «Ваше заявление рассмотрено. Индивидуальный номер заявления ________________. Ожидайте направления в выбранную образовательную организацию после ________ </w:t>
      </w:r>
      <w:r>
        <w:rPr>
          <w:iCs/>
        </w:rPr>
        <w:t>(указывается желаемая дата приема, указанная в заявлении)</w:t>
      </w:r>
      <w:r>
        <w:t xml:space="preserve">.» </w:t>
      </w:r>
      <w:r>
        <w:rPr>
          <w:iCs/>
        </w:rPr>
        <w:t>(положительный промежуточный результат услуги)</w:t>
      </w:r>
      <w:r>
        <w:t xml:space="preserve"> либо «Вам отказано в предоставлении услуги по текущему заявлению по причине _________________ </w:t>
      </w:r>
      <w:r>
        <w:rPr>
          <w:iCs/>
        </w:rPr>
        <w:t>(указывается причина, по которой по заявлению принято отрицательное решение)</w:t>
      </w:r>
      <w:r>
        <w:t xml:space="preserve">. Вам необходимо ____________ </w:t>
      </w:r>
      <w:r>
        <w:rPr>
          <w:iCs/>
        </w:rPr>
        <w:t>(указывается порядок действий, который необходимо выполнить заявителю для получения положительного результата по заявлению)</w:t>
      </w:r>
      <w:r>
        <w:t xml:space="preserve">.» </w:t>
      </w:r>
      <w:r>
        <w:rPr>
          <w:iCs/>
        </w:rPr>
        <w:t>(отрицательный промежуточный результат услуги)</w:t>
      </w:r>
      <w:r>
        <w:t>.</w:t>
      </w:r>
    </w:p>
    <w:p w14:paraId="413B7441">
      <w:pPr>
        <w:ind w:firstLine="709"/>
        <w:jc w:val="both"/>
      </w:pPr>
      <w:r>
        <w:t>При наступлении желаемой даты приема и отсутствии свободных мест</w:t>
      </w:r>
      <w:r>
        <w:br w:type="textWrapping"/>
      </w:r>
      <w:r>
        <w:t xml:space="preserve">в образовательных организациях, указанных заявителем в заявлении </w:t>
      </w:r>
      <w:r>
        <w:rPr>
          <w:iCs/>
        </w:rPr>
        <w:t>(по данным ГИС</w:t>
      </w:r>
      <w:r>
        <w:rPr>
          <w:i/>
          <w:iCs/>
        </w:rPr>
        <w:t xml:space="preserve"> </w:t>
      </w:r>
      <w:r>
        <w:rPr>
          <w:iCs/>
        </w:rPr>
        <w:t>«Образование»)</w:t>
      </w:r>
      <w:r>
        <w:t xml:space="preserve"> заявителю сообщается, в том числе в форме уведомления на ЕПГУ и/или ГИС «Образование» «В настоящее время в образовательных организациях, указанных в заявлении, нет свободных мест, соответствующих запрашиваемым в заявлении условиям. Для получения места в иной образовательной организации Вам необходимо изменить в заявлении для направления перечень дошкольных образовательных организаций, выбранных для приема.».</w:t>
      </w:r>
    </w:p>
    <w:p w14:paraId="6C39AE95">
      <w:pPr>
        <w:ind w:firstLine="709"/>
        <w:jc w:val="both"/>
      </w:pPr>
      <w:r>
        <w:t>При наступлении желаемой даты приема и наличии свободных мест</w:t>
      </w:r>
      <w:r>
        <w:br w:type="textWrapping"/>
      </w:r>
      <w:r>
        <w:t xml:space="preserve">в образовательных организациях, указанных заявителем в заявлении </w:t>
      </w:r>
      <w:r>
        <w:rPr>
          <w:iCs/>
        </w:rPr>
        <w:t>(по данным ГИС «Образование»)</w:t>
      </w:r>
      <w:r>
        <w:t xml:space="preserve">, после утверждения документа о направлении, содержащего информацию об определении места для ребенка, и внесения реквизитов данного документа в ГИС «Образование» заявителю на ЕПГУ и/или ГИС «Образование» направляется уведомление «Вам предоставлено место в _____________ </w:t>
      </w:r>
      <w:r>
        <w:rPr>
          <w:iCs/>
        </w:rPr>
        <w:t>(указываются название образовательной организации, данные о группе)</w:t>
      </w:r>
      <w:r>
        <w:t xml:space="preserve"> в соответствии с ________________________ </w:t>
      </w:r>
      <w:r>
        <w:rPr>
          <w:iCs/>
        </w:rPr>
        <w:t>(указываются реквизиты документа о направлении ребенка в дошкольную образовательную организацию)</w:t>
      </w:r>
      <w:r>
        <w:t xml:space="preserve">. Вам необходимо ____________ </w:t>
      </w:r>
      <w:r>
        <w:rPr>
          <w:iCs/>
        </w:rPr>
        <w:t>(описывается порядок действия заявителя после выставления статуса с указанием срока выполнения действия)</w:t>
      </w:r>
      <w:r>
        <w:t>.</w:t>
      </w:r>
      <w:r>
        <w:rPr>
          <w:iCs/>
        </w:rPr>
        <w:t xml:space="preserve"> (положительный основной результат услуги)</w:t>
      </w:r>
      <w:r>
        <w:t>».</w:t>
      </w:r>
    </w:p>
    <w:p w14:paraId="2526294F">
      <w:pPr>
        <w:widowControl w:val="0"/>
        <w:ind w:firstLine="709"/>
        <w:jc w:val="both"/>
      </w:pPr>
      <w:r>
        <w:t xml:space="preserve">45. 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 или при запросе о получения информации о заявлениях, поданных в иной форме, в виде уведомления на ГИС «Образование» при подаче заявления на ГИС «Образование», в обезличенном виде на сайте или стенде Уполномоченного органа. </w:t>
      </w:r>
      <w:r>
        <w:rPr>
          <w:bCs/>
        </w:rPr>
        <w:t>В случае необходимости заявитель может также получить результат в виде выписки из документа о направлении  при личном обращении в Уполномоченный орган.</w:t>
      </w:r>
    </w:p>
    <w:p w14:paraId="25096EA1">
      <w:pPr>
        <w:widowControl w:val="0"/>
        <w:ind w:firstLine="709"/>
        <w:jc w:val="both"/>
      </w:pPr>
      <w:r>
        <w:t>46. 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 и/или ГИС «Образование».</w:t>
      </w:r>
    </w:p>
    <w:p w14:paraId="77111BF6">
      <w:pPr>
        <w:widowControl w:val="0"/>
        <w:ind w:firstLine="709"/>
        <w:jc w:val="both"/>
      </w:pPr>
      <w:r>
        <w:t>Для получения услуги на ЕПГУ заявитель должен авторизоваться в ЕСИА</w:t>
      </w:r>
      <w:r>
        <w:br w:type="textWrapping"/>
      </w:r>
      <w:r>
        <w:t>в роли частного лица (физическое лицо) с подтверждённой учётной записью, выбирать вариант услуги «Подписаться на информирование по заявлениям, поданным на личном приеме», а затем по кнопке «Получить услугу» открыть интерактивную форму заявления, заполнить ее и подать заявление.</w:t>
      </w:r>
    </w:p>
    <w:p w14:paraId="0C541B5C">
      <w:pPr>
        <w:ind w:firstLine="709"/>
        <w:jc w:val="both"/>
      </w:pPr>
      <w:r>
        <w:t>47. Оценка качества предоставления муниципальной услуги.</w:t>
      </w:r>
    </w:p>
    <w:p w14:paraId="5E172BAD">
      <w:pPr>
        <w:ind w:firstLine="709"/>
        <w:jc w:val="both"/>
      </w:pPr>
      <w:r>
        <w:t xml:space="preserve">Оценка качества предоставления муниципальной услуги осуществляется в соответствии с </w:t>
      </w:r>
      <w:r>
        <w:fldChar w:fldCharType="begin"/>
      </w:r>
      <w:r>
        <w:instrText xml:space="preserve"> HYPERLINK "consultantplus://offline/ref=7477D36D247F526C7BD4B7DDD08F15A6014F84D62298DDA4DCA8A2DB7828FD21BF4B5E0D31D769E7uBz4M" \h </w:instrText>
      </w:r>
      <w:r>
        <w:fldChar w:fldCharType="separate"/>
      </w:r>
      <w:r>
        <w:rPr>
          <w:rStyle w:val="66"/>
          <w:color w:val="000000"/>
          <w:u w:val="none"/>
        </w:rPr>
        <w:t>Правилами</w:t>
      </w:r>
      <w:r>
        <w:rPr>
          <w:rStyle w:val="66"/>
          <w:color w:val="000000"/>
          <w:u w:val="none"/>
        </w:rPr>
        <w:fldChar w:fldCharType="end"/>
      </w:r>
      <w:r>
        <w:rPr>
          <w:color w:val="000000"/>
        </w:rPr>
        <w:t xml:space="preserve"> </w:t>
      </w:r>
      <w:r>
        <w:t>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81B10DE">
      <w:pPr>
        <w:widowControl w:val="0"/>
        <w:jc w:val="both"/>
        <w:rPr>
          <w:b/>
        </w:rPr>
      </w:pPr>
    </w:p>
    <w:p w14:paraId="36CC6224">
      <w:pPr>
        <w:widowControl w:val="0"/>
        <w:ind w:firstLine="709"/>
        <w:jc w:val="center"/>
        <w:rPr>
          <w:bCs/>
        </w:rPr>
      </w:pPr>
      <w:r>
        <w:rPr>
          <w:bCs/>
        </w:rPr>
        <w:t>Порядок исправления допущенных опечаток и ошибок в  выданных в результате предоставления муниципальной услуги документах в бумажной форме</w:t>
      </w:r>
    </w:p>
    <w:p w14:paraId="6AC34891">
      <w:pPr>
        <w:widowControl w:val="0"/>
        <w:ind w:firstLine="709"/>
        <w:jc w:val="center"/>
        <w:rPr>
          <w:bCs/>
        </w:rPr>
      </w:pPr>
    </w:p>
    <w:p w14:paraId="3520E16B">
      <w:pPr>
        <w:widowControl w:val="0"/>
        <w:ind w:firstLine="709"/>
        <w:jc w:val="both"/>
        <w:rPr>
          <w:color w:val="000000" w:themeColor="text1"/>
          <w14:textFill>
            <w14:solidFill>
              <w14:schemeClr w14:val="tx1"/>
            </w14:solidFill>
          </w14:textFill>
        </w:rPr>
      </w:pPr>
      <w:r>
        <w:t>48. В случае выявления опечаток и ошибок заявитель вправе обратиться</w:t>
      </w:r>
      <w:r>
        <w:br w:type="textWrapping"/>
      </w:r>
      <w:r>
        <w:t>в Уполномоченный орган с заявлением с приложением документов, указанных</w:t>
      </w:r>
      <w:r>
        <w:br w:type="textWrapping"/>
      </w:r>
      <w:r>
        <w:rPr>
          <w:color w:val="000000"/>
        </w:rPr>
        <w:t xml:space="preserve">в пункте </w:t>
      </w:r>
      <w:r>
        <w:rPr>
          <w:color w:val="000000" w:themeColor="text1"/>
          <w14:textFill>
            <w14:solidFill>
              <w14:schemeClr w14:val="tx1"/>
            </w14:solidFill>
          </w14:textFill>
        </w:rPr>
        <w:t>23 настоящего Административного регламента.</w:t>
      </w:r>
    </w:p>
    <w:p w14:paraId="2707851C">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49. Основания отказа в приеме заявления об исправлении опечаток</w:t>
      </w:r>
      <w:r>
        <w:rPr>
          <w:color w:val="000000" w:themeColor="text1"/>
          <w14:textFill>
            <w14:solidFill>
              <w14:schemeClr w14:val="tx1"/>
            </w14:solidFill>
          </w14:textFill>
        </w:rPr>
        <w:br w:type="textWrapping"/>
      </w:r>
      <w:r>
        <w:rPr>
          <w:color w:val="000000" w:themeColor="text1"/>
          <w14:textFill>
            <w14:solidFill>
              <w14:schemeClr w14:val="tx1"/>
            </w14:solidFill>
          </w14:textFill>
        </w:rPr>
        <w:t>и ошибок указаны в пункте 27 настоящего Административного регламента.</w:t>
      </w:r>
    </w:p>
    <w:p w14:paraId="138C98D9">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50.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FF545C4">
      <w:pPr>
        <w:widowControl w:val="0"/>
        <w:ind w:firstLine="709"/>
        <w:jc w:val="both"/>
        <w:rPr>
          <w:color w:val="000000" w:themeColor="text1"/>
          <w14:textFill>
            <w14:solidFill>
              <w14:schemeClr w14:val="tx1"/>
            </w14:solidFill>
          </w14:textFill>
        </w:rPr>
      </w:pPr>
      <w:r>
        <w:rPr>
          <w:color w:val="000000" w:themeColor="text1"/>
          <w14:textFill>
            <w14:solidFill>
              <w14:schemeClr w14:val="tx1"/>
            </w14:solidFill>
          </w14:textFill>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224E6C27">
      <w:pPr>
        <w:widowControl w:val="0"/>
        <w:ind w:firstLine="709"/>
        <w:jc w:val="both"/>
      </w:pPr>
      <w:r>
        <w:rPr>
          <w:color w:val="000000" w:themeColor="text1"/>
          <w14:textFill>
            <w14:solidFill>
              <w14:schemeClr w14:val="tx1"/>
            </w14:solidFill>
          </w14:textFill>
        </w:rPr>
        <w:t xml:space="preserve">2) Уполномоченный орган при получении заявления, указанного в подпункте 1 пункта 50, </w:t>
      </w:r>
      <w:r>
        <w:t>рассматривает необходимость внесения соответствующих изменений в документы, являющиеся результатом предоставления муниципальной услуги.</w:t>
      </w:r>
    </w:p>
    <w:p w14:paraId="7ABEA482">
      <w:pPr>
        <w:widowControl w:val="0"/>
        <w:ind w:firstLine="709"/>
        <w:jc w:val="both"/>
      </w:pPr>
      <w: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575253E7">
      <w:pPr>
        <w:widowControl w:val="0"/>
        <w:ind w:firstLine="709"/>
        <w:jc w:val="both"/>
        <w:rPr>
          <w:color w:val="C00000"/>
        </w:rPr>
      </w:pPr>
    </w:p>
    <w:p w14:paraId="162AF527">
      <w:pPr>
        <w:pStyle w:val="374"/>
        <w:tabs>
          <w:tab w:val="left" w:pos="1722"/>
        </w:tabs>
        <w:ind w:firstLine="709"/>
      </w:pPr>
    </w:p>
    <w:p w14:paraId="5E60B450">
      <w:pPr>
        <w:pStyle w:val="374"/>
        <w:tabs>
          <w:tab w:val="left" w:pos="1722"/>
        </w:tabs>
        <w:ind w:firstLine="709"/>
        <w:rPr>
          <w:bCs/>
        </w:rPr>
      </w:pPr>
      <w:r>
        <w:rPr>
          <w:bCs/>
        </w:rPr>
        <w:t>Порядок предоставления услуги в упреждающем (проактивном) режиме</w:t>
      </w:r>
    </w:p>
    <w:p w14:paraId="571C203A">
      <w:pPr>
        <w:pStyle w:val="374"/>
        <w:tabs>
          <w:tab w:val="left" w:pos="1722"/>
        </w:tabs>
        <w:ind w:firstLine="709"/>
        <w:jc w:val="both"/>
      </w:pPr>
    </w:p>
    <w:p w14:paraId="6CA8A747">
      <w:pPr>
        <w:pStyle w:val="374"/>
        <w:ind w:left="0" w:firstLine="709"/>
        <w:jc w:val="both"/>
        <w:rPr>
          <w:highlight w:val="yellow"/>
        </w:rPr>
      </w:pPr>
      <w:r>
        <w:tab/>
      </w:r>
      <w:r>
        <w:t>51. В упреждающем (проактивном) режиме муниципальная услуга не предоставляется.</w:t>
      </w:r>
    </w:p>
    <w:p w14:paraId="70E449B0">
      <w:pPr>
        <w:rPr>
          <w:highlight w:val="yellow"/>
        </w:rPr>
      </w:pPr>
    </w:p>
    <w:p w14:paraId="1CAD7260">
      <w:pPr>
        <w:jc w:val="center"/>
      </w:pPr>
      <w:r>
        <w:rPr>
          <w:bCs/>
        </w:rPr>
        <w:t>Возможность на получение муниципальной услуги в рамках комплексного запроса в соответствии со статьей 15.1 от 10 июля 2010 г. №</w:t>
      </w:r>
      <w:r>
        <w:rPr>
          <w:bCs/>
          <w:spacing w:val="54"/>
        </w:rPr>
        <w:t xml:space="preserve"> </w:t>
      </w:r>
      <w:r>
        <w:rPr>
          <w:bCs/>
        </w:rPr>
        <w:t>210-ФЗ «Об организации предоставления государственных и муниципальных услуг» и указание данной муниципальной услуги на взаимосвязь с другой муниципальной услугой</w:t>
      </w:r>
    </w:p>
    <w:p w14:paraId="4A514D06">
      <w:pPr>
        <w:pStyle w:val="374"/>
        <w:tabs>
          <w:tab w:val="left" w:pos="1722"/>
        </w:tabs>
        <w:ind w:left="0" w:firstLine="709"/>
        <w:rPr>
          <w:highlight w:val="yellow"/>
        </w:rPr>
      </w:pPr>
    </w:p>
    <w:p w14:paraId="46913557">
      <w:pPr>
        <w:pStyle w:val="374"/>
        <w:tabs>
          <w:tab w:val="left" w:pos="1722"/>
        </w:tabs>
        <w:ind w:left="0" w:firstLine="709"/>
        <w:jc w:val="both"/>
      </w:pPr>
      <w:r>
        <w:t>52. Муниципальная услуга не представляется в рамках комплексного запроса в соответствии со статьей 15.1 от 10 июля 2010 г. №</w:t>
      </w:r>
      <w:r>
        <w:rPr>
          <w:spacing w:val="54"/>
        </w:rPr>
        <w:t xml:space="preserve"> </w:t>
      </w:r>
      <w:r>
        <w:t>210-ФЗ «Об организации предоставления государственных и муниципальных услуг» и не является взаимосвязанной с иной муниципальной услугой.</w:t>
      </w:r>
    </w:p>
    <w:p w14:paraId="62013DD1">
      <w:pPr>
        <w:pStyle w:val="374"/>
        <w:tabs>
          <w:tab w:val="left" w:pos="1722"/>
        </w:tabs>
        <w:ind w:left="0" w:firstLine="709"/>
        <w:rPr>
          <w:highlight w:val="yellow"/>
        </w:rPr>
      </w:pPr>
    </w:p>
    <w:p w14:paraId="4D6E3EC7">
      <w:pPr>
        <w:pStyle w:val="374"/>
        <w:tabs>
          <w:tab w:val="left" w:pos="1722"/>
        </w:tabs>
        <w:ind w:left="0" w:firstLine="709"/>
        <w:rPr>
          <w:highlight w:val="yellow"/>
        </w:rPr>
      </w:pPr>
    </w:p>
    <w:p w14:paraId="377CC776">
      <w:pPr>
        <w:widowControl w:val="0"/>
        <w:tabs>
          <w:tab w:val="left" w:pos="567"/>
        </w:tabs>
        <w:contextualSpacing/>
        <w:jc w:val="center"/>
        <w:rPr>
          <w:color w:val="000000" w:themeColor="text1"/>
          <w14:textFill>
            <w14:solidFill>
              <w14:schemeClr w14:val="tx1"/>
            </w14:solidFill>
          </w14:textFill>
        </w:rPr>
      </w:pPr>
      <w:r>
        <w:rPr>
          <w:color w:val="00B050"/>
          <w:sz w:val="28"/>
          <w:szCs w:val="28"/>
        </w:rPr>
        <w:t xml:space="preserve"> </w:t>
      </w:r>
      <w:r>
        <w:rPr>
          <w:color w:val="000000" w:themeColor="text1"/>
          <w:lang w:val="en-US"/>
          <w14:textFill>
            <w14:solidFill>
              <w14:schemeClr w14:val="tx1"/>
            </w14:solidFill>
          </w14:textFill>
        </w:rPr>
        <w:t>IV</w:t>
      </w:r>
      <w:r>
        <w:rPr>
          <w:color w:val="000000" w:themeColor="text1"/>
          <w14:textFill>
            <w14:solidFill>
              <w14:schemeClr w14:val="tx1"/>
            </w14:solidFill>
          </w14:textFill>
        </w:rPr>
        <w:t xml:space="preserve">. Особенности выполнения административных процедур (действий) </w:t>
      </w:r>
    </w:p>
    <w:p w14:paraId="54AFBB79">
      <w:pPr>
        <w:widowControl w:val="0"/>
        <w:tabs>
          <w:tab w:val="left" w:pos="567"/>
        </w:tabs>
        <w:contextualSpacing/>
        <w:jc w:val="center"/>
        <w:rPr>
          <w:color w:val="000000" w:themeColor="text1"/>
          <w14:textFill>
            <w14:solidFill>
              <w14:schemeClr w14:val="tx1"/>
            </w14:solidFill>
          </w14:textFill>
        </w:rPr>
      </w:pPr>
      <w:r>
        <w:rPr>
          <w:color w:val="000000" w:themeColor="text1"/>
          <w14:textFill>
            <w14:solidFill>
              <w14:schemeClr w14:val="tx1"/>
            </w14:solidFill>
          </w14:textFill>
        </w:rPr>
        <w:t xml:space="preserve">в многофункциональном центре </w:t>
      </w:r>
    </w:p>
    <w:p w14:paraId="2569C4BE">
      <w:pPr>
        <w:rPr>
          <w:color w:val="000000" w:themeColor="text1"/>
          <w14:textFill>
            <w14:solidFill>
              <w14:schemeClr w14:val="tx1"/>
            </w14:solidFill>
          </w14:textFill>
        </w:rPr>
      </w:pPr>
    </w:p>
    <w:p w14:paraId="5B5721EA">
      <w:pPr>
        <w:jc w:val="center"/>
        <w:rPr>
          <w:color w:val="000000" w:themeColor="text1"/>
          <w14:textFill>
            <w14:solidFill>
              <w14:schemeClr w14:val="tx1"/>
            </w14:solidFill>
          </w14:textFill>
        </w:rPr>
      </w:pPr>
      <w:r>
        <w:rPr>
          <w:color w:val="000000" w:themeColor="text1"/>
          <w14:textFill>
            <w14:solidFill>
              <w14:schemeClr w14:val="tx1"/>
            </w14:solidFill>
          </w14:textFill>
        </w:rPr>
        <w:t xml:space="preserve">Исчерпывающий перечень административных процедур (действий) при предоставлении муниципальной услуги, выполняемых многофункциональным центром </w:t>
      </w:r>
    </w:p>
    <w:p w14:paraId="1A7C2108">
      <w:pPr>
        <w:pStyle w:val="374"/>
        <w:tabs>
          <w:tab w:val="left" w:pos="1722"/>
        </w:tabs>
        <w:ind w:left="0" w:firstLine="709"/>
        <w:rPr>
          <w:color w:val="000000" w:themeColor="text1"/>
          <w:szCs w:val="24"/>
          <w:highlight w:val="yellow"/>
          <w14:textFill>
            <w14:solidFill>
              <w14:schemeClr w14:val="tx1"/>
            </w14:solidFill>
          </w14:textFill>
        </w:rPr>
      </w:pPr>
    </w:p>
    <w:p w14:paraId="64A2F2C0">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53.</w:t>
      </w:r>
      <w:r>
        <w:rPr>
          <w:color w:val="000000" w:themeColor="text1"/>
          <w:spacing w:val="-4"/>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Многофункциональный</w:t>
      </w:r>
      <w:r>
        <w:rPr>
          <w:color w:val="000000" w:themeColor="text1"/>
          <w:spacing w:val="-4"/>
          <w:sz w:val="24"/>
          <w:szCs w:val="24"/>
          <w14:textFill>
            <w14:solidFill>
              <w14:schemeClr w14:val="tx1"/>
            </w14:solidFill>
          </w14:textFill>
        </w:rPr>
        <w:t xml:space="preserve"> </w:t>
      </w:r>
      <w:r>
        <w:rPr>
          <w:color w:val="000000" w:themeColor="text1"/>
          <w:sz w:val="24"/>
          <w:szCs w:val="24"/>
          <w14:textFill>
            <w14:solidFill>
              <w14:schemeClr w14:val="tx1"/>
            </w14:solidFill>
          </w14:textFill>
        </w:rPr>
        <w:t>центр</w:t>
      </w:r>
      <w:r>
        <w:rPr>
          <w:color w:val="000000" w:themeColor="text1"/>
          <w:spacing w:val="-6"/>
          <w:sz w:val="24"/>
          <w:szCs w:val="24"/>
          <w14:textFill>
            <w14:solidFill>
              <w14:schemeClr w14:val="tx1"/>
            </w14:solidFill>
          </w14:textFill>
        </w:rPr>
        <w:t xml:space="preserve"> </w:t>
      </w:r>
      <w:r>
        <w:rPr>
          <w:color w:val="000000" w:themeColor="text1"/>
          <w:sz w:val="24"/>
          <w:szCs w:val="24"/>
          <w14:textFill>
            <w14:solidFill>
              <w14:schemeClr w14:val="tx1"/>
            </w14:solidFill>
          </w14:textFill>
        </w:rPr>
        <w:t>осуществляет:</w:t>
      </w:r>
    </w:p>
    <w:p w14:paraId="724C3D3D">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информирование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заявителей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порядке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предоставления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муниципальной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услуги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в</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многофункциональном центре,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иным</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вопросам,</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связанным с предоставлением муниципальной услуги, а также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консультирование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заявителей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порядке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предоставления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муниципальной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услуги в</w:t>
      </w:r>
      <w:r>
        <w:rPr>
          <w:color w:val="000000" w:themeColor="text1"/>
          <w:spacing w:val="-2"/>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многофункциональном центре;</w:t>
      </w:r>
    </w:p>
    <w:p w14:paraId="1A5C541E">
      <w:pPr>
        <w:tabs>
          <w:tab w:val="left" w:pos="709"/>
        </w:tabs>
        <w:jc w:val="both"/>
        <w:rPr>
          <w:color w:val="000000" w:themeColor="text1"/>
          <w14:textFill>
            <w14:solidFill>
              <w14:schemeClr w14:val="tx1"/>
            </w14:solidFill>
          </w14:textFill>
        </w:rPr>
      </w:pPr>
      <w:r>
        <w:rPr>
          <w:rFonts w:eastAsiaTheme="minorEastAsia"/>
          <w:color w:val="000000" w:themeColor="text1"/>
          <w14:textFill>
            <w14:solidFill>
              <w14:schemeClr w14:val="tx1"/>
            </w14:solidFill>
          </w14:textFill>
        </w:rPr>
        <w:tab/>
      </w:r>
      <w:r>
        <w:rPr>
          <w:rFonts w:eastAsiaTheme="minorEastAsia"/>
          <w:color w:val="000000" w:themeColor="text1"/>
          <w14:textFill>
            <w14:solidFill>
              <w14:schemeClr w14:val="tx1"/>
            </w14:solidFill>
          </w14:textFill>
        </w:rPr>
        <w:t xml:space="preserve">прием и регистрацию заявления и документов, необходимых для предоставления муниципальной услуги; </w:t>
      </w:r>
    </w:p>
    <w:p w14:paraId="4CF3736E">
      <w:pPr>
        <w:tabs>
          <w:tab w:val="left" w:pos="851"/>
        </w:tabs>
        <w:ind w:left="1418" w:hanging="709"/>
        <w:jc w:val="both"/>
        <w:rPr>
          <w:color w:val="000000" w:themeColor="text1"/>
          <w14:textFill>
            <w14:solidFill>
              <w14:schemeClr w14:val="tx1"/>
            </w14:solidFill>
          </w14:textFill>
        </w:rPr>
      </w:pPr>
      <w:r>
        <w:rPr>
          <w:color w:val="000000" w:themeColor="text1"/>
          <w14:textFill>
            <w14:solidFill>
              <w14:schemeClr w14:val="tx1"/>
            </w14:solidFill>
          </w14:textFill>
        </w:rPr>
        <w:t>выдача результата предоставления муниципальной услуги, полученного через ЕПГУ.</w:t>
      </w:r>
    </w:p>
    <w:p w14:paraId="08C843D4">
      <w:pPr>
        <w:tabs>
          <w:tab w:val="left" w:pos="1736"/>
        </w:tabs>
        <w:ind w:firstLine="709"/>
        <w:jc w:val="both"/>
        <w:rPr>
          <w:color w:val="000000" w:themeColor="text1"/>
          <w14:textFill>
            <w14:solidFill>
              <w14:schemeClr w14:val="tx1"/>
            </w14:solidFill>
          </w14:textFill>
        </w:rPr>
      </w:pPr>
      <w:r>
        <w:rPr>
          <w:color w:val="000000" w:themeColor="text1"/>
          <w14:textFill>
            <w14:solidFill>
              <w14:schemeClr w14:val="tx1"/>
            </w14:solidFill>
          </w14:textFill>
        </w:rPr>
        <w:t>54. Информирование</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заявителя</w:t>
      </w:r>
      <w:r>
        <w:rPr>
          <w:color w:val="000000" w:themeColor="text1"/>
          <w:spacing w:val="1"/>
          <w14:textFill>
            <w14:solidFill>
              <w14:schemeClr w14:val="tx1"/>
            </w14:solidFill>
          </w14:textFill>
        </w:rPr>
        <w:t xml:space="preserve"> в </w:t>
      </w:r>
      <w:r>
        <w:rPr>
          <w:color w:val="000000" w:themeColor="text1"/>
          <w14:textFill>
            <w14:solidFill>
              <w14:schemeClr w14:val="tx1"/>
            </w14:solidFill>
          </w14:textFill>
        </w:rPr>
        <w:t>многофункциональном центре</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осуществляется</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следующими</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способами:</w:t>
      </w:r>
    </w:p>
    <w:p w14:paraId="7F04828B">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 путем</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размещения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 xml:space="preserve">информации </w:t>
      </w:r>
      <w:r>
        <w:rPr>
          <w:rFonts w:eastAsiaTheme="minorHAnsi"/>
          <w:color w:val="000000" w:themeColor="text1"/>
          <w:sz w:val="24"/>
          <w:szCs w:val="24"/>
          <w14:textFill>
            <w14:solidFill>
              <w14:schemeClr w14:val="tx1"/>
            </w14:solidFill>
          </w14:textFill>
        </w:rPr>
        <w:t>на портале многофункциональных центров предоставления государственных и муниципальных услуг Челябинской области (https://mfc-74.ru)</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информационных</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стендах</w:t>
      </w:r>
      <w:r>
        <w:rPr>
          <w:color w:val="000000" w:themeColor="text1"/>
          <w:spacing w:val="1"/>
          <w:sz w:val="24"/>
          <w:szCs w:val="24"/>
          <w14:textFill>
            <w14:solidFill>
              <w14:schemeClr w14:val="tx1"/>
            </w14:solidFill>
          </w14:textFill>
        </w:rPr>
        <w:t xml:space="preserve"> </w:t>
      </w:r>
      <w:r>
        <w:rPr>
          <w:color w:val="000000" w:themeColor="text1"/>
          <w:spacing w:val="-2"/>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многофункционального центра;</w:t>
      </w:r>
    </w:p>
    <w:p w14:paraId="74420EEF">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обращении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заявителя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в</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многофункциональный центр</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лично,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телефону,</w:t>
      </w:r>
      <w:r>
        <w:rPr>
          <w:color w:val="000000" w:themeColor="text1"/>
          <w:spacing w:val="-3"/>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посредством</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почтовых</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отправлений,</w:t>
      </w:r>
      <w:r>
        <w:rPr>
          <w:color w:val="000000" w:themeColor="text1"/>
          <w:spacing w:val="-2"/>
          <w:sz w:val="24"/>
          <w:szCs w:val="24"/>
          <w14:textFill>
            <w14:solidFill>
              <w14:schemeClr w14:val="tx1"/>
            </w14:solidFill>
          </w14:textFill>
        </w:rPr>
        <w:t xml:space="preserve"> </w:t>
      </w:r>
      <w:r>
        <w:rPr>
          <w:color w:val="000000" w:themeColor="text1"/>
          <w:sz w:val="24"/>
          <w:szCs w:val="24"/>
          <w14:textFill>
            <w14:solidFill>
              <w14:schemeClr w14:val="tx1"/>
            </w14:solidFill>
          </w14:textFill>
        </w:rPr>
        <w:t>либо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 электронной</w:t>
      </w:r>
      <w:r>
        <w:rPr>
          <w:color w:val="000000" w:themeColor="text1"/>
          <w:spacing w:val="-2"/>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почте.</w:t>
      </w:r>
    </w:p>
    <w:p w14:paraId="1821FC39">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При личном обращении работник многофункционального центра подробно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информирует заявителей по интересующим их вопросам в вежливой корректной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форме с использованием официально-делового стиля речи. Рекомендуемое время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предоставления консультации – не более 15 минут, время ожидания в очереди в</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секторе информирования для получения информации о муниципальных услугах не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может</w:t>
      </w:r>
      <w:r>
        <w:rPr>
          <w:color w:val="000000" w:themeColor="text1"/>
          <w:spacing w:val="-4"/>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превышать</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15</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минут.</w:t>
      </w:r>
    </w:p>
    <w:p w14:paraId="63E79A36">
      <w:pPr>
        <w:pStyle w:val="401"/>
        <w:ind w:left="0" w:firstLine="68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Ответ</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на</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телефонный</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звонок</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должен</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начинаться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с</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информации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наименовании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организации,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фамилии,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имени,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отчестве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должности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работника</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многофункционального центра, принявшего телефонный звонок. Индивидуальное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устное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консультирование</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при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обращении</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заявителя</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по</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телефону</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работник</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многофункционального центра</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осуществляет</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не более</w:t>
      </w:r>
      <w:r>
        <w:rPr>
          <w:color w:val="000000" w:themeColor="text1"/>
          <w:spacing w:val="-4"/>
          <w:sz w:val="24"/>
          <w:szCs w:val="24"/>
          <w14:textFill>
            <w14:solidFill>
              <w14:schemeClr w14:val="tx1"/>
            </w14:solidFill>
          </w14:textFill>
        </w:rPr>
        <w:t xml:space="preserve"> </w:t>
      </w:r>
      <w:r>
        <w:rPr>
          <w:color w:val="000000" w:themeColor="text1"/>
          <w:sz w:val="24"/>
          <w:szCs w:val="24"/>
          <w14:textFill>
            <w14:solidFill>
              <w14:schemeClr w14:val="tx1"/>
            </w14:solidFill>
          </w14:textFill>
        </w:rPr>
        <w:t>10</w:t>
      </w:r>
      <w:r>
        <w:rPr>
          <w:color w:val="000000" w:themeColor="text1"/>
          <w:spacing w:val="1"/>
          <w:sz w:val="24"/>
          <w:szCs w:val="24"/>
          <w14:textFill>
            <w14:solidFill>
              <w14:schemeClr w14:val="tx1"/>
            </w14:solidFill>
          </w14:textFill>
        </w:rPr>
        <w:t xml:space="preserve"> </w:t>
      </w:r>
      <w:r>
        <w:rPr>
          <w:color w:val="000000" w:themeColor="text1"/>
          <w:sz w:val="24"/>
          <w:szCs w:val="24"/>
          <w14:textFill>
            <w14:solidFill>
              <w14:schemeClr w14:val="tx1"/>
            </w14:solidFill>
          </w14:textFill>
        </w:rPr>
        <w:t>минут;</w:t>
      </w:r>
    </w:p>
    <w:p w14:paraId="7B9FEE8B">
      <w:pPr>
        <w:pStyle w:val="402"/>
        <w:ind w:firstLine="709"/>
        <w:jc w:val="both"/>
        <w:rPr>
          <w:color w:val="000000" w:themeColor="text1"/>
          <w14:textFill>
            <w14:solidFill>
              <w14:schemeClr w14:val="tx1"/>
            </w14:solidFill>
          </w14:textFill>
        </w:rPr>
      </w:pPr>
      <w:r>
        <w:rPr>
          <w:color w:val="000000" w:themeColor="text1"/>
          <w14:textFill>
            <w14:solidFill>
              <w14:schemeClr w14:val="tx1"/>
            </w14:solidFill>
          </w14:textFill>
        </w:rPr>
        <w:t>55.</w:t>
      </w:r>
      <w:r>
        <w:rPr>
          <w:rFonts w:eastAsiaTheme="minorHAnsi"/>
          <w:color w:val="000000" w:themeColor="text1"/>
          <w14:textFill>
            <w14:solidFill>
              <w14:schemeClr w14:val="tx1"/>
            </w14:solidFill>
          </w14:textFill>
        </w:rPr>
        <w:t xml:space="preserve"> Прием и регистрация заявления и документов, необходимых для предоставления муниципальной услуги.</w:t>
      </w:r>
    </w:p>
    <w:p w14:paraId="23EE8278">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1) Основанием для начала административной процедуры является  личное обращение гражданина в многофункциональный центр.</w:t>
      </w:r>
    </w:p>
    <w:p w14:paraId="57C96A3F">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 xml:space="preserve">Прием заявителя для получения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0CFF7D8">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2) Работник</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многофункционального центра</w:t>
      </w:r>
      <w:r>
        <w:rPr>
          <w:rFonts w:eastAsiaTheme="minorHAnsi"/>
          <w:color w:val="000000" w:themeColor="text1"/>
          <w14:textFill>
            <w14:solidFill>
              <w14:schemeClr w14:val="tx1"/>
            </w14:solidFill>
          </w14:textFill>
        </w:rPr>
        <w:t xml:space="preserve"> осуществляет следующие действия:</w:t>
      </w:r>
    </w:p>
    <w:p w14:paraId="466D2A21">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устанавливает личность заявителя (законного представителя) на основании документа, удостоверяющего личность в соответствии с законодательством Российской Федерации;</w:t>
      </w:r>
    </w:p>
    <w:p w14:paraId="7AEBC3A9">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проверяет полномочия законного представителя;</w:t>
      </w:r>
    </w:p>
    <w:p w14:paraId="2153E651">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принимает от заявителя (законного представителя)  заявление и документы, необходимые для предоставления муниципальной услуги, осуществляет его регистрацию;</w:t>
      </w:r>
    </w:p>
    <w:p w14:paraId="759D36F3">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передает в приоритетном порядке (вне очереди) не позднее одного рабочего дня, следующего за днем приема заявления комплект документов с вложением описи в каждый комплект по реестру передачи документов в Уполномоченный орган для принятия решения;</w:t>
      </w:r>
    </w:p>
    <w:p w14:paraId="1A53BA46">
      <w:pPr>
        <w:pStyle w:val="28"/>
        <w:ind w:firstLine="709"/>
        <w:rPr>
          <w:color w:val="000000" w:themeColor="text1"/>
          <w:sz w:val="24"/>
          <w:szCs w:val="24"/>
          <w14:textFill>
            <w14:solidFill>
              <w14:schemeClr w14:val="tx1"/>
            </w14:solidFill>
          </w14:textFill>
        </w:rPr>
      </w:pPr>
      <w:r>
        <w:rPr>
          <w:rFonts w:eastAsiaTheme="minorHAnsi"/>
          <w:color w:val="000000" w:themeColor="text1"/>
          <w:sz w:val="24"/>
          <w:szCs w:val="24"/>
          <w14:textFill>
            <w14:solidFill>
              <w14:schemeClr w14:val="tx1"/>
            </w14:solidFill>
          </w14:textFill>
        </w:rPr>
        <w:t>3) 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14:paraId="69190CA1">
      <w:pPr>
        <w:pStyle w:val="402"/>
        <w:ind w:firstLine="709"/>
        <w:jc w:val="both"/>
        <w:rPr>
          <w:color w:val="000000" w:themeColor="text1"/>
          <w14:textFill>
            <w14:solidFill>
              <w14:schemeClr w14:val="tx1"/>
            </w14:solidFill>
          </w14:textFill>
        </w:rPr>
      </w:pPr>
      <w:r>
        <w:rPr>
          <w:rFonts w:eastAsia="TimesNewRoman"/>
          <w:color w:val="000000" w:themeColor="text1"/>
          <w14:textFill>
            <w14:solidFill>
              <w14:schemeClr w14:val="tx1"/>
            </w14:solidFill>
          </w14:textFill>
        </w:rPr>
        <w:t xml:space="preserve">56. </w:t>
      </w:r>
      <w:r>
        <w:rPr>
          <w:rFonts w:eastAsiaTheme="minorHAnsi"/>
          <w:color w:val="000000" w:themeColor="text1"/>
          <w14:textFill>
            <w14:solidFill>
              <w14:schemeClr w14:val="tx1"/>
            </w14:solidFill>
          </w14:textFill>
        </w:rPr>
        <w:t>Выдача результата предоставления муниципальной услуги, полученного через ЕПГУ.</w:t>
      </w:r>
    </w:p>
    <w:p w14:paraId="6B78CB3E">
      <w:pPr>
        <w:pStyle w:val="402"/>
        <w:shd w:val="clear" w:color="000000" w:fill="auto"/>
        <w:ind w:firstLine="709"/>
        <w:jc w:val="both"/>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При обращении заявителя (законного представителя) за получением  результата предоставления муниципальной услуги,</w:t>
      </w:r>
      <w:r>
        <w:rPr>
          <w:rFonts w:eastAsia="TimesNewRoman"/>
          <w:color w:val="000000" w:themeColor="text1"/>
          <w:highlight w:val="white"/>
          <w14:textFill>
            <w14:solidFill>
              <w14:schemeClr w14:val="tx1"/>
            </w14:solidFill>
          </w14:textFill>
        </w:rPr>
        <w:t xml:space="preserve"> в случае </w:t>
      </w:r>
      <w:r>
        <w:rPr>
          <w:rFonts w:eastAsia="TimesNewRoman"/>
          <w:color w:val="000000" w:themeColor="text1"/>
          <w14:textFill>
            <w14:solidFill>
              <w14:schemeClr w14:val="tx1"/>
            </w14:solidFill>
          </w14:textFill>
        </w:rPr>
        <w:t xml:space="preserve">подачи заявления о предоставлении муниципальной услуги через ЕПГУ  работник многофункционального центра осуществляет следующие действия: </w:t>
      </w:r>
    </w:p>
    <w:p w14:paraId="20E6CB0B">
      <w:pPr>
        <w:pStyle w:val="401"/>
        <w:ind w:left="0" w:firstLine="709"/>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 xml:space="preserve">устанавливает личность заявителя (законного представителя) на основании документа, удостоверяющего личность в соответствии с законодательством Российской Федерации; </w:t>
      </w:r>
    </w:p>
    <w:p w14:paraId="670A3E75">
      <w:pPr>
        <w:pStyle w:val="402"/>
        <w:ind w:firstLine="709"/>
        <w:jc w:val="both"/>
        <w:rPr>
          <w:color w:val="000000" w:themeColor="text1"/>
          <w14:textFill>
            <w14:solidFill>
              <w14:schemeClr w14:val="tx1"/>
            </w14:solidFill>
          </w14:textFill>
        </w:rPr>
      </w:pPr>
      <w:r>
        <w:rPr>
          <w:rFonts w:eastAsiaTheme="minorHAnsi"/>
          <w:color w:val="000000" w:themeColor="text1"/>
          <w14:textFill>
            <w14:solidFill>
              <w14:schemeClr w14:val="tx1"/>
            </w14:solidFill>
          </w14:textFill>
        </w:rPr>
        <w:t>проверяет полномочия законного представителя;</w:t>
      </w:r>
    </w:p>
    <w:p w14:paraId="619F4653">
      <w:pPr>
        <w:ind w:firstLine="709"/>
        <w:jc w:val="both"/>
        <w:rPr>
          <w:rFonts w:eastAsia="TimesNewRoman"/>
          <w:color w:val="000000" w:themeColor="text1"/>
          <w14:textFill>
            <w14:solidFill>
              <w14:schemeClr w14:val="tx1"/>
            </w14:solidFill>
          </w14:textFill>
        </w:rPr>
      </w:pPr>
      <w:r>
        <w:rPr>
          <w:rFonts w:eastAsia="TimesNewRoman"/>
          <w:color w:val="000000" w:themeColor="text1"/>
          <w:highlight w:val="white"/>
          <w14:textFill>
            <w14:solidFill>
              <w14:schemeClr w14:val="tx1"/>
            </w14:solidFill>
          </w14:textFill>
        </w:rPr>
        <w:t xml:space="preserve">запрашивает у заявителя (законного представителя) </w:t>
      </w:r>
      <w:r>
        <w:rPr>
          <w:rFonts w:eastAsia="TimesNewRoman"/>
          <w:color w:val="000000" w:themeColor="text1"/>
          <w14:textFill>
            <w14:solidFill>
              <w14:schemeClr w14:val="tx1"/>
            </w14:solidFill>
          </w14:textFill>
        </w:rPr>
        <w:t>регистрационный номер заявления о предоставлении муниципальной услуги, поданного заявителем через ЕПГУ;</w:t>
      </w:r>
    </w:p>
    <w:p w14:paraId="46C15DC6">
      <w:pPr>
        <w:pStyle w:val="401"/>
        <w:ind w:left="0" w:firstLine="709"/>
        <w:jc w:val="left"/>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определяет статус исполнения заявления заявителя (законного представителя) в ГИС;</w:t>
      </w:r>
    </w:p>
    <w:p w14:paraId="16C99E4B">
      <w:pPr>
        <w:ind w:firstLine="709"/>
        <w:jc w:val="both"/>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через АИС МФЦ делает запрос в СМЭВ для получения результата предоставления муниципальной услуги;</w:t>
      </w:r>
    </w:p>
    <w:p w14:paraId="782D058D">
      <w:pPr>
        <w:ind w:firstLine="709"/>
        <w:jc w:val="both"/>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получает в АИС МФЦ результат предоставления муниципальной услуги;</w:t>
      </w:r>
    </w:p>
    <w:p w14:paraId="201DF707">
      <w:pPr>
        <w:ind w:firstLine="709"/>
        <w:jc w:val="both"/>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проверяет действительность электронной подписи лица, подписавшего электронный документ;</w:t>
      </w:r>
    </w:p>
    <w:p w14:paraId="476EEA4F">
      <w:pPr>
        <w:pStyle w:val="401"/>
        <w:ind w:left="0" w:firstLine="709"/>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 xml:space="preserve">распечатывает результат предоставления муниципальной услуги в виде экземпляра электронного документа на бумажном носителе; </w:t>
      </w:r>
    </w:p>
    <w:p w14:paraId="0B5E137A">
      <w:pPr>
        <w:pStyle w:val="401"/>
        <w:ind w:left="0" w:firstLine="709"/>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 xml:space="preserve">заверяет экземпляр электронного документа на бумажном носителе с использованием печати многофункционального центра; </w:t>
      </w:r>
    </w:p>
    <w:p w14:paraId="26C190DD">
      <w:pPr>
        <w:pStyle w:val="401"/>
        <w:ind w:left="0" w:firstLine="709"/>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выдает документы заявителю (законному представителю), при необходимости запрашивает у заявителя (законного представителя) подписи за каждый выданный документ;</w:t>
      </w:r>
    </w:p>
    <w:p w14:paraId="0176C5C4">
      <w:pPr>
        <w:pStyle w:val="401"/>
        <w:ind w:left="0" w:firstLine="709"/>
        <w:rPr>
          <w:rFonts w:eastAsia="TimesNewRoman"/>
          <w:color w:val="000000" w:themeColor="text1"/>
          <w:sz w:val="24"/>
          <w:szCs w:val="24"/>
          <w14:textFill>
            <w14:solidFill>
              <w14:schemeClr w14:val="tx1"/>
            </w14:solidFill>
          </w14:textFill>
        </w:rPr>
      </w:pPr>
      <w:r>
        <w:rPr>
          <w:rFonts w:eastAsia="TimesNewRoman"/>
          <w:color w:val="000000" w:themeColor="text1"/>
          <w:sz w:val="24"/>
          <w:szCs w:val="24"/>
          <w14:textFill>
            <w14:solidFill>
              <w14:schemeClr w14:val="tx1"/>
            </w14:solidFill>
          </w14:textFill>
        </w:rPr>
        <w:t>запрашивает согласие заявителя (законного представителя) на участие в смс-опросе для оценки качества предоставленной услуги.</w:t>
      </w:r>
    </w:p>
    <w:p w14:paraId="0AAA4E12">
      <w:pPr>
        <w:pStyle w:val="374"/>
        <w:tabs>
          <w:tab w:val="left" w:pos="1722"/>
        </w:tabs>
        <w:ind w:left="0" w:firstLine="709"/>
        <w:rPr>
          <w:highlight w:val="yellow"/>
        </w:rPr>
      </w:pPr>
    </w:p>
    <w:p w14:paraId="1AE06686">
      <w:pPr>
        <w:pStyle w:val="374"/>
        <w:tabs>
          <w:tab w:val="left" w:pos="1722"/>
        </w:tabs>
        <w:ind w:left="0" w:firstLine="709"/>
        <w:rPr>
          <w:highlight w:val="yellow"/>
        </w:rPr>
      </w:pPr>
    </w:p>
    <w:p w14:paraId="0DB1EFB2">
      <w:pPr>
        <w:pStyle w:val="374"/>
        <w:tabs>
          <w:tab w:val="left" w:pos="1722"/>
        </w:tabs>
        <w:ind w:left="0" w:firstLine="709"/>
        <w:rPr>
          <w:highlight w:val="yellow"/>
        </w:rPr>
      </w:pPr>
    </w:p>
    <w:p w14:paraId="2D4AE9F2">
      <w:pPr>
        <w:pStyle w:val="374"/>
        <w:tabs>
          <w:tab w:val="left" w:pos="1722"/>
        </w:tabs>
        <w:ind w:left="0" w:firstLine="709"/>
        <w:rPr>
          <w:highlight w:val="yellow"/>
        </w:rPr>
      </w:pPr>
    </w:p>
    <w:p w14:paraId="390E2BDA">
      <w:pPr>
        <w:pStyle w:val="374"/>
        <w:tabs>
          <w:tab w:val="left" w:pos="1722"/>
        </w:tabs>
        <w:ind w:left="0"/>
        <w:jc w:val="center"/>
      </w:pPr>
    </w:p>
    <w:p w14:paraId="51F8FFBC">
      <w:pPr>
        <w:pStyle w:val="374"/>
        <w:tabs>
          <w:tab w:val="left" w:pos="1722"/>
        </w:tabs>
        <w:ind w:left="0"/>
        <w:jc w:val="center"/>
      </w:pPr>
    </w:p>
    <w:p w14:paraId="20B0E9B7">
      <w:pPr>
        <w:pStyle w:val="374"/>
        <w:tabs>
          <w:tab w:val="left" w:pos="1722"/>
        </w:tabs>
        <w:ind w:left="0"/>
        <w:jc w:val="center"/>
      </w:pPr>
    </w:p>
    <w:p w14:paraId="14543F73">
      <w:pPr>
        <w:pStyle w:val="374"/>
        <w:tabs>
          <w:tab w:val="left" w:pos="1722"/>
        </w:tabs>
        <w:ind w:left="0"/>
        <w:jc w:val="center"/>
      </w:pPr>
    </w:p>
    <w:p w14:paraId="301A9106">
      <w:pPr>
        <w:pStyle w:val="374"/>
        <w:tabs>
          <w:tab w:val="left" w:pos="1722"/>
        </w:tabs>
        <w:ind w:left="0"/>
        <w:jc w:val="center"/>
      </w:pPr>
    </w:p>
    <w:p w14:paraId="30535FC4">
      <w:pPr>
        <w:pStyle w:val="374"/>
        <w:tabs>
          <w:tab w:val="left" w:pos="1722"/>
        </w:tabs>
        <w:ind w:left="0"/>
        <w:jc w:val="center"/>
      </w:pPr>
    </w:p>
    <w:p w14:paraId="26712C3B">
      <w:pPr>
        <w:pStyle w:val="374"/>
        <w:tabs>
          <w:tab w:val="left" w:pos="1722"/>
        </w:tabs>
        <w:ind w:left="0"/>
        <w:jc w:val="center"/>
      </w:pPr>
    </w:p>
    <w:p w14:paraId="11C7727B">
      <w:pPr>
        <w:pStyle w:val="374"/>
        <w:tabs>
          <w:tab w:val="left" w:pos="1722"/>
        </w:tabs>
        <w:ind w:left="0"/>
        <w:jc w:val="center"/>
      </w:pPr>
    </w:p>
    <w:p w14:paraId="5BB3B4D5">
      <w:pPr>
        <w:pStyle w:val="374"/>
        <w:tabs>
          <w:tab w:val="left" w:pos="1722"/>
        </w:tabs>
        <w:ind w:left="0"/>
        <w:jc w:val="center"/>
      </w:pPr>
    </w:p>
    <w:p w14:paraId="65134ACD">
      <w:pPr>
        <w:pStyle w:val="374"/>
        <w:tabs>
          <w:tab w:val="left" w:pos="1722"/>
        </w:tabs>
        <w:ind w:left="0"/>
        <w:jc w:val="center"/>
      </w:pPr>
    </w:p>
    <w:p w14:paraId="0F822B1E">
      <w:pPr>
        <w:pStyle w:val="374"/>
        <w:tabs>
          <w:tab w:val="left" w:pos="1722"/>
        </w:tabs>
        <w:ind w:left="0"/>
        <w:jc w:val="center"/>
      </w:pPr>
    </w:p>
    <w:p w14:paraId="33255620">
      <w:pPr>
        <w:pStyle w:val="374"/>
        <w:tabs>
          <w:tab w:val="left" w:pos="1722"/>
        </w:tabs>
        <w:ind w:left="0"/>
        <w:jc w:val="center"/>
      </w:pPr>
    </w:p>
    <w:p w14:paraId="6DC71795">
      <w:pPr>
        <w:pStyle w:val="374"/>
        <w:tabs>
          <w:tab w:val="left" w:pos="1722"/>
        </w:tabs>
        <w:ind w:left="0"/>
        <w:jc w:val="center"/>
      </w:pPr>
    </w:p>
    <w:p w14:paraId="7968F379">
      <w:pPr>
        <w:pStyle w:val="374"/>
        <w:tabs>
          <w:tab w:val="left" w:pos="1722"/>
        </w:tabs>
        <w:ind w:left="0"/>
        <w:jc w:val="center"/>
      </w:pPr>
    </w:p>
    <w:p w14:paraId="7E7E1FAE">
      <w:pPr>
        <w:pStyle w:val="374"/>
        <w:tabs>
          <w:tab w:val="left" w:pos="1722"/>
        </w:tabs>
        <w:ind w:left="0"/>
        <w:jc w:val="center"/>
      </w:pPr>
    </w:p>
    <w:p w14:paraId="6C2717AD">
      <w:pPr>
        <w:pStyle w:val="374"/>
        <w:tabs>
          <w:tab w:val="left" w:pos="1722"/>
        </w:tabs>
        <w:ind w:left="0"/>
        <w:jc w:val="center"/>
      </w:pPr>
    </w:p>
    <w:p w14:paraId="28297056">
      <w:pPr>
        <w:pStyle w:val="374"/>
        <w:tabs>
          <w:tab w:val="left" w:pos="1722"/>
        </w:tabs>
        <w:ind w:left="0"/>
        <w:jc w:val="center"/>
      </w:pPr>
    </w:p>
    <w:p w14:paraId="39B8D6DE">
      <w:pPr>
        <w:pStyle w:val="374"/>
        <w:tabs>
          <w:tab w:val="left" w:pos="1722"/>
        </w:tabs>
        <w:ind w:left="0"/>
        <w:jc w:val="center"/>
      </w:pPr>
    </w:p>
    <w:p w14:paraId="18800120">
      <w:pPr>
        <w:pStyle w:val="374"/>
        <w:tabs>
          <w:tab w:val="left" w:pos="1722"/>
        </w:tabs>
        <w:ind w:left="0"/>
        <w:jc w:val="center"/>
      </w:pPr>
    </w:p>
    <w:p w14:paraId="4BB6CE39">
      <w:pPr>
        <w:pStyle w:val="374"/>
        <w:tabs>
          <w:tab w:val="left" w:pos="1722"/>
        </w:tabs>
        <w:ind w:left="0"/>
        <w:jc w:val="center"/>
      </w:pPr>
    </w:p>
    <w:p w14:paraId="6C2D24F6">
      <w:pPr>
        <w:pStyle w:val="374"/>
        <w:tabs>
          <w:tab w:val="left" w:pos="1722"/>
        </w:tabs>
        <w:ind w:left="0"/>
        <w:jc w:val="center"/>
      </w:pPr>
    </w:p>
    <w:p w14:paraId="7F1EDBC9">
      <w:pPr>
        <w:pStyle w:val="374"/>
        <w:tabs>
          <w:tab w:val="left" w:pos="1722"/>
        </w:tabs>
        <w:ind w:left="0"/>
        <w:jc w:val="center"/>
      </w:pPr>
    </w:p>
    <w:p w14:paraId="7DA2C10D">
      <w:pPr>
        <w:pStyle w:val="374"/>
        <w:tabs>
          <w:tab w:val="left" w:pos="1722"/>
        </w:tabs>
        <w:ind w:left="0"/>
        <w:jc w:val="center"/>
      </w:pPr>
    </w:p>
    <w:p w14:paraId="7BE84111">
      <w:pPr>
        <w:pStyle w:val="374"/>
        <w:tabs>
          <w:tab w:val="left" w:pos="1722"/>
        </w:tabs>
        <w:ind w:left="0"/>
        <w:jc w:val="center"/>
      </w:pPr>
    </w:p>
    <w:p w14:paraId="41F9909D">
      <w:pPr>
        <w:pStyle w:val="374"/>
        <w:tabs>
          <w:tab w:val="left" w:pos="1722"/>
        </w:tabs>
        <w:ind w:left="0"/>
        <w:jc w:val="center"/>
      </w:pPr>
    </w:p>
    <w:p w14:paraId="2F7A5A1E">
      <w:pPr>
        <w:pStyle w:val="374"/>
        <w:tabs>
          <w:tab w:val="left" w:pos="1722"/>
        </w:tabs>
        <w:ind w:left="0"/>
        <w:jc w:val="center"/>
      </w:pPr>
    </w:p>
    <w:p w14:paraId="010F820A">
      <w:pPr>
        <w:pStyle w:val="374"/>
        <w:tabs>
          <w:tab w:val="left" w:pos="1722"/>
        </w:tabs>
        <w:ind w:left="0"/>
        <w:jc w:val="center"/>
      </w:pPr>
    </w:p>
    <w:p w14:paraId="42133B18">
      <w:pPr>
        <w:pStyle w:val="374"/>
        <w:tabs>
          <w:tab w:val="left" w:pos="1722"/>
        </w:tabs>
        <w:ind w:left="0"/>
        <w:jc w:val="center"/>
      </w:pPr>
    </w:p>
    <w:p w14:paraId="12817A89">
      <w:pPr>
        <w:pStyle w:val="374"/>
        <w:tabs>
          <w:tab w:val="left" w:pos="1722"/>
        </w:tabs>
        <w:ind w:left="0"/>
        <w:jc w:val="center"/>
      </w:pPr>
    </w:p>
    <w:p w14:paraId="712AF895">
      <w:pPr>
        <w:pStyle w:val="374"/>
        <w:tabs>
          <w:tab w:val="left" w:pos="1722"/>
        </w:tabs>
        <w:ind w:left="0"/>
        <w:jc w:val="center"/>
      </w:pPr>
    </w:p>
    <w:p w14:paraId="10EEF001">
      <w:pPr>
        <w:pStyle w:val="374"/>
        <w:tabs>
          <w:tab w:val="left" w:pos="1722"/>
        </w:tabs>
        <w:ind w:left="0"/>
        <w:jc w:val="center"/>
      </w:pPr>
    </w:p>
    <w:p w14:paraId="209D0DA6">
      <w:pPr>
        <w:pStyle w:val="374"/>
        <w:tabs>
          <w:tab w:val="left" w:pos="1722"/>
        </w:tabs>
        <w:ind w:left="0"/>
        <w:jc w:val="center"/>
      </w:pPr>
    </w:p>
    <w:p w14:paraId="3BFCBE95">
      <w:pPr>
        <w:pStyle w:val="374"/>
        <w:tabs>
          <w:tab w:val="left" w:pos="1722"/>
        </w:tabs>
        <w:ind w:left="0"/>
        <w:jc w:val="center"/>
      </w:pPr>
    </w:p>
    <w:p w14:paraId="45A8A6AD">
      <w:pPr>
        <w:pStyle w:val="374"/>
        <w:tabs>
          <w:tab w:val="left" w:pos="1722"/>
        </w:tabs>
        <w:ind w:left="0"/>
        <w:jc w:val="center"/>
      </w:pPr>
    </w:p>
    <w:p w14:paraId="1D8273EF">
      <w:pPr>
        <w:pStyle w:val="374"/>
        <w:tabs>
          <w:tab w:val="left" w:pos="1722"/>
        </w:tabs>
        <w:ind w:left="0"/>
        <w:jc w:val="center"/>
      </w:pPr>
    </w:p>
    <w:p w14:paraId="55841B05">
      <w:pPr>
        <w:pStyle w:val="374"/>
        <w:tabs>
          <w:tab w:val="left" w:pos="1722"/>
        </w:tabs>
        <w:ind w:left="0"/>
        <w:jc w:val="center"/>
      </w:pPr>
    </w:p>
    <w:p w14:paraId="4FE587E3">
      <w:pPr>
        <w:pStyle w:val="374"/>
        <w:tabs>
          <w:tab w:val="left" w:pos="1722"/>
        </w:tabs>
        <w:ind w:left="0"/>
        <w:jc w:val="center"/>
      </w:pPr>
    </w:p>
    <w:p w14:paraId="32CCA9D2">
      <w:pPr>
        <w:pStyle w:val="374"/>
        <w:tabs>
          <w:tab w:val="left" w:pos="1722"/>
        </w:tabs>
        <w:ind w:left="0"/>
        <w:jc w:val="center"/>
      </w:pPr>
    </w:p>
    <w:p w14:paraId="1B4F45E4">
      <w:pPr>
        <w:pStyle w:val="374"/>
        <w:tabs>
          <w:tab w:val="left" w:pos="1722"/>
        </w:tabs>
        <w:ind w:left="0"/>
        <w:jc w:val="center"/>
      </w:pPr>
    </w:p>
    <w:p w14:paraId="6E97A21A">
      <w:pPr>
        <w:pStyle w:val="374"/>
        <w:tabs>
          <w:tab w:val="left" w:pos="1722"/>
        </w:tabs>
        <w:ind w:left="0"/>
        <w:jc w:val="center"/>
      </w:pPr>
    </w:p>
    <w:p w14:paraId="5BB50759">
      <w:pPr>
        <w:pStyle w:val="374"/>
        <w:tabs>
          <w:tab w:val="left" w:pos="1722"/>
        </w:tabs>
        <w:ind w:left="0"/>
        <w:jc w:val="center"/>
      </w:pPr>
    </w:p>
    <w:p w14:paraId="2E3D53C9">
      <w:pPr>
        <w:pStyle w:val="374"/>
        <w:tabs>
          <w:tab w:val="left" w:pos="1722"/>
        </w:tabs>
        <w:ind w:left="0"/>
        <w:jc w:val="center"/>
      </w:pPr>
    </w:p>
    <w:p w14:paraId="56231553">
      <w:pPr>
        <w:jc w:val="right"/>
      </w:pPr>
      <w:r>
        <w:rPr>
          <w:bCs/>
        </w:rPr>
        <w:t>Приложение № 1</w:t>
      </w:r>
    </w:p>
    <w:p w14:paraId="1CFD8263">
      <w:pPr>
        <w:widowControl w:val="0"/>
        <w:tabs>
          <w:tab w:val="left" w:pos="567"/>
        </w:tabs>
        <w:ind w:left="3969" w:firstLine="567"/>
        <w:jc w:val="right"/>
      </w:pPr>
      <w:r>
        <w:t>к Административному регламенту</w:t>
      </w:r>
    </w:p>
    <w:p w14:paraId="2C2A06BF">
      <w:pPr>
        <w:widowControl w:val="0"/>
        <w:tabs>
          <w:tab w:val="left" w:pos="0"/>
        </w:tabs>
        <w:ind w:left="3969" w:right="-1" w:firstLine="567"/>
        <w:contextualSpacing/>
        <w:jc w:val="right"/>
      </w:pPr>
      <w:r>
        <w:t xml:space="preserve">по предоставлению муниципальной услуги </w:t>
      </w:r>
    </w:p>
    <w:p w14:paraId="082E8E55">
      <w:pPr>
        <w:tabs>
          <w:tab w:val="left" w:pos="7920"/>
        </w:tabs>
        <w:ind w:left="3969" w:firstLine="709"/>
        <w:jc w:val="right"/>
        <w:rPr>
          <w:bCs/>
        </w:rPr>
      </w:pPr>
    </w:p>
    <w:p w14:paraId="198F570D">
      <w:pPr>
        <w:widowControl w:val="0"/>
        <w:tabs>
          <w:tab w:val="left" w:pos="0"/>
        </w:tabs>
        <w:ind w:right="-1"/>
        <w:contextualSpacing/>
        <w:jc w:val="center"/>
        <w:rPr>
          <w:b/>
          <w:bCs/>
        </w:rPr>
      </w:pPr>
    </w:p>
    <w:p w14:paraId="25D26A7E">
      <w:pPr>
        <w:widowControl w:val="0"/>
        <w:tabs>
          <w:tab w:val="left" w:pos="0"/>
        </w:tabs>
        <w:ind w:right="-1"/>
        <w:contextualSpacing/>
        <w:jc w:val="center"/>
        <w:rPr>
          <w:bCs/>
        </w:rPr>
      </w:pPr>
    </w:p>
    <w:p w14:paraId="64C3FFB3">
      <w:pPr>
        <w:widowControl w:val="0"/>
        <w:tabs>
          <w:tab w:val="left" w:pos="0"/>
        </w:tabs>
        <w:ind w:right="-1"/>
        <w:contextualSpacing/>
        <w:jc w:val="center"/>
        <w:rPr>
          <w:bCs/>
        </w:rPr>
      </w:pPr>
      <w:r>
        <w:rPr>
          <w:bCs/>
        </w:rPr>
        <w:t>Форма уведомления о предоставлении промежуточного результата муниципальной услуги (постановка на учет)  в электронной форме</w:t>
      </w:r>
    </w:p>
    <w:p w14:paraId="4B819F4B">
      <w:pPr>
        <w:widowControl w:val="0"/>
        <w:tabs>
          <w:tab w:val="left" w:pos="0"/>
        </w:tabs>
        <w:ind w:right="-1"/>
        <w:contextualSpacing/>
        <w:jc w:val="center"/>
        <w:rPr>
          <w:b/>
          <w:bCs/>
        </w:rPr>
      </w:pPr>
    </w:p>
    <w:p w14:paraId="3B501705">
      <w:pPr>
        <w:tabs>
          <w:tab w:val="left" w:pos="7920"/>
        </w:tabs>
        <w:spacing w:line="276" w:lineRule="auto"/>
        <w:jc w:val="both"/>
      </w:pPr>
      <w:r>
        <w:rPr>
          <w:bCs/>
        </w:rPr>
        <w:t>Статус информирования: Заявление рассмотрено.</w:t>
      </w:r>
    </w:p>
    <w:p w14:paraId="68AF1187">
      <w:pPr>
        <w:tabs>
          <w:tab w:val="left" w:pos="7920"/>
        </w:tabs>
        <w:spacing w:line="276" w:lineRule="auto"/>
        <w:jc w:val="both"/>
      </w:pPr>
      <w:r>
        <w:rPr>
          <w:bCs/>
        </w:rPr>
        <w:t xml:space="preserve">Комментарий к статусу информирования: </w:t>
      </w:r>
    </w:p>
    <w:p w14:paraId="40070D1A">
      <w:pPr>
        <w:tabs>
          <w:tab w:val="left" w:pos="7920"/>
        </w:tabs>
        <w:spacing w:line="276" w:lineRule="auto"/>
        <w:jc w:val="both"/>
        <w:rPr>
          <w:bCs/>
        </w:rPr>
      </w:pPr>
      <w:r>
        <w:rPr>
          <w:bCs/>
        </w:rPr>
        <w:t xml:space="preserve">«Ваше заявление рассмотрено. Индивидуальный номер заявления ________________. </w:t>
      </w:r>
    </w:p>
    <w:p w14:paraId="7587AAD0">
      <w:pPr>
        <w:tabs>
          <w:tab w:val="left" w:pos="7920"/>
        </w:tabs>
        <w:spacing w:line="276" w:lineRule="auto"/>
        <w:jc w:val="both"/>
      </w:pPr>
      <w:r>
        <w:rPr>
          <w:bCs/>
        </w:rPr>
        <w:t>Ожидайте направления в выбранную образовательную организацию после ________ (указывается желаемая дата приема, указанная в заявлении).»</w:t>
      </w:r>
    </w:p>
    <w:p w14:paraId="23C94B18">
      <w:pPr>
        <w:tabs>
          <w:tab w:val="left" w:pos="7920"/>
        </w:tabs>
        <w:jc w:val="both"/>
        <w:rPr>
          <w:b/>
          <w:bCs/>
          <w:i/>
          <w:highlight w:val="yellow"/>
        </w:rPr>
      </w:pPr>
    </w:p>
    <w:p w14:paraId="284C68E0">
      <w:pPr>
        <w:tabs>
          <w:tab w:val="left" w:pos="7920"/>
        </w:tabs>
        <w:jc w:val="both"/>
        <w:rPr>
          <w:b/>
          <w:bCs/>
          <w:i/>
          <w:highlight w:val="yellow"/>
        </w:rPr>
      </w:pPr>
    </w:p>
    <w:p w14:paraId="55E0A27A">
      <w:pPr>
        <w:tabs>
          <w:tab w:val="left" w:pos="7920"/>
        </w:tabs>
        <w:jc w:val="both"/>
        <w:rPr>
          <w:b/>
          <w:bCs/>
          <w:i/>
          <w:highlight w:val="yellow"/>
        </w:rPr>
      </w:pPr>
    </w:p>
    <w:p w14:paraId="72C66EEA">
      <w:pPr>
        <w:tabs>
          <w:tab w:val="left" w:pos="7920"/>
        </w:tabs>
        <w:jc w:val="both"/>
        <w:rPr>
          <w:b/>
          <w:bCs/>
          <w:i/>
          <w:highlight w:val="yellow"/>
        </w:rPr>
      </w:pPr>
    </w:p>
    <w:p w14:paraId="2E857B48">
      <w:pPr>
        <w:tabs>
          <w:tab w:val="left" w:pos="7920"/>
        </w:tabs>
        <w:jc w:val="both"/>
        <w:rPr>
          <w:b/>
          <w:bCs/>
          <w:i/>
          <w:highlight w:val="yellow"/>
        </w:rPr>
      </w:pPr>
    </w:p>
    <w:p w14:paraId="2786A888">
      <w:pPr>
        <w:tabs>
          <w:tab w:val="left" w:pos="7920"/>
        </w:tabs>
        <w:jc w:val="both"/>
        <w:rPr>
          <w:b/>
          <w:bCs/>
          <w:i/>
          <w:highlight w:val="yellow"/>
        </w:rPr>
      </w:pPr>
    </w:p>
    <w:p w14:paraId="5685CFE3">
      <w:pPr>
        <w:tabs>
          <w:tab w:val="left" w:pos="7920"/>
        </w:tabs>
        <w:jc w:val="both"/>
        <w:rPr>
          <w:b/>
          <w:bCs/>
          <w:i/>
          <w:highlight w:val="yellow"/>
        </w:rPr>
      </w:pPr>
    </w:p>
    <w:p w14:paraId="4AD75B55">
      <w:pPr>
        <w:tabs>
          <w:tab w:val="left" w:pos="7920"/>
        </w:tabs>
        <w:jc w:val="both"/>
        <w:rPr>
          <w:b/>
          <w:bCs/>
          <w:i/>
          <w:highlight w:val="yellow"/>
        </w:rPr>
      </w:pPr>
    </w:p>
    <w:p w14:paraId="7ADC2B70">
      <w:pPr>
        <w:tabs>
          <w:tab w:val="left" w:pos="7920"/>
        </w:tabs>
        <w:jc w:val="both"/>
        <w:rPr>
          <w:b/>
          <w:bCs/>
          <w:i/>
          <w:highlight w:val="yellow"/>
        </w:rPr>
      </w:pPr>
    </w:p>
    <w:p w14:paraId="07CBE643">
      <w:pPr>
        <w:tabs>
          <w:tab w:val="left" w:pos="7920"/>
        </w:tabs>
        <w:jc w:val="both"/>
        <w:rPr>
          <w:b/>
          <w:bCs/>
          <w:i/>
          <w:highlight w:val="yellow"/>
        </w:rPr>
      </w:pPr>
    </w:p>
    <w:p w14:paraId="1499A559">
      <w:pPr>
        <w:tabs>
          <w:tab w:val="left" w:pos="7920"/>
        </w:tabs>
        <w:jc w:val="both"/>
        <w:rPr>
          <w:b/>
          <w:bCs/>
          <w:i/>
          <w:highlight w:val="yellow"/>
        </w:rPr>
      </w:pPr>
    </w:p>
    <w:p w14:paraId="72F3E6A1">
      <w:pPr>
        <w:tabs>
          <w:tab w:val="left" w:pos="7920"/>
        </w:tabs>
        <w:jc w:val="both"/>
        <w:rPr>
          <w:b/>
          <w:bCs/>
          <w:i/>
          <w:highlight w:val="yellow"/>
        </w:rPr>
      </w:pPr>
    </w:p>
    <w:p w14:paraId="11EEFE4C">
      <w:pPr>
        <w:tabs>
          <w:tab w:val="left" w:pos="7920"/>
        </w:tabs>
        <w:jc w:val="both"/>
        <w:rPr>
          <w:b/>
          <w:bCs/>
          <w:i/>
          <w:highlight w:val="yellow"/>
        </w:rPr>
      </w:pPr>
    </w:p>
    <w:p w14:paraId="5815EE32">
      <w:pPr>
        <w:tabs>
          <w:tab w:val="left" w:pos="7920"/>
        </w:tabs>
        <w:jc w:val="both"/>
        <w:rPr>
          <w:b/>
          <w:bCs/>
          <w:i/>
          <w:highlight w:val="yellow"/>
        </w:rPr>
      </w:pPr>
    </w:p>
    <w:p w14:paraId="061BFFEE">
      <w:pPr>
        <w:tabs>
          <w:tab w:val="left" w:pos="7920"/>
        </w:tabs>
        <w:jc w:val="both"/>
        <w:rPr>
          <w:b/>
          <w:bCs/>
          <w:i/>
          <w:highlight w:val="yellow"/>
        </w:rPr>
      </w:pPr>
    </w:p>
    <w:p w14:paraId="7DF11846">
      <w:pPr>
        <w:tabs>
          <w:tab w:val="left" w:pos="7920"/>
        </w:tabs>
        <w:jc w:val="both"/>
        <w:rPr>
          <w:b/>
          <w:bCs/>
          <w:i/>
          <w:highlight w:val="yellow"/>
        </w:rPr>
      </w:pPr>
    </w:p>
    <w:p w14:paraId="2E205210">
      <w:pPr>
        <w:tabs>
          <w:tab w:val="left" w:pos="7920"/>
        </w:tabs>
        <w:jc w:val="both"/>
        <w:rPr>
          <w:b/>
          <w:bCs/>
          <w:i/>
          <w:highlight w:val="yellow"/>
        </w:rPr>
      </w:pPr>
    </w:p>
    <w:p w14:paraId="7E3A96F7">
      <w:pPr>
        <w:tabs>
          <w:tab w:val="left" w:pos="7920"/>
        </w:tabs>
        <w:jc w:val="both"/>
        <w:rPr>
          <w:b/>
          <w:bCs/>
          <w:i/>
          <w:highlight w:val="yellow"/>
        </w:rPr>
      </w:pPr>
    </w:p>
    <w:p w14:paraId="27D9F855">
      <w:pPr>
        <w:tabs>
          <w:tab w:val="left" w:pos="7920"/>
        </w:tabs>
        <w:jc w:val="both"/>
        <w:rPr>
          <w:b/>
          <w:bCs/>
          <w:i/>
          <w:highlight w:val="yellow"/>
        </w:rPr>
      </w:pPr>
    </w:p>
    <w:p w14:paraId="65787DC9">
      <w:pPr>
        <w:tabs>
          <w:tab w:val="left" w:pos="7920"/>
        </w:tabs>
        <w:jc w:val="both"/>
        <w:rPr>
          <w:b/>
          <w:bCs/>
          <w:i/>
          <w:highlight w:val="yellow"/>
        </w:rPr>
      </w:pPr>
    </w:p>
    <w:p w14:paraId="45011EE4">
      <w:pPr>
        <w:tabs>
          <w:tab w:val="left" w:pos="7920"/>
        </w:tabs>
        <w:jc w:val="both"/>
        <w:rPr>
          <w:b/>
          <w:bCs/>
          <w:i/>
          <w:highlight w:val="yellow"/>
        </w:rPr>
      </w:pPr>
    </w:p>
    <w:p w14:paraId="1F5B0F6D">
      <w:pPr>
        <w:tabs>
          <w:tab w:val="left" w:pos="7920"/>
        </w:tabs>
        <w:jc w:val="both"/>
        <w:rPr>
          <w:b/>
          <w:bCs/>
          <w:i/>
          <w:highlight w:val="yellow"/>
        </w:rPr>
      </w:pPr>
    </w:p>
    <w:p w14:paraId="4585F456">
      <w:pPr>
        <w:tabs>
          <w:tab w:val="left" w:pos="7920"/>
        </w:tabs>
        <w:jc w:val="both"/>
        <w:rPr>
          <w:b/>
          <w:bCs/>
          <w:i/>
          <w:highlight w:val="yellow"/>
        </w:rPr>
      </w:pPr>
    </w:p>
    <w:p w14:paraId="0007E182">
      <w:pPr>
        <w:tabs>
          <w:tab w:val="left" w:pos="7920"/>
        </w:tabs>
        <w:jc w:val="both"/>
        <w:rPr>
          <w:b/>
          <w:bCs/>
          <w:i/>
          <w:highlight w:val="yellow"/>
        </w:rPr>
      </w:pPr>
    </w:p>
    <w:p w14:paraId="5D4422C8">
      <w:pPr>
        <w:tabs>
          <w:tab w:val="left" w:pos="7920"/>
        </w:tabs>
        <w:jc w:val="both"/>
        <w:rPr>
          <w:b/>
          <w:bCs/>
          <w:i/>
          <w:highlight w:val="yellow"/>
        </w:rPr>
      </w:pPr>
    </w:p>
    <w:p w14:paraId="73A16074">
      <w:pPr>
        <w:tabs>
          <w:tab w:val="left" w:pos="7920"/>
        </w:tabs>
        <w:jc w:val="both"/>
        <w:rPr>
          <w:b/>
          <w:bCs/>
          <w:i/>
          <w:highlight w:val="yellow"/>
        </w:rPr>
      </w:pPr>
    </w:p>
    <w:p w14:paraId="6A340A13">
      <w:pPr>
        <w:tabs>
          <w:tab w:val="left" w:pos="7920"/>
        </w:tabs>
        <w:jc w:val="both"/>
        <w:rPr>
          <w:b/>
          <w:bCs/>
          <w:i/>
          <w:highlight w:val="yellow"/>
        </w:rPr>
      </w:pPr>
    </w:p>
    <w:p w14:paraId="05F81560">
      <w:pPr>
        <w:tabs>
          <w:tab w:val="left" w:pos="7920"/>
        </w:tabs>
        <w:jc w:val="both"/>
        <w:rPr>
          <w:b/>
          <w:bCs/>
          <w:i/>
          <w:highlight w:val="yellow"/>
        </w:rPr>
      </w:pPr>
    </w:p>
    <w:p w14:paraId="4FD97073">
      <w:pPr>
        <w:tabs>
          <w:tab w:val="left" w:pos="7920"/>
        </w:tabs>
        <w:jc w:val="both"/>
        <w:rPr>
          <w:b/>
          <w:bCs/>
          <w:i/>
          <w:highlight w:val="yellow"/>
        </w:rPr>
      </w:pPr>
    </w:p>
    <w:p w14:paraId="225CBE3F">
      <w:pPr>
        <w:tabs>
          <w:tab w:val="left" w:pos="7920"/>
        </w:tabs>
        <w:jc w:val="both"/>
        <w:rPr>
          <w:b/>
          <w:bCs/>
          <w:i/>
          <w:highlight w:val="yellow"/>
        </w:rPr>
      </w:pPr>
    </w:p>
    <w:p w14:paraId="37D16770">
      <w:pPr>
        <w:tabs>
          <w:tab w:val="left" w:pos="7920"/>
        </w:tabs>
        <w:jc w:val="both"/>
        <w:rPr>
          <w:b/>
          <w:bCs/>
          <w:i/>
          <w:highlight w:val="yellow"/>
        </w:rPr>
      </w:pPr>
    </w:p>
    <w:p w14:paraId="3B432216">
      <w:pPr>
        <w:tabs>
          <w:tab w:val="left" w:pos="7920"/>
        </w:tabs>
        <w:jc w:val="both"/>
        <w:rPr>
          <w:b/>
          <w:bCs/>
          <w:i/>
          <w:highlight w:val="yellow"/>
        </w:rPr>
      </w:pPr>
    </w:p>
    <w:p w14:paraId="21B7CEF2">
      <w:pPr>
        <w:tabs>
          <w:tab w:val="left" w:pos="7920"/>
        </w:tabs>
        <w:jc w:val="both"/>
        <w:rPr>
          <w:b/>
          <w:bCs/>
          <w:i/>
          <w:highlight w:val="yellow"/>
        </w:rPr>
      </w:pPr>
    </w:p>
    <w:p w14:paraId="606C4EF3">
      <w:pPr>
        <w:tabs>
          <w:tab w:val="left" w:pos="7920"/>
        </w:tabs>
        <w:jc w:val="both"/>
        <w:rPr>
          <w:b/>
          <w:bCs/>
          <w:i/>
          <w:highlight w:val="yellow"/>
        </w:rPr>
      </w:pPr>
    </w:p>
    <w:p w14:paraId="4A398521">
      <w:pPr>
        <w:tabs>
          <w:tab w:val="left" w:pos="7920"/>
        </w:tabs>
        <w:jc w:val="both"/>
        <w:rPr>
          <w:b/>
          <w:bCs/>
          <w:i/>
          <w:highlight w:val="yellow"/>
        </w:rPr>
      </w:pPr>
    </w:p>
    <w:p w14:paraId="67A27383">
      <w:pPr>
        <w:tabs>
          <w:tab w:val="left" w:pos="7920"/>
        </w:tabs>
        <w:jc w:val="both"/>
        <w:rPr>
          <w:b/>
          <w:bCs/>
          <w:i/>
          <w:highlight w:val="yellow"/>
        </w:rPr>
      </w:pPr>
    </w:p>
    <w:p w14:paraId="24DD7A58">
      <w:pPr>
        <w:tabs>
          <w:tab w:val="left" w:pos="7920"/>
        </w:tabs>
        <w:jc w:val="both"/>
        <w:rPr>
          <w:b/>
          <w:bCs/>
          <w:i/>
          <w:highlight w:val="yellow"/>
        </w:rPr>
      </w:pPr>
    </w:p>
    <w:p w14:paraId="1F6C7C58">
      <w:pPr>
        <w:tabs>
          <w:tab w:val="left" w:pos="7920"/>
        </w:tabs>
        <w:jc w:val="both"/>
        <w:rPr>
          <w:b/>
          <w:bCs/>
          <w:i/>
          <w:highlight w:val="yellow"/>
        </w:rPr>
      </w:pPr>
    </w:p>
    <w:p w14:paraId="489BD5AB">
      <w:pPr>
        <w:jc w:val="right"/>
        <w:rPr>
          <w:color w:val="000000" w:themeColor="text1"/>
          <w14:textFill>
            <w14:solidFill>
              <w14:schemeClr w14:val="tx1"/>
            </w14:solidFill>
          </w14:textFill>
        </w:rPr>
      </w:pPr>
      <w:r>
        <w:rPr>
          <w:color w:val="000000" w:themeColor="text1"/>
          <w14:textFill>
            <w14:solidFill>
              <w14:schemeClr w14:val="tx1"/>
            </w14:solidFill>
          </w14:textFill>
        </w:rPr>
        <w:t>Приложение № 2</w:t>
      </w:r>
    </w:p>
    <w:p w14:paraId="2F37D4CC">
      <w:pPr>
        <w:jc w:val="right"/>
        <w:rPr>
          <w:color w:val="000000" w:themeColor="text1"/>
          <w14:textFill>
            <w14:solidFill>
              <w14:schemeClr w14:val="tx1"/>
            </w14:solidFill>
          </w14:textFill>
        </w:rPr>
      </w:pPr>
      <w:r>
        <w:rPr>
          <w:color w:val="000000" w:themeColor="text1"/>
          <w14:textFill>
            <w14:solidFill>
              <w14:schemeClr w14:val="tx1"/>
            </w14:solidFill>
          </w14:textFill>
        </w:rPr>
        <w:t>к </w:t>
      </w:r>
      <w:r>
        <w:fldChar w:fldCharType="begin"/>
      </w:r>
      <w:r>
        <w:instrText xml:space="preserve"> HYPERLINK "https://internet.garant.ru/" \l "/document/405342971/entry/1000" </w:instrText>
      </w:r>
      <w:r>
        <w:fldChar w:fldCharType="separate"/>
      </w:r>
      <w:r>
        <w:rPr>
          <w:rStyle w:val="66"/>
          <w:color w:val="000000" w:themeColor="text1"/>
          <w:u w:val="none"/>
          <w14:textFill>
            <w14:solidFill>
              <w14:schemeClr w14:val="tx1"/>
            </w14:solidFill>
          </w14:textFill>
        </w:rPr>
        <w:t>Административному регламенту</w:t>
      </w:r>
      <w:r>
        <w:rPr>
          <w:rStyle w:val="66"/>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по</w:t>
      </w:r>
    </w:p>
    <w:p w14:paraId="6624C316">
      <w:pPr>
        <w:jc w:val="right"/>
        <w:rPr>
          <w:color w:val="000000" w:themeColor="text1"/>
          <w14:textFill>
            <w14:solidFill>
              <w14:schemeClr w14:val="tx1"/>
            </w14:solidFill>
          </w14:textFill>
        </w:rPr>
      </w:pPr>
      <w:r>
        <w:rPr>
          <w:color w:val="000000" w:themeColor="text1"/>
          <w14:textFill>
            <w14:solidFill>
              <w14:schemeClr w14:val="tx1"/>
            </w14:solidFill>
          </w14:textFill>
        </w:rPr>
        <w:t>предоставлению муниципальной услуги</w:t>
      </w:r>
    </w:p>
    <w:p w14:paraId="7C90E7B2">
      <w:pPr>
        <w:jc w:val="right"/>
        <w:rPr>
          <w:color w:val="000000" w:themeColor="text1"/>
          <w14:textFill>
            <w14:solidFill>
              <w14:schemeClr w14:val="tx1"/>
            </w14:solidFill>
          </w14:textFill>
        </w:rPr>
      </w:pPr>
    </w:p>
    <w:p w14:paraId="6F529198">
      <w:pPr>
        <w:jc w:val="right"/>
        <w:rPr>
          <w:color w:val="000000" w:themeColor="text1"/>
          <w14:textFill>
            <w14:solidFill>
              <w14:schemeClr w14:val="tx1"/>
            </w14:solidFill>
          </w14:textFill>
        </w:rPr>
      </w:pPr>
    </w:p>
    <w:p w14:paraId="29F67F93">
      <w:pPr>
        <w:jc w:val="right"/>
        <w:rPr>
          <w:color w:val="000000" w:themeColor="text1"/>
          <w14:textFill>
            <w14:solidFill>
              <w14:schemeClr w14:val="tx1"/>
            </w14:solidFill>
          </w14:textFill>
        </w:rPr>
      </w:pPr>
    </w:p>
    <w:p w14:paraId="34C1C497">
      <w:pPr>
        <w:jc w:val="center"/>
        <w:rPr>
          <w:bCs/>
          <w:color w:val="000000" w:themeColor="text1"/>
          <w14:textFill>
            <w14:solidFill>
              <w14:schemeClr w14:val="tx1"/>
            </w14:solidFill>
          </w14:textFill>
        </w:rPr>
      </w:pPr>
      <w:r>
        <w:rPr>
          <w:color w:val="000000" w:themeColor="text1"/>
          <w14:textFill>
            <w14:solidFill>
              <w14:schemeClr w14:val="tx1"/>
            </w14:solidFill>
          </w14:textFill>
        </w:rPr>
        <w:t xml:space="preserve"> </w:t>
      </w: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 xml:space="preserve">Форма решения о предоставлении промежуточного результата </w:t>
      </w:r>
    </w:p>
    <w:p w14:paraId="1E560EA3">
      <w:pPr>
        <w:jc w:val="center"/>
        <w:rPr>
          <w:bCs/>
          <w:color w:val="000000" w:themeColor="text1"/>
          <w14:textFill>
            <w14:solidFill>
              <w14:schemeClr w14:val="tx1"/>
            </w14:solidFill>
          </w14:textFill>
        </w:rPr>
      </w:pPr>
      <w:r>
        <w:rPr>
          <w:bCs/>
          <w:color w:val="000000" w:themeColor="text1"/>
          <w14:textFill>
            <w14:solidFill>
              <w14:schemeClr w14:val="tx1"/>
            </w14:solidFill>
          </w14:textFill>
        </w:rPr>
        <w:t>муниципальной услуги (постановка на учет) в бумажной  форме</w:t>
      </w:r>
    </w:p>
    <w:p w14:paraId="718FAA2B">
      <w:pPr>
        <w:rPr>
          <w:color w:val="000000" w:themeColor="text1"/>
          <w14:textFill>
            <w14:solidFill>
              <w14:schemeClr w14:val="tx1"/>
            </w14:solidFill>
          </w14:textFill>
        </w:rPr>
      </w:pPr>
      <w:r>
        <w:rPr>
          <w:color w:val="000000" w:themeColor="text1"/>
          <w14:textFill>
            <w14:solidFill>
              <w14:schemeClr w14:val="tx1"/>
            </w14:solidFill>
          </w14:textFill>
        </w:rPr>
        <w:t> </w:t>
      </w:r>
    </w:p>
    <w:p w14:paraId="56AF44FB">
      <w:pPr>
        <w:jc w:val="center"/>
        <w:rPr>
          <w:color w:val="000000" w:themeColor="text1"/>
          <w14:textFill>
            <w14:solidFill>
              <w14:schemeClr w14:val="tx1"/>
            </w14:solidFill>
          </w14:textFill>
        </w:rPr>
      </w:pPr>
      <w:r>
        <w:rPr>
          <w:color w:val="000000" w:themeColor="text1"/>
          <w14:textFill>
            <w14:solidFill>
              <w14:schemeClr w14:val="tx1"/>
            </w14:solidFill>
          </w14:textFill>
        </w:rPr>
        <w:t>Наименование Уполномоченного органа  местного самоуправления</w:t>
      </w:r>
    </w:p>
    <w:p w14:paraId="5816DEC5">
      <w:pPr>
        <w:jc w:val="right"/>
        <w:rPr>
          <w:color w:val="000000" w:themeColor="text1"/>
          <w14:textFill>
            <w14:solidFill>
              <w14:schemeClr w14:val="tx1"/>
            </w14:solidFill>
          </w14:textFill>
        </w:rPr>
      </w:pPr>
    </w:p>
    <w:p w14:paraId="246AD04C">
      <w:pPr>
        <w:jc w:val="right"/>
        <w:rPr>
          <w:color w:val="000000" w:themeColor="text1"/>
          <w14:textFill>
            <w14:solidFill>
              <w14:schemeClr w14:val="tx1"/>
            </w14:solidFill>
          </w14:textFill>
        </w:rPr>
      </w:pPr>
      <w:r>
        <w:rPr>
          <w:color w:val="000000" w:themeColor="text1"/>
          <w14:textFill>
            <w14:solidFill>
              <w14:schemeClr w14:val="tx1"/>
            </w14:solidFill>
          </w14:textFill>
        </w:rPr>
        <w:t>Кому:___________________</w:t>
      </w:r>
    </w:p>
    <w:p w14:paraId="77E903FB">
      <w:pPr>
        <w:jc w:val="right"/>
        <w:rPr>
          <w:color w:val="000000" w:themeColor="text1"/>
          <w14:textFill>
            <w14:solidFill>
              <w14:schemeClr w14:val="tx1"/>
            </w14:solidFill>
          </w14:textFill>
        </w:rPr>
      </w:pPr>
    </w:p>
    <w:p w14:paraId="71F9CF45">
      <w:pPr>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Решение</w:t>
      </w:r>
    </w:p>
    <w:p w14:paraId="36C46B91">
      <w:pPr>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о предоставлении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в части  постановки на учет (в бумажной форме)</w:t>
      </w:r>
    </w:p>
    <w:p w14:paraId="098D8D96">
      <w:pPr>
        <w:jc w:val="center"/>
        <w:rPr>
          <w:color w:val="000000" w:themeColor="text1"/>
          <w14:textFill>
            <w14:solidFill>
              <w14:schemeClr w14:val="tx1"/>
            </w14:solidFill>
          </w14:textFill>
        </w:rPr>
      </w:pPr>
    </w:p>
    <w:p w14:paraId="1542D3F2">
      <w:pPr>
        <w:rPr>
          <w:color w:val="000000" w:themeColor="text1"/>
          <w14:textFill>
            <w14:solidFill>
              <w14:schemeClr w14:val="tx1"/>
            </w14:solidFill>
          </w14:textFill>
        </w:rPr>
      </w:pPr>
      <w:r>
        <w:rPr>
          <w:color w:val="000000" w:themeColor="text1"/>
          <w14:textFill>
            <w14:solidFill>
              <w14:schemeClr w14:val="tx1"/>
            </w14:solidFill>
          </w14:textFill>
        </w:rPr>
        <w:t>от _________________                                                                                    № ___________________</w:t>
      </w:r>
    </w:p>
    <w:p w14:paraId="2F5E287F">
      <w:pPr>
        <w:jc w:val="both"/>
        <w:rPr>
          <w:color w:val="000000" w:themeColor="text1"/>
          <w14:textFill>
            <w14:solidFill>
              <w14:schemeClr w14:val="tx1"/>
            </w14:solidFill>
          </w14:textFill>
        </w:rPr>
      </w:pPr>
    </w:p>
    <w:p w14:paraId="33E5C6C7">
      <w:pPr>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Рассмотрев Ваше заявление от________№_____ и прилагаемые к нему документы, уполномоченным органом______________________________________ принято решение: поставить на учет (ФИО ребенка полностью), в качестве нуждающегося в предоставлении места в  образовательном учреждении (перечислить указанные в заявлении параметры)</w:t>
      </w:r>
    </w:p>
    <w:p w14:paraId="5739FB6D">
      <w:pPr>
        <w:jc w:val="both"/>
        <w:rPr>
          <w:color w:val="000000" w:themeColor="text1"/>
          <w14:textFill>
            <w14:solidFill>
              <w14:schemeClr w14:val="tx1"/>
            </w14:solidFill>
          </w14:textFill>
        </w:rPr>
      </w:pPr>
    </w:p>
    <w:tbl>
      <w:tblPr>
        <w:tblStyle w:val="12"/>
        <w:tblW w:w="9627" w:type="dxa"/>
        <w:tblInd w:w="0" w:type="dxa"/>
        <w:tblLayout w:type="autofit"/>
        <w:tblCellMar>
          <w:top w:w="0" w:type="dxa"/>
          <w:left w:w="108" w:type="dxa"/>
          <w:bottom w:w="0" w:type="dxa"/>
          <w:right w:w="108" w:type="dxa"/>
        </w:tblCellMar>
      </w:tblPr>
      <w:tblGrid>
        <w:gridCol w:w="5098"/>
        <w:gridCol w:w="4529"/>
      </w:tblGrid>
      <w:tr w14:paraId="31B254B8">
        <w:tblPrEx>
          <w:tblCellMar>
            <w:top w:w="0" w:type="dxa"/>
            <w:left w:w="108" w:type="dxa"/>
            <w:bottom w:w="0" w:type="dxa"/>
            <w:right w:w="108" w:type="dxa"/>
          </w:tblCellMar>
        </w:tblPrEx>
        <w:tc>
          <w:tcPr>
            <w:tcW w:w="5097" w:type="dxa"/>
            <w:shd w:val="clear" w:color="auto" w:fill="auto"/>
          </w:tcPr>
          <w:p w14:paraId="32DF9BF5">
            <w:pPr>
              <w:jc w:val="center"/>
              <w:rPr>
                <w:color w:val="000000" w:themeColor="text1"/>
                <w14:textFill>
                  <w14:solidFill>
                    <w14:schemeClr w14:val="tx1"/>
                  </w14:solidFill>
                </w14:textFill>
              </w:rPr>
            </w:pPr>
            <w:r>
              <w:rPr>
                <w:bCs/>
                <w:iCs/>
                <w:color w:val="000000" w:themeColor="text1"/>
                <w14:textFill>
                  <w14:solidFill>
                    <w14:schemeClr w14:val="tx1"/>
                  </w14:solidFill>
                </w14:textFill>
              </w:rPr>
              <w:t>______________________________</w:t>
            </w:r>
          </w:p>
          <w:p w14:paraId="11D769A4">
            <w:pPr>
              <w:jc w:val="center"/>
              <w:rPr>
                <w:color w:val="000000" w:themeColor="text1"/>
                <w14:textFill>
                  <w14:solidFill>
                    <w14:schemeClr w14:val="tx1"/>
                  </w14:solidFill>
                </w14:textFill>
              </w:rPr>
            </w:pPr>
            <w:r>
              <w:rPr>
                <w:bCs/>
                <w:iCs/>
                <w:color w:val="000000" w:themeColor="text1"/>
                <w14:textFill>
                  <w14:solidFill>
                    <w14:schemeClr w14:val="tx1"/>
                  </w14:solidFill>
                </w14:textFill>
              </w:rPr>
              <w:t>Должность и ФИО сотрудника</w:t>
            </w:r>
          </w:p>
        </w:tc>
        <w:tc>
          <w:tcPr>
            <w:tcW w:w="4529" w:type="dxa"/>
            <w:shd w:val="clear" w:color="auto" w:fill="auto"/>
          </w:tcPr>
          <w:p w14:paraId="78E382E2">
            <w:pPr>
              <w:jc w:val="center"/>
              <w:rPr>
                <w:bCs/>
                <w:iCs/>
                <w:color w:val="000000" w:themeColor="text1"/>
                <w14:textFill>
                  <w14:solidFill>
                    <w14:schemeClr w14:val="tx1"/>
                  </w14:solidFill>
                </w14:textFill>
              </w:rPr>
            </w:pPr>
          </w:p>
        </w:tc>
      </w:tr>
    </w:tbl>
    <w:p w14:paraId="67E6573D">
      <w:pPr>
        <w:jc w:val="center"/>
        <w:rPr>
          <w:b/>
          <w:bCs/>
          <w:i/>
          <w:highlight w:val="yellow"/>
        </w:rPr>
        <w:sectPr>
          <w:headerReference r:id="rId4" w:type="first"/>
          <w:footerReference r:id="rId5" w:type="default"/>
          <w:pgSz w:w="11906" w:h="16838"/>
          <w:pgMar w:top="993" w:right="567" w:bottom="766" w:left="1276" w:header="425" w:footer="709" w:gutter="0"/>
          <w:pgNumType w:start="1"/>
          <w:cols w:space="720" w:num="1"/>
          <w:formProt w:val="0"/>
          <w:titlePg/>
          <w:docGrid w:linePitch="240" w:charSpace="-6145"/>
        </w:sectPr>
      </w:pPr>
    </w:p>
    <w:p w14:paraId="08A75574">
      <w:pPr>
        <w:jc w:val="right"/>
      </w:pPr>
      <w:r>
        <w:rPr>
          <w:bCs/>
        </w:rPr>
        <w:t>Приложение № 3</w:t>
      </w:r>
    </w:p>
    <w:p w14:paraId="1C65A424">
      <w:pPr>
        <w:widowControl w:val="0"/>
        <w:tabs>
          <w:tab w:val="left" w:pos="567"/>
        </w:tabs>
        <w:ind w:left="3969" w:firstLine="567"/>
        <w:jc w:val="right"/>
      </w:pPr>
      <w:r>
        <w:t>к Административному регламенту</w:t>
      </w:r>
    </w:p>
    <w:p w14:paraId="0F7740FB">
      <w:pPr>
        <w:widowControl w:val="0"/>
        <w:tabs>
          <w:tab w:val="left" w:pos="0"/>
        </w:tabs>
        <w:ind w:left="3969" w:right="-1" w:firstLine="567"/>
        <w:contextualSpacing/>
        <w:jc w:val="right"/>
      </w:pPr>
      <w:r>
        <w:t>по предоставлению муниципальной услуги</w:t>
      </w:r>
    </w:p>
    <w:p w14:paraId="7AE5F7F6">
      <w:pPr>
        <w:jc w:val="right"/>
      </w:pPr>
    </w:p>
    <w:p w14:paraId="1BB01770">
      <w:pPr>
        <w:tabs>
          <w:tab w:val="left" w:pos="7920"/>
        </w:tabs>
        <w:ind w:left="3969" w:firstLine="709"/>
        <w:jc w:val="right"/>
        <w:rPr>
          <w:bCs/>
        </w:rPr>
      </w:pPr>
    </w:p>
    <w:p w14:paraId="100F2E29">
      <w:pPr>
        <w:widowControl w:val="0"/>
        <w:tabs>
          <w:tab w:val="left" w:pos="0"/>
        </w:tabs>
        <w:ind w:right="-1"/>
        <w:contextualSpacing/>
        <w:jc w:val="center"/>
        <w:rPr>
          <w:b/>
          <w:bCs/>
        </w:rPr>
      </w:pPr>
    </w:p>
    <w:p w14:paraId="7F168D8A">
      <w:pPr>
        <w:widowControl w:val="0"/>
        <w:tabs>
          <w:tab w:val="left" w:pos="0"/>
        </w:tabs>
        <w:ind w:right="-1"/>
        <w:contextualSpacing/>
        <w:jc w:val="center"/>
        <w:rPr>
          <w:bCs/>
        </w:rPr>
      </w:pPr>
      <w:r>
        <w:rPr>
          <w:bCs/>
        </w:rPr>
        <w:t xml:space="preserve">Форма уведомления о предоставлении </w:t>
      </w:r>
    </w:p>
    <w:p w14:paraId="09CCE00A">
      <w:pPr>
        <w:widowControl w:val="0"/>
        <w:tabs>
          <w:tab w:val="left" w:pos="0"/>
        </w:tabs>
        <w:ind w:right="-1"/>
        <w:contextualSpacing/>
        <w:jc w:val="center"/>
        <w:rPr>
          <w:bCs/>
        </w:rPr>
      </w:pPr>
      <w:r>
        <w:rPr>
          <w:bCs/>
        </w:rPr>
        <w:t>муниципальной услуги (направление в образователь</w:t>
      </w:r>
      <w:r>
        <w:rPr>
          <w:bCs/>
          <w:color w:val="000000" w:themeColor="text1"/>
          <w14:textFill>
            <w14:solidFill>
              <w14:schemeClr w14:val="tx1"/>
            </w14:solidFill>
          </w14:textFill>
        </w:rPr>
        <w:t>ное</w:t>
      </w:r>
      <w:r>
        <w:rPr>
          <w:bCs/>
        </w:rPr>
        <w:t xml:space="preserve"> </w:t>
      </w:r>
      <w:r>
        <w:rPr>
          <w:bCs/>
          <w:color w:val="000000" w:themeColor="text1"/>
          <w14:textFill>
            <w14:solidFill>
              <w14:schemeClr w14:val="tx1"/>
            </w14:solidFill>
          </w14:textFill>
        </w:rPr>
        <w:t>учреждение</w:t>
      </w:r>
      <w:r>
        <w:rPr>
          <w:bCs/>
        </w:rPr>
        <w:t xml:space="preserve">) </w:t>
      </w:r>
    </w:p>
    <w:p w14:paraId="28A1E0CA">
      <w:pPr>
        <w:widowControl w:val="0"/>
        <w:tabs>
          <w:tab w:val="left" w:pos="0"/>
        </w:tabs>
        <w:ind w:right="-1"/>
        <w:contextualSpacing/>
        <w:jc w:val="center"/>
        <w:rPr>
          <w:bCs/>
        </w:rPr>
      </w:pPr>
      <w:r>
        <w:rPr>
          <w:bCs/>
        </w:rPr>
        <w:t>в электронной форме</w:t>
      </w:r>
    </w:p>
    <w:p w14:paraId="4E30E0D3">
      <w:pPr>
        <w:tabs>
          <w:tab w:val="left" w:pos="7920"/>
        </w:tabs>
        <w:ind w:left="3969" w:firstLine="709"/>
        <w:jc w:val="right"/>
        <w:rPr>
          <w:b/>
          <w:bCs/>
          <w:highlight w:val="yellow"/>
        </w:rPr>
      </w:pPr>
    </w:p>
    <w:p w14:paraId="240CE3DA">
      <w:pPr>
        <w:tabs>
          <w:tab w:val="left" w:pos="7920"/>
        </w:tabs>
        <w:ind w:left="3969" w:firstLine="709"/>
        <w:jc w:val="right"/>
        <w:rPr>
          <w:b/>
          <w:bCs/>
          <w:highlight w:val="yellow"/>
        </w:rPr>
      </w:pPr>
    </w:p>
    <w:p w14:paraId="760225FE">
      <w:pPr>
        <w:jc w:val="both"/>
        <w:rPr>
          <w:color w:val="00B050"/>
        </w:rPr>
      </w:pPr>
      <w:r>
        <w:rPr>
          <w:bCs/>
        </w:rPr>
        <w:t>Статус информирования: Направлен в дошкольное образовательн</w:t>
      </w:r>
      <w:r>
        <w:rPr>
          <w:bCs/>
          <w:color w:val="000000" w:themeColor="text1"/>
          <w14:textFill>
            <w14:solidFill>
              <w14:schemeClr w14:val="tx1"/>
            </w14:solidFill>
          </w14:textFill>
        </w:rPr>
        <w:t>ое учреждение</w:t>
      </w:r>
    </w:p>
    <w:p w14:paraId="6750ED83">
      <w:pPr>
        <w:tabs>
          <w:tab w:val="left" w:pos="7920"/>
        </w:tabs>
        <w:spacing w:line="276" w:lineRule="auto"/>
        <w:jc w:val="both"/>
        <w:rPr>
          <w:bCs/>
        </w:rPr>
      </w:pPr>
    </w:p>
    <w:p w14:paraId="1884DBB5">
      <w:pPr>
        <w:tabs>
          <w:tab w:val="left" w:pos="7920"/>
        </w:tabs>
        <w:spacing w:line="276" w:lineRule="auto"/>
        <w:jc w:val="both"/>
      </w:pPr>
      <w:r>
        <w:rPr>
          <w:bCs/>
        </w:rPr>
        <w:t xml:space="preserve">Комментарий к статусу информирования: </w:t>
      </w:r>
    </w:p>
    <w:p w14:paraId="665105BF">
      <w:pPr>
        <w:jc w:val="both"/>
      </w:pPr>
      <w:r>
        <w:rPr>
          <w:bCs/>
        </w:rPr>
        <w:t>«Вам предоставлено место в _____________ (указываются название дошкольно</w:t>
      </w:r>
      <w:r>
        <w:rPr>
          <w:bCs/>
          <w:color w:val="000000" w:themeColor="text1"/>
          <w14:textFill>
            <w14:solidFill>
              <w14:schemeClr w14:val="tx1"/>
            </w14:solidFill>
          </w14:textFill>
        </w:rPr>
        <w:t xml:space="preserve">го </w:t>
      </w:r>
      <w:r>
        <w:rPr>
          <w:bCs/>
        </w:rPr>
        <w:t>образовательно</w:t>
      </w:r>
      <w:r>
        <w:rPr>
          <w:bCs/>
          <w:color w:val="000000" w:themeColor="text1"/>
          <w14:textFill>
            <w14:solidFill>
              <w14:schemeClr w14:val="tx1"/>
            </w14:solidFill>
          </w14:textFill>
        </w:rPr>
        <w:t>го</w:t>
      </w:r>
      <w:r>
        <w:rPr>
          <w:bCs/>
        </w:rPr>
        <w:t xml:space="preserve"> </w:t>
      </w:r>
      <w:r>
        <w:rPr>
          <w:bCs/>
          <w:color w:val="000000" w:themeColor="text1"/>
          <w14:textFill>
            <w14:solidFill>
              <w14:schemeClr w14:val="tx1"/>
            </w14:solidFill>
          </w14:textFill>
        </w:rPr>
        <w:t>учреждения,</w:t>
      </w:r>
      <w:r>
        <w:rPr>
          <w:bCs/>
        </w:rPr>
        <w:t xml:space="preserve"> данные о группе) в соответствии с ________________________ (указываются реквизиты документа о направлении ребенка в дошкольн</w:t>
      </w:r>
      <w:r>
        <w:rPr>
          <w:bCs/>
          <w:color w:val="000000" w:themeColor="text1"/>
          <w14:textFill>
            <w14:solidFill>
              <w14:schemeClr w14:val="tx1"/>
            </w14:solidFill>
          </w14:textFill>
        </w:rPr>
        <w:t>ое</w:t>
      </w:r>
      <w:r>
        <w:rPr>
          <w:bCs/>
        </w:rPr>
        <w:t xml:space="preserve"> образовате</w:t>
      </w:r>
      <w:r>
        <w:rPr>
          <w:bCs/>
          <w:color w:val="000000" w:themeColor="text1"/>
          <w14:textFill>
            <w14:solidFill>
              <w14:schemeClr w14:val="tx1"/>
            </w14:solidFill>
          </w14:textFill>
        </w:rPr>
        <w:t>льное учреждение</w:t>
      </w:r>
      <w:r>
        <w:rPr>
          <w:bCs/>
        </w:rPr>
        <w:t>).</w:t>
      </w:r>
    </w:p>
    <w:p w14:paraId="5EC0F092">
      <w:pPr>
        <w:jc w:val="both"/>
      </w:pPr>
      <w:r>
        <w:rPr>
          <w:bCs/>
        </w:rPr>
        <w:t>Вам необходимо ____________ (описывается порядок действия заявителя после выставления статуса с указанием срока выполнения действия).»</w:t>
      </w:r>
    </w:p>
    <w:p w14:paraId="1FBD6761">
      <w:pPr>
        <w:jc w:val="center"/>
        <w:rPr>
          <w:b/>
          <w:bCs/>
          <w:i/>
        </w:rPr>
      </w:pPr>
    </w:p>
    <w:p w14:paraId="5621D854">
      <w:pPr>
        <w:jc w:val="center"/>
        <w:rPr>
          <w:b/>
          <w:bCs/>
          <w:i/>
        </w:rPr>
      </w:pPr>
    </w:p>
    <w:p w14:paraId="06769523">
      <w:pPr>
        <w:jc w:val="center"/>
        <w:rPr>
          <w:b/>
          <w:bCs/>
          <w:i/>
        </w:rPr>
      </w:pPr>
    </w:p>
    <w:p w14:paraId="2F216B84">
      <w:pPr>
        <w:jc w:val="center"/>
        <w:rPr>
          <w:b/>
          <w:bCs/>
          <w:i/>
        </w:rPr>
        <w:sectPr>
          <w:headerReference r:id="rId6" w:type="default"/>
          <w:footerReference r:id="rId7" w:type="default"/>
          <w:pgSz w:w="11906" w:h="16838"/>
          <w:pgMar w:top="1134" w:right="567" w:bottom="1134" w:left="1276" w:header="425" w:footer="709" w:gutter="0"/>
          <w:cols w:space="720" w:num="1"/>
          <w:formProt w:val="0"/>
          <w:docGrid w:linePitch="240" w:charSpace="-6145"/>
        </w:sectPr>
      </w:pPr>
    </w:p>
    <w:p w14:paraId="7DF8D580">
      <w:pPr>
        <w:jc w:val="right"/>
        <w:rPr>
          <w:color w:val="00B050"/>
        </w:rPr>
      </w:pPr>
      <w:r>
        <w:rPr>
          <w:bCs/>
        </w:rPr>
        <w:t xml:space="preserve">Приложение № </w:t>
      </w:r>
      <w:r>
        <w:rPr>
          <w:bCs/>
          <w:color w:val="000000" w:themeColor="text1"/>
          <w14:textFill>
            <w14:solidFill>
              <w14:schemeClr w14:val="tx1"/>
            </w14:solidFill>
          </w14:textFill>
        </w:rPr>
        <w:t>4</w:t>
      </w:r>
    </w:p>
    <w:p w14:paraId="7BF454EE">
      <w:pPr>
        <w:widowControl w:val="0"/>
        <w:tabs>
          <w:tab w:val="left" w:pos="567"/>
        </w:tabs>
        <w:ind w:left="3969" w:firstLine="567"/>
        <w:jc w:val="right"/>
      </w:pPr>
      <w:r>
        <w:t>к Административному регламенту</w:t>
      </w:r>
    </w:p>
    <w:p w14:paraId="3788B552">
      <w:pPr>
        <w:widowControl w:val="0"/>
        <w:tabs>
          <w:tab w:val="left" w:pos="0"/>
        </w:tabs>
        <w:ind w:left="3969" w:right="-1" w:firstLine="567"/>
        <w:contextualSpacing/>
        <w:jc w:val="right"/>
      </w:pPr>
      <w:r>
        <w:t>по предоставлению муниципальной услуги</w:t>
      </w:r>
    </w:p>
    <w:p w14:paraId="51DE57A9">
      <w:pPr>
        <w:widowControl w:val="0"/>
        <w:tabs>
          <w:tab w:val="left" w:pos="0"/>
        </w:tabs>
        <w:ind w:left="3969" w:right="-1" w:firstLine="567"/>
        <w:contextualSpacing/>
        <w:jc w:val="right"/>
      </w:pPr>
    </w:p>
    <w:p w14:paraId="7A103035">
      <w:pPr>
        <w:widowControl w:val="0"/>
        <w:tabs>
          <w:tab w:val="left" w:pos="0"/>
        </w:tabs>
        <w:ind w:left="3969" w:right="-1" w:firstLine="567"/>
        <w:contextualSpacing/>
        <w:jc w:val="right"/>
      </w:pPr>
    </w:p>
    <w:p w14:paraId="58932059">
      <w:pPr>
        <w:widowControl w:val="0"/>
        <w:tabs>
          <w:tab w:val="left" w:pos="0"/>
        </w:tabs>
        <w:ind w:left="3969" w:right="-1" w:firstLine="567"/>
        <w:contextualSpacing/>
        <w:jc w:val="right"/>
      </w:pPr>
    </w:p>
    <w:p w14:paraId="649A6E09">
      <w:pPr>
        <w:tabs>
          <w:tab w:val="left" w:pos="7920"/>
        </w:tabs>
        <w:ind w:left="3969" w:firstLine="709"/>
        <w:jc w:val="right"/>
        <w:rPr>
          <w:bCs/>
        </w:rPr>
      </w:pPr>
    </w:p>
    <w:p w14:paraId="34F14341">
      <w:pPr>
        <w:widowControl w:val="0"/>
        <w:tabs>
          <w:tab w:val="left" w:pos="0"/>
        </w:tabs>
        <w:ind w:right="-1"/>
        <w:contextualSpacing/>
        <w:jc w:val="center"/>
        <w:rPr>
          <w:bCs/>
          <w:color w:val="000000" w:themeColor="text1"/>
          <w14:textFill>
            <w14:solidFill>
              <w14:schemeClr w14:val="tx1"/>
            </w14:solidFill>
          </w14:textFill>
        </w:rPr>
      </w:pPr>
      <w:r>
        <w:rPr>
          <w:bCs/>
        </w:rPr>
        <w:t>Форма решения о предоставлении муници</w:t>
      </w:r>
      <w:r>
        <w:rPr>
          <w:bCs/>
          <w:color w:val="000000" w:themeColor="text1"/>
          <w14:textFill>
            <w14:solidFill>
              <w14:schemeClr w14:val="tx1"/>
            </w14:solidFill>
          </w14:textFill>
        </w:rPr>
        <w:t xml:space="preserve">пальной услуги </w:t>
      </w:r>
    </w:p>
    <w:p w14:paraId="67AB3D6C">
      <w:pPr>
        <w:widowControl w:val="0"/>
        <w:tabs>
          <w:tab w:val="left" w:pos="0"/>
        </w:tabs>
        <w:ind w:right="-1"/>
        <w:contextualSpacing/>
        <w:jc w:val="center"/>
        <w:rPr>
          <w:bCs/>
        </w:rPr>
      </w:pPr>
      <w:r>
        <w:rPr>
          <w:bCs/>
          <w:color w:val="000000" w:themeColor="text1"/>
          <w14:textFill>
            <w14:solidFill>
              <w14:schemeClr w14:val="tx1"/>
            </w14:solidFill>
          </w14:textFill>
        </w:rPr>
        <w:t>«Постановка на учет и направление детей в образовательные  учреждения, реализующие образовательные программы дошкольного образования» в части направления в муниципальное образовательное  учреждение</w:t>
      </w:r>
      <w:r>
        <w:rPr>
          <w:bCs/>
        </w:rPr>
        <w:br w:type="textWrapping"/>
      </w:r>
      <w:r>
        <w:rPr>
          <w:bCs/>
        </w:rPr>
        <w:t>(в бумажной форме)</w:t>
      </w:r>
    </w:p>
    <w:p w14:paraId="3BD14C43">
      <w:pPr>
        <w:jc w:val="center"/>
      </w:pPr>
      <w:r>
        <w:rPr>
          <w:bCs/>
        </w:rPr>
        <w:t>________________________________________________</w:t>
      </w:r>
    </w:p>
    <w:p w14:paraId="38D95232">
      <w:pPr>
        <w:jc w:val="center"/>
      </w:pPr>
      <w:r>
        <w:rPr>
          <w:bCs/>
          <w:iCs/>
        </w:rPr>
        <w:t>Наименование уполномоченного органа местного самоуправления</w:t>
      </w:r>
    </w:p>
    <w:p w14:paraId="0D65147E">
      <w:pPr>
        <w:jc w:val="center"/>
        <w:rPr>
          <w:bCs/>
        </w:rPr>
      </w:pPr>
    </w:p>
    <w:tbl>
      <w:tblPr>
        <w:tblStyle w:val="12"/>
        <w:tblW w:w="9627" w:type="dxa"/>
        <w:tblInd w:w="0" w:type="dxa"/>
        <w:tblLayout w:type="autofit"/>
        <w:tblCellMar>
          <w:top w:w="0" w:type="dxa"/>
          <w:left w:w="108" w:type="dxa"/>
          <w:bottom w:w="0" w:type="dxa"/>
          <w:right w:w="108" w:type="dxa"/>
        </w:tblCellMar>
      </w:tblPr>
      <w:tblGrid>
        <w:gridCol w:w="4815"/>
        <w:gridCol w:w="4812"/>
      </w:tblGrid>
      <w:tr w14:paraId="5FF6DDE3">
        <w:tblPrEx>
          <w:tblCellMar>
            <w:top w:w="0" w:type="dxa"/>
            <w:left w:w="108" w:type="dxa"/>
            <w:bottom w:w="0" w:type="dxa"/>
            <w:right w:w="108" w:type="dxa"/>
          </w:tblCellMar>
        </w:tblPrEx>
        <w:tc>
          <w:tcPr>
            <w:tcW w:w="4814" w:type="dxa"/>
            <w:shd w:val="clear" w:color="auto" w:fill="auto"/>
          </w:tcPr>
          <w:p w14:paraId="4AC14159">
            <w:pPr>
              <w:rPr>
                <w:rFonts w:eastAsia="Calibri"/>
                <w:bCs/>
                <w:lang w:eastAsia="en-US"/>
              </w:rPr>
            </w:pPr>
          </w:p>
        </w:tc>
        <w:tc>
          <w:tcPr>
            <w:tcW w:w="4812" w:type="dxa"/>
            <w:shd w:val="clear" w:color="auto" w:fill="auto"/>
          </w:tcPr>
          <w:p w14:paraId="6A84334C">
            <w:pPr>
              <w:ind w:left="1314" w:firstLine="111"/>
            </w:pPr>
            <w:r>
              <w:rPr>
                <w:rFonts w:eastAsia="Calibri"/>
                <w:bCs/>
                <w:lang w:eastAsia="en-US"/>
              </w:rPr>
              <w:t xml:space="preserve">         Кому: ________________</w:t>
            </w:r>
          </w:p>
          <w:p w14:paraId="048BD258">
            <w:pPr>
              <w:ind w:left="30"/>
              <w:jc w:val="right"/>
              <w:rPr>
                <w:rFonts w:eastAsia="Calibri"/>
                <w:bCs/>
                <w:lang w:eastAsia="en-US"/>
              </w:rPr>
            </w:pPr>
          </w:p>
        </w:tc>
      </w:tr>
    </w:tbl>
    <w:p w14:paraId="2D3D21D2">
      <w:pPr>
        <w:jc w:val="center"/>
      </w:pPr>
      <w:r>
        <w:rPr>
          <w:bCs/>
        </w:rPr>
        <w:t>НАПРАВЛЕНИЕ</w:t>
      </w:r>
    </w:p>
    <w:p w14:paraId="4E2A483B">
      <w:pPr>
        <w:jc w:val="center"/>
      </w:pPr>
    </w:p>
    <w:p w14:paraId="69B06B06">
      <w:pPr>
        <w:jc w:val="center"/>
        <w:rPr>
          <w:b/>
          <w:bCs/>
        </w:rPr>
      </w:pPr>
    </w:p>
    <w:tbl>
      <w:tblPr>
        <w:tblStyle w:val="12"/>
        <w:tblW w:w="9639" w:type="dxa"/>
        <w:tblInd w:w="0" w:type="dxa"/>
        <w:tblLayout w:type="autofit"/>
        <w:tblCellMar>
          <w:top w:w="0" w:type="dxa"/>
          <w:left w:w="108" w:type="dxa"/>
          <w:bottom w:w="0" w:type="dxa"/>
          <w:right w:w="108" w:type="dxa"/>
        </w:tblCellMar>
      </w:tblPr>
      <w:tblGrid>
        <w:gridCol w:w="4601"/>
        <w:gridCol w:w="5038"/>
      </w:tblGrid>
      <w:tr w14:paraId="258693C4">
        <w:tblPrEx>
          <w:tblCellMar>
            <w:top w:w="0" w:type="dxa"/>
            <w:left w:w="108" w:type="dxa"/>
            <w:bottom w:w="0" w:type="dxa"/>
            <w:right w:w="108" w:type="dxa"/>
          </w:tblCellMar>
        </w:tblPrEx>
        <w:tc>
          <w:tcPr>
            <w:tcW w:w="4601" w:type="dxa"/>
            <w:shd w:val="clear" w:color="auto" w:fill="auto"/>
          </w:tcPr>
          <w:p w14:paraId="6EAB3CDD">
            <w:r>
              <w:rPr>
                <w:rFonts w:eastAsia="Calibri"/>
                <w:bCs/>
                <w:lang w:eastAsia="en-US"/>
              </w:rPr>
              <w:t>от ___________</w:t>
            </w:r>
          </w:p>
          <w:p w14:paraId="2421D0B6">
            <w:pPr>
              <w:rPr>
                <w:rFonts w:eastAsia="Calibri"/>
                <w:bCs/>
                <w:i/>
                <w:iCs/>
                <w:lang w:eastAsia="en-US"/>
              </w:rPr>
            </w:pPr>
          </w:p>
        </w:tc>
        <w:tc>
          <w:tcPr>
            <w:tcW w:w="5037" w:type="dxa"/>
            <w:shd w:val="clear" w:color="auto" w:fill="auto"/>
          </w:tcPr>
          <w:p w14:paraId="0DCD34AA">
            <w:pPr>
              <w:jc w:val="right"/>
            </w:pPr>
            <w:r>
              <w:rPr>
                <w:rFonts w:eastAsia="Calibri"/>
                <w:bCs/>
                <w:lang w:eastAsia="en-US"/>
              </w:rPr>
              <w:t>№</w:t>
            </w:r>
            <w:r>
              <w:rPr>
                <w:bCs/>
                <w:lang w:eastAsia="en-US"/>
              </w:rPr>
              <w:t xml:space="preserve"> </w:t>
            </w:r>
            <w:r>
              <w:rPr>
                <w:rFonts w:eastAsia="Calibri"/>
                <w:bCs/>
                <w:lang w:eastAsia="en-US"/>
              </w:rPr>
              <w:t>________</w:t>
            </w:r>
          </w:p>
        </w:tc>
      </w:tr>
    </w:tbl>
    <w:p w14:paraId="28C49EB6">
      <w:pPr>
        <w:jc w:val="center"/>
        <w:rPr>
          <w:bCs/>
          <w:highlight w:val="yellow"/>
        </w:rPr>
      </w:pPr>
    </w:p>
    <w:p w14:paraId="73322BD7">
      <w:pPr>
        <w:pStyle w:val="375"/>
        <w:ind w:firstLine="567"/>
        <w:jc w:val="both"/>
        <w:rPr>
          <w:szCs w:val="24"/>
        </w:rPr>
      </w:pPr>
      <w:r>
        <w:rPr>
          <w:rFonts w:ascii="Times New Roman" w:hAnsi="Times New Roman" w:cs="Times New Roman"/>
          <w:bCs/>
          <w:szCs w:val="24"/>
        </w:rPr>
        <w:t xml:space="preserve">Вам предоставлено место в _____________ </w:t>
      </w:r>
      <w:r>
        <w:rPr>
          <w:rFonts w:ascii="Times New Roman" w:hAnsi="Times New Roman" w:cs="Times New Roman"/>
          <w:bCs/>
          <w:iCs/>
          <w:szCs w:val="24"/>
        </w:rPr>
        <w:t>(указываются название до</w:t>
      </w:r>
      <w:r>
        <w:rPr>
          <w:rFonts w:ascii="Times New Roman" w:hAnsi="Times New Roman" w:cs="Times New Roman"/>
          <w:bCs/>
          <w:iCs/>
          <w:color w:val="000000" w:themeColor="text1"/>
          <w:szCs w:val="24"/>
          <w14:textFill>
            <w14:solidFill>
              <w14:schemeClr w14:val="tx1"/>
            </w14:solidFill>
          </w14:textFill>
        </w:rPr>
        <w:t xml:space="preserve">школьного </w:t>
      </w:r>
      <w:r>
        <w:rPr>
          <w:rFonts w:ascii="Times New Roman" w:hAnsi="Times New Roman" w:cs="Times New Roman"/>
          <w:bCs/>
          <w:iCs/>
          <w:szCs w:val="24"/>
        </w:rPr>
        <w:t>образовательно</w:t>
      </w:r>
      <w:r>
        <w:rPr>
          <w:rFonts w:ascii="Times New Roman" w:hAnsi="Times New Roman" w:cs="Times New Roman"/>
          <w:bCs/>
          <w:iCs/>
          <w:color w:val="000000" w:themeColor="text1"/>
          <w:szCs w:val="24"/>
          <w14:textFill>
            <w14:solidFill>
              <w14:schemeClr w14:val="tx1"/>
            </w14:solidFill>
          </w14:textFill>
        </w:rPr>
        <w:t>го</w:t>
      </w:r>
      <w:r>
        <w:rPr>
          <w:rFonts w:ascii="Times New Roman" w:hAnsi="Times New Roman" w:cs="Times New Roman"/>
          <w:bCs/>
          <w:iCs/>
          <w:szCs w:val="24"/>
        </w:rPr>
        <w:t xml:space="preserve"> </w:t>
      </w:r>
      <w:r>
        <w:rPr>
          <w:rFonts w:ascii="Times New Roman" w:hAnsi="Times New Roman" w:cs="Times New Roman"/>
          <w:bCs/>
          <w:iCs/>
          <w:color w:val="000000" w:themeColor="text1"/>
          <w:szCs w:val="24"/>
          <w14:textFill>
            <w14:solidFill>
              <w14:schemeClr w14:val="tx1"/>
            </w14:solidFill>
          </w14:textFill>
        </w:rPr>
        <w:t>учреждения,</w:t>
      </w:r>
      <w:r>
        <w:rPr>
          <w:rFonts w:ascii="Times New Roman" w:hAnsi="Times New Roman" w:cs="Times New Roman"/>
          <w:bCs/>
          <w:iCs/>
          <w:szCs w:val="24"/>
        </w:rPr>
        <w:t xml:space="preserve"> </w:t>
      </w:r>
      <w:r>
        <w:rPr>
          <w:rFonts w:ascii="Times New Roman" w:hAnsi="Times New Roman" w:cs="Times New Roman"/>
          <w:bCs/>
          <w:szCs w:val="24"/>
        </w:rPr>
        <w:t>в группе</w:t>
      </w:r>
      <w:r>
        <w:rPr>
          <w:rFonts w:ascii="Times New Roman" w:hAnsi="Times New Roman" w:cs="Times New Roman"/>
          <w:bCs/>
          <w:iCs/>
          <w:szCs w:val="24"/>
        </w:rPr>
        <w:t xml:space="preserve"> (направленность,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 </w:t>
      </w:r>
      <w:r>
        <w:rPr>
          <w:rFonts w:ascii="Times New Roman" w:hAnsi="Times New Roman" w:cs="Times New Roman"/>
          <w:bCs/>
          <w:szCs w:val="24"/>
        </w:rPr>
        <w:t>с режимом пребывания</w:t>
      </w:r>
      <w:r>
        <w:rPr>
          <w:rFonts w:ascii="Times New Roman" w:hAnsi="Times New Roman" w:cs="Times New Roman"/>
          <w:bCs/>
          <w:iCs/>
          <w:szCs w:val="24"/>
        </w:rPr>
        <w:t xml:space="preserve"> (указывается режим пребывания ребенка в группе) </w:t>
      </w:r>
      <w:r>
        <w:rPr>
          <w:rFonts w:ascii="Times New Roman" w:hAnsi="Times New Roman" w:cs="Times New Roman"/>
          <w:bCs/>
          <w:szCs w:val="24"/>
        </w:rPr>
        <w:t>для обучения по образовательной программе</w:t>
      </w:r>
      <w:r>
        <w:rPr>
          <w:rFonts w:ascii="Times New Roman" w:hAnsi="Times New Roman" w:cs="Times New Roman"/>
          <w:bCs/>
          <w:iCs/>
          <w:szCs w:val="24"/>
        </w:rPr>
        <w:t xml:space="preserve"> (указываются наименование и направленность образовательной программы (при наличии)) </w:t>
      </w:r>
      <w:r>
        <w:rPr>
          <w:rFonts w:ascii="Times New Roman" w:hAnsi="Times New Roman" w:cs="Times New Roman"/>
          <w:bCs/>
          <w:szCs w:val="24"/>
        </w:rPr>
        <w:t>на</w:t>
      </w:r>
      <w:r>
        <w:rPr>
          <w:rFonts w:ascii="Times New Roman" w:hAnsi="Times New Roman" w:cs="Times New Roman"/>
          <w:bCs/>
          <w:iCs/>
          <w:szCs w:val="24"/>
        </w:rPr>
        <w:t xml:space="preserve"> </w:t>
      </w:r>
      <w:r>
        <w:rPr>
          <w:rFonts w:ascii="Times New Roman" w:hAnsi="Times New Roman" w:cs="Times New Roman"/>
          <w:bCs/>
          <w:szCs w:val="24"/>
        </w:rPr>
        <w:t xml:space="preserve">языке </w:t>
      </w:r>
      <w:r>
        <w:rPr>
          <w:rFonts w:ascii="Times New Roman" w:hAnsi="Times New Roman" w:cs="Times New Roman"/>
          <w:bCs/>
          <w:iCs/>
          <w:szCs w:val="24"/>
        </w:rPr>
        <w:t>(указывается соответствующий язык образования)/</w:t>
      </w:r>
      <w:r>
        <w:rPr>
          <w:rFonts w:ascii="Times New Roman" w:hAnsi="Times New Roman" w:cs="Times New Roman"/>
          <w:bCs/>
          <w:szCs w:val="24"/>
        </w:rPr>
        <w:t xml:space="preserve">для осуществления присмотра и ухода в соответствии с ________________________ </w:t>
      </w:r>
      <w:r>
        <w:rPr>
          <w:rFonts w:ascii="Times New Roman" w:hAnsi="Times New Roman" w:cs="Times New Roman"/>
          <w:bCs/>
          <w:iCs/>
          <w:szCs w:val="24"/>
        </w:rPr>
        <w:t xml:space="preserve">(указываются реквизиты документа о направлении ребенка в </w:t>
      </w:r>
      <w:r>
        <w:rPr>
          <w:rFonts w:ascii="Times New Roman" w:hAnsi="Times New Roman" w:cs="Times New Roman"/>
          <w:bCs/>
          <w:iCs/>
          <w:color w:val="000000" w:themeColor="text1"/>
          <w:szCs w:val="24"/>
          <w14:textFill>
            <w14:solidFill>
              <w14:schemeClr w14:val="tx1"/>
            </w14:solidFill>
          </w14:textFill>
        </w:rPr>
        <w:t>дошкольное образовательное</w:t>
      </w:r>
      <w:r>
        <w:rPr>
          <w:rFonts w:ascii="Times New Roman" w:hAnsi="Times New Roman" w:cs="Times New Roman"/>
          <w:bCs/>
          <w:iCs/>
          <w:szCs w:val="24"/>
        </w:rPr>
        <w:t xml:space="preserve"> </w:t>
      </w:r>
      <w:r>
        <w:rPr>
          <w:rFonts w:ascii="Times New Roman" w:hAnsi="Times New Roman" w:cs="Times New Roman"/>
          <w:bCs/>
          <w:iCs/>
          <w:color w:val="000000" w:themeColor="text1"/>
          <w:szCs w:val="24"/>
          <w14:textFill>
            <w14:solidFill>
              <w14:schemeClr w14:val="tx1"/>
            </w14:solidFill>
          </w14:textFill>
        </w:rPr>
        <w:t>учреждение)</w:t>
      </w:r>
      <w:r>
        <w:rPr>
          <w:rFonts w:ascii="Times New Roman" w:hAnsi="Times New Roman" w:cs="Times New Roman"/>
          <w:bCs/>
          <w:color w:val="000000" w:themeColor="text1"/>
          <w:szCs w:val="24"/>
          <w14:textFill>
            <w14:solidFill>
              <w14:schemeClr w14:val="tx1"/>
            </w14:solidFill>
          </w14:textFill>
        </w:rPr>
        <w:t>.</w:t>
      </w:r>
    </w:p>
    <w:p w14:paraId="472B0579">
      <w:pPr>
        <w:pStyle w:val="375"/>
        <w:ind w:firstLine="567"/>
        <w:jc w:val="both"/>
        <w:rPr>
          <w:szCs w:val="24"/>
        </w:rPr>
      </w:pPr>
      <w:r>
        <w:rPr>
          <w:rFonts w:ascii="Times New Roman" w:hAnsi="Times New Roman" w:cs="Times New Roman"/>
          <w:bCs/>
          <w:szCs w:val="24"/>
        </w:rPr>
        <w:t xml:space="preserve">Вам необходимо ____________ </w:t>
      </w:r>
      <w:r>
        <w:rPr>
          <w:rFonts w:ascii="Times New Roman" w:hAnsi="Times New Roman" w:cs="Times New Roman"/>
          <w:bCs/>
          <w:iCs/>
          <w:szCs w:val="24"/>
        </w:rPr>
        <w:t>(описывается порядок действия заявителя с указанием срока выполнения действия)</w:t>
      </w:r>
      <w:r>
        <w:rPr>
          <w:rFonts w:ascii="Times New Roman" w:hAnsi="Times New Roman" w:cs="Times New Roman"/>
          <w:bCs/>
          <w:szCs w:val="24"/>
        </w:rPr>
        <w:t>.</w:t>
      </w:r>
    </w:p>
    <w:p w14:paraId="5ED9B1AA">
      <w:pPr>
        <w:pStyle w:val="375"/>
        <w:ind w:firstLine="567"/>
        <w:jc w:val="both"/>
        <w:rPr>
          <w:szCs w:val="24"/>
        </w:rPr>
      </w:pPr>
      <w:r>
        <w:rPr>
          <w:rFonts w:ascii="Times New Roman" w:hAnsi="Times New Roman" w:cs="Times New Roman"/>
          <w:bCs/>
          <w:szCs w:val="24"/>
        </w:rPr>
        <w:t xml:space="preserve"> </w:t>
      </w:r>
    </w:p>
    <w:p w14:paraId="67FB8F3B">
      <w:pPr>
        <w:jc w:val="both"/>
        <w:rPr>
          <w:bCs/>
        </w:rPr>
      </w:pPr>
    </w:p>
    <w:p w14:paraId="10BDC059">
      <w:pPr>
        <w:jc w:val="both"/>
        <w:rPr>
          <w:bCs/>
        </w:rPr>
      </w:pPr>
    </w:p>
    <w:tbl>
      <w:tblPr>
        <w:tblStyle w:val="12"/>
        <w:tblW w:w="9627" w:type="dxa"/>
        <w:tblInd w:w="0" w:type="dxa"/>
        <w:tblLayout w:type="autofit"/>
        <w:tblCellMar>
          <w:top w:w="0" w:type="dxa"/>
          <w:left w:w="108" w:type="dxa"/>
          <w:bottom w:w="0" w:type="dxa"/>
          <w:right w:w="108" w:type="dxa"/>
        </w:tblCellMar>
      </w:tblPr>
      <w:tblGrid>
        <w:gridCol w:w="5098"/>
        <w:gridCol w:w="4529"/>
      </w:tblGrid>
      <w:tr w14:paraId="4EF1241A">
        <w:tblPrEx>
          <w:tblCellMar>
            <w:top w:w="0" w:type="dxa"/>
            <w:left w:w="108" w:type="dxa"/>
            <w:bottom w:w="0" w:type="dxa"/>
            <w:right w:w="108" w:type="dxa"/>
          </w:tblCellMar>
        </w:tblPrEx>
        <w:tc>
          <w:tcPr>
            <w:tcW w:w="5097" w:type="dxa"/>
            <w:shd w:val="clear" w:color="auto" w:fill="auto"/>
          </w:tcPr>
          <w:p w14:paraId="4BD05BBF">
            <w:pPr>
              <w:jc w:val="center"/>
            </w:pPr>
            <w:r>
              <w:rPr>
                <w:bCs/>
                <w:iCs/>
              </w:rPr>
              <w:t>______________________________</w:t>
            </w:r>
          </w:p>
          <w:p w14:paraId="01414621">
            <w:pPr>
              <w:jc w:val="center"/>
            </w:pPr>
            <w:r>
              <w:rPr>
                <w:bCs/>
                <w:iCs/>
              </w:rPr>
              <w:t>Должность и ФИО сотрудника</w:t>
            </w:r>
          </w:p>
        </w:tc>
        <w:tc>
          <w:tcPr>
            <w:tcW w:w="4529" w:type="dxa"/>
            <w:shd w:val="clear" w:color="auto" w:fill="auto"/>
          </w:tcPr>
          <w:p w14:paraId="7559E164">
            <w:pPr>
              <w:jc w:val="center"/>
              <w:rPr>
                <w:bCs/>
                <w:iCs/>
              </w:rPr>
            </w:pPr>
          </w:p>
        </w:tc>
      </w:tr>
    </w:tbl>
    <w:p w14:paraId="0F88CE41">
      <w:pPr>
        <w:jc w:val="center"/>
      </w:pPr>
    </w:p>
    <w:p w14:paraId="58A18FF4">
      <w:pPr>
        <w:jc w:val="center"/>
      </w:pPr>
    </w:p>
    <w:p w14:paraId="6BF4711B">
      <w:pPr>
        <w:pStyle w:val="362"/>
        <w:jc w:val="right"/>
        <w:rPr>
          <w:rStyle w:val="16"/>
          <w:rFonts w:ascii="Times New Roman" w:hAnsi="Times New Roman" w:cs="Times New Roman"/>
          <w:i w:val="0"/>
          <w:sz w:val="24"/>
          <w:szCs w:val="24"/>
        </w:rPr>
      </w:pPr>
    </w:p>
    <w:p w14:paraId="623C89AD">
      <w:pPr>
        <w:pStyle w:val="362"/>
        <w:jc w:val="right"/>
        <w:rPr>
          <w:rStyle w:val="16"/>
          <w:rFonts w:ascii="Times New Roman" w:hAnsi="Times New Roman" w:cs="Times New Roman"/>
          <w:i w:val="0"/>
          <w:sz w:val="24"/>
          <w:szCs w:val="24"/>
        </w:rPr>
      </w:pPr>
    </w:p>
    <w:p w14:paraId="27440992"/>
    <w:p w14:paraId="03B81CF2"/>
    <w:p w14:paraId="597C92F3"/>
    <w:p w14:paraId="580F23EB">
      <w:pPr>
        <w:pStyle w:val="362"/>
        <w:jc w:val="right"/>
        <w:rPr>
          <w:rStyle w:val="16"/>
          <w:rFonts w:ascii="Times New Roman" w:hAnsi="Times New Roman" w:cs="Times New Roman"/>
          <w:i w:val="0"/>
          <w:sz w:val="24"/>
          <w:szCs w:val="24"/>
        </w:rPr>
      </w:pPr>
    </w:p>
    <w:p w14:paraId="1BCC4010">
      <w:pPr>
        <w:pStyle w:val="362"/>
        <w:jc w:val="right"/>
        <w:rPr>
          <w:rStyle w:val="16"/>
          <w:rFonts w:ascii="Times New Roman" w:hAnsi="Times New Roman" w:cs="Times New Roman"/>
          <w:i w:val="0"/>
          <w:sz w:val="24"/>
          <w:szCs w:val="24"/>
        </w:rPr>
      </w:pPr>
    </w:p>
    <w:p w14:paraId="52EEB370">
      <w:pPr>
        <w:pStyle w:val="362"/>
        <w:jc w:val="right"/>
        <w:rPr>
          <w:b w:val="0"/>
          <w:bCs w:val="0"/>
          <w:color w:val="00B050"/>
          <w:sz w:val="24"/>
          <w:szCs w:val="24"/>
        </w:rPr>
      </w:pPr>
      <w:r>
        <w:rPr>
          <w:rStyle w:val="16"/>
          <w:rFonts w:ascii="Times New Roman" w:hAnsi="Times New Roman" w:cs="Times New Roman"/>
          <w:b w:val="0"/>
          <w:bCs w:val="0"/>
          <w:i w:val="0"/>
          <w:sz w:val="24"/>
          <w:szCs w:val="24"/>
        </w:rPr>
        <w:t xml:space="preserve">Приложение № </w:t>
      </w:r>
      <w:r>
        <w:rPr>
          <w:rStyle w:val="16"/>
          <w:rFonts w:ascii="Times New Roman" w:hAnsi="Times New Roman" w:cs="Times New Roman"/>
          <w:b w:val="0"/>
          <w:bCs w:val="0"/>
          <w:i w:val="0"/>
          <w:color w:val="000000" w:themeColor="text1"/>
          <w:sz w:val="24"/>
          <w:szCs w:val="24"/>
          <w14:textFill>
            <w14:solidFill>
              <w14:schemeClr w14:val="tx1"/>
            </w14:solidFill>
          </w14:textFill>
        </w:rPr>
        <w:t>5</w:t>
      </w:r>
    </w:p>
    <w:p w14:paraId="4E0A6891">
      <w:pPr>
        <w:widowControl w:val="0"/>
        <w:tabs>
          <w:tab w:val="left" w:pos="567"/>
        </w:tabs>
        <w:ind w:left="3969" w:firstLine="567"/>
        <w:jc w:val="right"/>
      </w:pPr>
      <w:r>
        <w:t>к Административному регламенту по</w:t>
      </w:r>
    </w:p>
    <w:p w14:paraId="762FA712">
      <w:pPr>
        <w:widowControl w:val="0"/>
        <w:tabs>
          <w:tab w:val="left" w:pos="0"/>
        </w:tabs>
        <w:ind w:left="3969" w:right="-1" w:firstLine="567"/>
        <w:contextualSpacing/>
        <w:jc w:val="right"/>
      </w:pPr>
      <w:r>
        <w:t xml:space="preserve"> предоставлению муниципальной услуги</w:t>
      </w:r>
    </w:p>
    <w:p w14:paraId="09F89B5C">
      <w:pPr>
        <w:widowControl w:val="0"/>
        <w:tabs>
          <w:tab w:val="left" w:pos="0"/>
        </w:tabs>
        <w:ind w:right="-1"/>
        <w:contextualSpacing/>
        <w:jc w:val="center"/>
        <w:rPr>
          <w:b/>
        </w:rPr>
      </w:pPr>
    </w:p>
    <w:p w14:paraId="698E30FD">
      <w:pPr>
        <w:widowControl w:val="0"/>
        <w:tabs>
          <w:tab w:val="left" w:pos="0"/>
        </w:tabs>
        <w:ind w:right="-1"/>
        <w:contextualSpacing/>
        <w:jc w:val="center"/>
        <w:rPr>
          <w:b/>
        </w:rPr>
      </w:pPr>
    </w:p>
    <w:p w14:paraId="5F24A337">
      <w:pPr>
        <w:widowControl w:val="0"/>
        <w:tabs>
          <w:tab w:val="left" w:pos="0"/>
        </w:tabs>
        <w:ind w:right="-1"/>
        <w:contextualSpacing/>
        <w:jc w:val="center"/>
        <w:rPr>
          <w:b/>
        </w:rPr>
      </w:pPr>
    </w:p>
    <w:p w14:paraId="7B79ED17">
      <w:pPr>
        <w:widowControl w:val="0"/>
        <w:tabs>
          <w:tab w:val="left" w:pos="0"/>
        </w:tabs>
        <w:ind w:right="-1"/>
        <w:contextualSpacing/>
        <w:jc w:val="center"/>
        <w:rPr>
          <w:bCs/>
        </w:rPr>
      </w:pPr>
    </w:p>
    <w:p w14:paraId="4D727AA0">
      <w:pPr>
        <w:widowControl w:val="0"/>
        <w:tabs>
          <w:tab w:val="left" w:pos="0"/>
        </w:tabs>
        <w:ind w:right="-1"/>
        <w:contextualSpacing/>
        <w:jc w:val="center"/>
        <w:rPr>
          <w:bCs/>
        </w:rPr>
      </w:pPr>
      <w:r>
        <w:rPr>
          <w:bCs/>
        </w:rPr>
        <w:t xml:space="preserve">Форма уведомления об отказе в предоставлении промежуточного результата </w:t>
      </w:r>
    </w:p>
    <w:p w14:paraId="6B7DD7C1">
      <w:pPr>
        <w:widowControl w:val="0"/>
        <w:tabs>
          <w:tab w:val="left" w:pos="0"/>
        </w:tabs>
        <w:ind w:right="-1"/>
        <w:contextualSpacing/>
        <w:jc w:val="center"/>
        <w:rPr>
          <w:bCs/>
        </w:rPr>
      </w:pPr>
      <w:r>
        <w:rPr>
          <w:bCs/>
        </w:rPr>
        <w:t>муниципальной услуги (постановки на учет)</w:t>
      </w:r>
    </w:p>
    <w:p w14:paraId="6C7D280E">
      <w:pPr>
        <w:widowControl w:val="0"/>
        <w:tabs>
          <w:tab w:val="left" w:pos="0"/>
        </w:tabs>
        <w:ind w:right="-1"/>
        <w:contextualSpacing/>
        <w:jc w:val="center"/>
        <w:rPr>
          <w:bCs/>
        </w:rPr>
      </w:pPr>
      <w:r>
        <w:rPr>
          <w:bCs/>
        </w:rPr>
        <w:t>в электронной форме</w:t>
      </w:r>
    </w:p>
    <w:p w14:paraId="1D01175A">
      <w:pPr>
        <w:rPr>
          <w:b/>
          <w:bCs/>
        </w:rPr>
      </w:pPr>
    </w:p>
    <w:p w14:paraId="1E555B95">
      <w:pPr>
        <w:jc w:val="center"/>
        <w:rPr>
          <w:b/>
          <w:bCs/>
        </w:rPr>
      </w:pPr>
    </w:p>
    <w:tbl>
      <w:tblPr>
        <w:tblStyle w:val="12"/>
        <w:tblW w:w="9627" w:type="dxa"/>
        <w:tblInd w:w="0" w:type="dxa"/>
        <w:tblLayout w:type="autofit"/>
        <w:tblCellMar>
          <w:top w:w="0" w:type="dxa"/>
          <w:left w:w="108" w:type="dxa"/>
          <w:bottom w:w="0" w:type="dxa"/>
          <w:right w:w="108" w:type="dxa"/>
        </w:tblCellMar>
      </w:tblPr>
      <w:tblGrid>
        <w:gridCol w:w="4815"/>
        <w:gridCol w:w="4812"/>
      </w:tblGrid>
      <w:tr w14:paraId="5F7A5D15">
        <w:tblPrEx>
          <w:tblCellMar>
            <w:top w:w="0" w:type="dxa"/>
            <w:left w:w="108" w:type="dxa"/>
            <w:bottom w:w="0" w:type="dxa"/>
            <w:right w:w="108" w:type="dxa"/>
          </w:tblCellMar>
        </w:tblPrEx>
        <w:tc>
          <w:tcPr>
            <w:tcW w:w="4814" w:type="dxa"/>
            <w:shd w:val="clear" w:color="auto" w:fill="auto"/>
          </w:tcPr>
          <w:p w14:paraId="785D34DA">
            <w:pPr>
              <w:rPr>
                <w:rFonts w:ascii="Calibri" w:hAnsi="Calibri" w:eastAsia="Calibri" w:cs="Calibri"/>
                <w:bCs/>
                <w:lang w:eastAsia="en-US"/>
              </w:rPr>
            </w:pPr>
          </w:p>
        </w:tc>
        <w:tc>
          <w:tcPr>
            <w:tcW w:w="4812" w:type="dxa"/>
            <w:shd w:val="clear" w:color="auto" w:fill="auto"/>
          </w:tcPr>
          <w:p w14:paraId="0475E553">
            <w:pPr>
              <w:ind w:left="1031" w:firstLine="820"/>
              <w:rPr>
                <w:rFonts w:ascii="Calibri" w:hAnsi="Calibri" w:eastAsia="Calibri" w:cs="Calibri"/>
                <w:bCs/>
                <w:lang w:eastAsia="en-US"/>
              </w:rPr>
            </w:pPr>
          </w:p>
        </w:tc>
      </w:tr>
    </w:tbl>
    <w:p w14:paraId="11B77674">
      <w:r>
        <w:rPr>
          <w:bCs/>
        </w:rPr>
        <w:t xml:space="preserve">Статус информирования: Отказано в предоставлении  </w:t>
      </w:r>
      <w:r>
        <w:rPr>
          <w:bCs/>
          <w:color w:val="000000" w:themeColor="text1"/>
          <w14:textFill>
            <w14:solidFill>
              <w14:schemeClr w14:val="tx1"/>
            </w14:solidFill>
          </w14:textFill>
        </w:rPr>
        <w:t>муниципальной</w:t>
      </w:r>
      <w:r>
        <w:rPr>
          <w:bCs/>
          <w:color w:val="00B050"/>
        </w:rPr>
        <w:t xml:space="preserve"> </w:t>
      </w:r>
      <w:r>
        <w:rPr>
          <w:bCs/>
        </w:rPr>
        <w:t>услуги</w:t>
      </w:r>
    </w:p>
    <w:p w14:paraId="6B6103B7">
      <w:pPr>
        <w:rPr>
          <w:bCs/>
        </w:rPr>
      </w:pPr>
    </w:p>
    <w:p w14:paraId="31C439D8">
      <w:pPr>
        <w:spacing w:line="276" w:lineRule="auto"/>
      </w:pPr>
      <w:r>
        <w:rPr>
          <w:bCs/>
        </w:rPr>
        <w:t>Комментарий к статусу информирования:</w:t>
      </w:r>
    </w:p>
    <w:p w14:paraId="622E25E3">
      <w:pPr>
        <w:spacing w:line="276" w:lineRule="auto"/>
        <w:jc w:val="both"/>
      </w:pPr>
      <w:r>
        <w:rPr>
          <w:bCs/>
        </w:rPr>
        <w:t xml:space="preserve">«Вам отказано в предоставлении  </w:t>
      </w:r>
      <w:r>
        <w:rPr>
          <w:bCs/>
          <w:color w:val="000000" w:themeColor="text1"/>
          <w14:textFill>
            <w14:solidFill>
              <w14:schemeClr w14:val="tx1"/>
            </w14:solidFill>
          </w14:textFill>
        </w:rPr>
        <w:t>муниципальной</w:t>
      </w:r>
      <w:r>
        <w:rPr>
          <w:bCs/>
          <w:color w:val="00B050"/>
        </w:rPr>
        <w:t xml:space="preserve"> </w:t>
      </w:r>
      <w:r>
        <w:rPr>
          <w:bCs/>
        </w:rPr>
        <w:t>услуги по текущему заявлению по причине _________________ (указывается причина, по которой по заявлению принято отрицательное решение).</w:t>
      </w:r>
    </w:p>
    <w:p w14:paraId="570422EC">
      <w:pPr>
        <w:spacing w:line="276" w:lineRule="auto"/>
        <w:jc w:val="both"/>
      </w:pPr>
      <w:r>
        <w:rPr>
          <w:bCs/>
        </w:rPr>
        <w:t>Вам необходимо ____________ (указывается порядок действий, который необходимо выполнить заявителю для получения положительного результата по заявлению).»</w:t>
      </w:r>
    </w:p>
    <w:p w14:paraId="6F909259">
      <w:pPr>
        <w:jc w:val="both"/>
        <w:rPr>
          <w:bCs/>
        </w:rPr>
      </w:pPr>
    </w:p>
    <w:p w14:paraId="33A166A1">
      <w:pPr>
        <w:jc w:val="center"/>
        <w:rPr>
          <w:b/>
          <w:bCs/>
          <w:i/>
        </w:rPr>
      </w:pPr>
    </w:p>
    <w:p w14:paraId="63785CF5">
      <w:pPr>
        <w:ind w:left="3969"/>
        <w:jc w:val="right"/>
        <w:rPr>
          <w:b/>
          <w:bCs/>
          <w:i/>
        </w:rPr>
      </w:pPr>
      <w:bookmarkStart w:id="1" w:name="_Hlk76509030"/>
      <w:bookmarkEnd w:id="1"/>
    </w:p>
    <w:p w14:paraId="29EADC13">
      <w:pPr>
        <w:ind w:left="3969"/>
        <w:jc w:val="right"/>
        <w:rPr>
          <w:b/>
          <w:bCs/>
          <w:i/>
        </w:rPr>
      </w:pPr>
    </w:p>
    <w:p w14:paraId="758A4B7A">
      <w:pPr>
        <w:ind w:left="3969"/>
        <w:jc w:val="right"/>
        <w:rPr>
          <w:b/>
          <w:bCs/>
          <w:i/>
        </w:rPr>
      </w:pPr>
    </w:p>
    <w:p w14:paraId="3AFFD5D0">
      <w:pPr>
        <w:ind w:left="3969"/>
        <w:jc w:val="right"/>
        <w:rPr>
          <w:b/>
          <w:bCs/>
          <w:i/>
        </w:rPr>
      </w:pPr>
    </w:p>
    <w:p w14:paraId="3964C4BA">
      <w:pPr>
        <w:ind w:left="3969"/>
        <w:jc w:val="right"/>
        <w:rPr>
          <w:b/>
          <w:bCs/>
          <w:i/>
        </w:rPr>
      </w:pPr>
    </w:p>
    <w:p w14:paraId="421652B0">
      <w:pPr>
        <w:ind w:left="3969"/>
        <w:jc w:val="right"/>
        <w:rPr>
          <w:b/>
          <w:bCs/>
          <w:i/>
        </w:rPr>
      </w:pPr>
    </w:p>
    <w:p w14:paraId="27173386">
      <w:pPr>
        <w:ind w:left="3969"/>
        <w:jc w:val="right"/>
        <w:rPr>
          <w:b/>
          <w:bCs/>
          <w:i/>
        </w:rPr>
      </w:pPr>
    </w:p>
    <w:p w14:paraId="14137CCC">
      <w:pPr>
        <w:ind w:left="3969"/>
        <w:jc w:val="right"/>
        <w:rPr>
          <w:b/>
          <w:bCs/>
          <w:i/>
        </w:rPr>
      </w:pPr>
    </w:p>
    <w:p w14:paraId="5BCF3210">
      <w:pPr>
        <w:ind w:left="3969"/>
        <w:jc w:val="right"/>
        <w:rPr>
          <w:b/>
          <w:bCs/>
          <w:i/>
        </w:rPr>
      </w:pPr>
    </w:p>
    <w:p w14:paraId="24B64156">
      <w:pPr>
        <w:ind w:left="3969"/>
        <w:jc w:val="right"/>
        <w:rPr>
          <w:b/>
          <w:bCs/>
          <w:i/>
        </w:rPr>
      </w:pPr>
    </w:p>
    <w:p w14:paraId="2AA70804">
      <w:pPr>
        <w:ind w:left="3969"/>
        <w:jc w:val="right"/>
        <w:rPr>
          <w:b/>
          <w:bCs/>
          <w:i/>
        </w:rPr>
      </w:pPr>
    </w:p>
    <w:p w14:paraId="3BF9964F">
      <w:pPr>
        <w:ind w:left="3969"/>
        <w:jc w:val="right"/>
        <w:rPr>
          <w:bCs/>
        </w:rPr>
      </w:pPr>
    </w:p>
    <w:p w14:paraId="29FB3C5F">
      <w:pPr>
        <w:ind w:left="3969"/>
        <w:jc w:val="right"/>
        <w:rPr>
          <w:bCs/>
        </w:rPr>
      </w:pPr>
    </w:p>
    <w:p w14:paraId="58B89818">
      <w:pPr>
        <w:ind w:left="3969"/>
        <w:jc w:val="right"/>
      </w:pPr>
      <w:bookmarkStart w:id="2" w:name="_Hlk76507126"/>
      <w:bookmarkEnd w:id="2"/>
    </w:p>
    <w:p w14:paraId="47E0E27C">
      <w:pPr>
        <w:jc w:val="right"/>
        <w:sectPr>
          <w:headerReference r:id="rId9" w:type="first"/>
          <w:footerReference r:id="rId11" w:type="first"/>
          <w:headerReference r:id="rId8" w:type="default"/>
          <w:footerReference r:id="rId10" w:type="default"/>
          <w:pgSz w:w="11906" w:h="16838"/>
          <w:pgMar w:top="1134" w:right="567" w:bottom="1134" w:left="1276" w:header="425" w:footer="709" w:gutter="0"/>
          <w:cols w:space="720" w:num="1"/>
          <w:formProt w:val="0"/>
          <w:titlePg/>
          <w:docGrid w:linePitch="240" w:charSpace="-6145"/>
        </w:sectPr>
      </w:pPr>
    </w:p>
    <w:p w14:paraId="0EFE1980">
      <w:pPr>
        <w:jc w:val="right"/>
        <w:rPr>
          <w:color w:val="00B050"/>
        </w:rPr>
      </w:pPr>
      <w:r>
        <w:rPr>
          <w:rStyle w:val="16"/>
          <w:i w:val="0"/>
        </w:rPr>
        <w:t xml:space="preserve">Приложение № </w:t>
      </w:r>
      <w:r>
        <w:rPr>
          <w:rStyle w:val="16"/>
          <w:i w:val="0"/>
          <w:color w:val="000000" w:themeColor="text1"/>
          <w14:textFill>
            <w14:solidFill>
              <w14:schemeClr w14:val="tx1"/>
            </w14:solidFill>
          </w14:textFill>
        </w:rPr>
        <w:t>6</w:t>
      </w:r>
    </w:p>
    <w:p w14:paraId="1B0747B6">
      <w:pPr>
        <w:widowControl w:val="0"/>
        <w:tabs>
          <w:tab w:val="left" w:pos="567"/>
        </w:tabs>
        <w:ind w:left="3969" w:firstLine="567"/>
        <w:jc w:val="right"/>
      </w:pPr>
      <w:r>
        <w:t>к Административному регламенту по</w:t>
      </w:r>
    </w:p>
    <w:p w14:paraId="67A98826">
      <w:pPr>
        <w:widowControl w:val="0"/>
        <w:tabs>
          <w:tab w:val="left" w:pos="0"/>
        </w:tabs>
        <w:ind w:left="3969" w:right="-1" w:firstLine="567"/>
        <w:contextualSpacing/>
        <w:jc w:val="right"/>
      </w:pPr>
      <w:r>
        <w:t>предоставлению муниципальной услуги</w:t>
      </w:r>
    </w:p>
    <w:p w14:paraId="55E2489B">
      <w:pPr>
        <w:widowControl w:val="0"/>
        <w:tabs>
          <w:tab w:val="left" w:pos="0"/>
        </w:tabs>
        <w:ind w:left="3969" w:right="-1" w:firstLine="567"/>
        <w:contextualSpacing/>
        <w:jc w:val="right"/>
      </w:pPr>
    </w:p>
    <w:p w14:paraId="1E53D066">
      <w:pPr>
        <w:widowControl w:val="0"/>
        <w:tabs>
          <w:tab w:val="left" w:pos="0"/>
        </w:tabs>
        <w:ind w:left="3969" w:right="-1" w:firstLine="567"/>
        <w:contextualSpacing/>
        <w:jc w:val="right"/>
      </w:pPr>
    </w:p>
    <w:p w14:paraId="1EB9619B">
      <w:pPr>
        <w:widowControl w:val="0"/>
        <w:tabs>
          <w:tab w:val="left" w:pos="0"/>
        </w:tabs>
        <w:ind w:left="3969" w:right="-1" w:firstLine="567"/>
        <w:contextualSpacing/>
        <w:jc w:val="right"/>
      </w:pPr>
    </w:p>
    <w:p w14:paraId="753FAC84">
      <w:pPr>
        <w:jc w:val="both"/>
        <w:rPr>
          <w:b/>
        </w:rPr>
      </w:pPr>
    </w:p>
    <w:p w14:paraId="0B79E410">
      <w:pPr>
        <w:widowControl w:val="0"/>
        <w:tabs>
          <w:tab w:val="left" w:pos="0"/>
        </w:tabs>
        <w:ind w:right="-1"/>
        <w:contextualSpacing/>
        <w:jc w:val="center"/>
      </w:pPr>
    </w:p>
    <w:p w14:paraId="0844B32B">
      <w:pPr>
        <w:widowControl w:val="0"/>
        <w:tabs>
          <w:tab w:val="left" w:pos="0"/>
        </w:tabs>
        <w:ind w:right="-1"/>
        <w:contextualSpacing/>
        <w:jc w:val="center"/>
        <w:rPr>
          <w:bCs/>
        </w:rPr>
      </w:pPr>
      <w:r>
        <w:rPr>
          <w:bCs/>
        </w:rPr>
        <w:t xml:space="preserve">Форма решения об отказе в предоставлении промежуточного результата </w:t>
      </w:r>
    </w:p>
    <w:p w14:paraId="26F66E0E">
      <w:pPr>
        <w:widowControl w:val="0"/>
        <w:tabs>
          <w:tab w:val="left" w:pos="0"/>
        </w:tabs>
        <w:ind w:right="-1"/>
        <w:contextualSpacing/>
        <w:jc w:val="center"/>
        <w:rPr>
          <w:bCs/>
        </w:rPr>
      </w:pPr>
      <w:r>
        <w:rPr>
          <w:bCs/>
        </w:rPr>
        <w:t>муниципальной услуги</w:t>
      </w:r>
    </w:p>
    <w:p w14:paraId="1ACB958A">
      <w:pPr>
        <w:widowControl w:val="0"/>
        <w:tabs>
          <w:tab w:val="left" w:pos="0"/>
        </w:tabs>
        <w:ind w:right="-1"/>
        <w:contextualSpacing/>
        <w:jc w:val="center"/>
        <w:rPr>
          <w:bCs/>
        </w:rPr>
      </w:pPr>
      <w:r>
        <w:rPr>
          <w:bCs/>
        </w:rPr>
        <w:t xml:space="preserve"> (в бумажной форме)</w:t>
      </w:r>
    </w:p>
    <w:p w14:paraId="3F9A98AA">
      <w:pPr>
        <w:rPr>
          <w:b/>
          <w:bCs/>
        </w:rPr>
      </w:pPr>
    </w:p>
    <w:p w14:paraId="60113D07">
      <w:pPr>
        <w:jc w:val="center"/>
      </w:pPr>
      <w:r>
        <w:rPr>
          <w:bCs/>
        </w:rPr>
        <w:t>________________________________________________________</w:t>
      </w:r>
    </w:p>
    <w:p w14:paraId="09CA3A14">
      <w:pPr>
        <w:jc w:val="center"/>
      </w:pPr>
      <w:r>
        <w:rPr>
          <w:bCs/>
          <w:iCs/>
        </w:rPr>
        <w:t>Наименование уполномоченного органа местного самоуправления</w:t>
      </w:r>
    </w:p>
    <w:p w14:paraId="567A70C8">
      <w:pPr>
        <w:jc w:val="center"/>
        <w:rPr>
          <w:bCs/>
        </w:rPr>
      </w:pPr>
    </w:p>
    <w:tbl>
      <w:tblPr>
        <w:tblStyle w:val="12"/>
        <w:tblW w:w="9627" w:type="dxa"/>
        <w:tblInd w:w="0" w:type="dxa"/>
        <w:tblLayout w:type="autofit"/>
        <w:tblCellMar>
          <w:top w:w="0" w:type="dxa"/>
          <w:left w:w="108" w:type="dxa"/>
          <w:bottom w:w="0" w:type="dxa"/>
          <w:right w:w="108" w:type="dxa"/>
        </w:tblCellMar>
      </w:tblPr>
      <w:tblGrid>
        <w:gridCol w:w="4815"/>
        <w:gridCol w:w="4812"/>
      </w:tblGrid>
      <w:tr w14:paraId="127B47E0">
        <w:tblPrEx>
          <w:tblCellMar>
            <w:top w:w="0" w:type="dxa"/>
            <w:left w:w="108" w:type="dxa"/>
            <w:bottom w:w="0" w:type="dxa"/>
            <w:right w:w="108" w:type="dxa"/>
          </w:tblCellMar>
        </w:tblPrEx>
        <w:tc>
          <w:tcPr>
            <w:tcW w:w="4814" w:type="dxa"/>
            <w:shd w:val="clear" w:color="auto" w:fill="auto"/>
          </w:tcPr>
          <w:p w14:paraId="7493D842">
            <w:pPr>
              <w:rPr>
                <w:rFonts w:ascii="Calibri" w:hAnsi="Calibri" w:eastAsia="Calibri" w:cs="Calibri"/>
                <w:bCs/>
                <w:lang w:eastAsia="en-US"/>
              </w:rPr>
            </w:pPr>
          </w:p>
        </w:tc>
        <w:tc>
          <w:tcPr>
            <w:tcW w:w="4812" w:type="dxa"/>
            <w:shd w:val="clear" w:color="auto" w:fill="auto"/>
          </w:tcPr>
          <w:p w14:paraId="574EDF84">
            <w:pPr>
              <w:ind w:left="1031" w:firstLine="820"/>
            </w:pPr>
            <w:r>
              <w:rPr>
                <w:rFonts w:eastAsia="Calibri"/>
                <w:bCs/>
                <w:lang w:eastAsia="en-US"/>
              </w:rPr>
              <w:t xml:space="preserve">          Кому: ____________</w:t>
            </w:r>
          </w:p>
        </w:tc>
      </w:tr>
    </w:tbl>
    <w:p w14:paraId="4100EF7F">
      <w:pPr>
        <w:rPr>
          <w:bCs/>
        </w:rPr>
      </w:pPr>
    </w:p>
    <w:p w14:paraId="5C783253">
      <w:pPr>
        <w:jc w:val="center"/>
      </w:pPr>
      <w:r>
        <w:rPr>
          <w:bCs/>
        </w:rPr>
        <w:t>РЕШЕНИЕ</w:t>
      </w:r>
    </w:p>
    <w:p w14:paraId="366F1248">
      <w:pPr>
        <w:jc w:val="center"/>
      </w:pPr>
      <w:r>
        <w:rPr>
          <w:bCs/>
        </w:rPr>
        <w:t xml:space="preserve">об отказе в предоставлении </w:t>
      </w:r>
      <w:r>
        <w:t xml:space="preserve">муниципальной услуги </w:t>
      </w:r>
    </w:p>
    <w:p w14:paraId="2E84E1D3">
      <w:pPr>
        <w:jc w:val="center"/>
      </w:pPr>
      <w:r>
        <w:t>«Постановка на учет и направление детей в образовательные</w:t>
      </w:r>
      <w:r>
        <w:rPr>
          <w:color w:val="000000" w:themeColor="text1"/>
          <w14:textFill>
            <w14:solidFill>
              <w14:schemeClr w14:val="tx1"/>
            </w14:solidFill>
          </w14:textFill>
        </w:rPr>
        <w:t xml:space="preserve"> учреждения, </w:t>
      </w:r>
      <w:r>
        <w:t>реализую</w:t>
      </w:r>
      <w:r>
        <w:rPr>
          <w:color w:val="000000" w:themeColor="text1"/>
          <w14:textFill>
            <w14:solidFill>
              <w14:schemeClr w14:val="tx1"/>
            </w14:solidFill>
          </w14:textFill>
        </w:rPr>
        <w:t xml:space="preserve">щие </w:t>
      </w:r>
      <w:r>
        <w:t xml:space="preserve">образовательные программы дошкольного образования» в части постановки на учет </w:t>
      </w:r>
    </w:p>
    <w:p w14:paraId="15A344D9">
      <w:pPr>
        <w:jc w:val="center"/>
        <w:rPr>
          <w:b/>
          <w:bCs/>
        </w:rPr>
      </w:pPr>
    </w:p>
    <w:tbl>
      <w:tblPr>
        <w:tblStyle w:val="12"/>
        <w:tblW w:w="10173" w:type="dxa"/>
        <w:tblInd w:w="0" w:type="dxa"/>
        <w:tblLayout w:type="autofit"/>
        <w:tblCellMar>
          <w:top w:w="0" w:type="dxa"/>
          <w:left w:w="108" w:type="dxa"/>
          <w:bottom w:w="0" w:type="dxa"/>
          <w:right w:w="108" w:type="dxa"/>
        </w:tblCellMar>
      </w:tblPr>
      <w:tblGrid>
        <w:gridCol w:w="4601"/>
        <w:gridCol w:w="5572"/>
      </w:tblGrid>
      <w:tr w14:paraId="186EAE0E">
        <w:tblPrEx>
          <w:tblCellMar>
            <w:top w:w="0" w:type="dxa"/>
            <w:left w:w="108" w:type="dxa"/>
            <w:bottom w:w="0" w:type="dxa"/>
            <w:right w:w="108" w:type="dxa"/>
          </w:tblCellMar>
        </w:tblPrEx>
        <w:tc>
          <w:tcPr>
            <w:tcW w:w="4601" w:type="dxa"/>
            <w:shd w:val="clear" w:color="auto" w:fill="auto"/>
          </w:tcPr>
          <w:p w14:paraId="4B2D0998">
            <w:r>
              <w:rPr>
                <w:rFonts w:eastAsia="Calibri"/>
                <w:bCs/>
                <w:lang w:eastAsia="en-US"/>
              </w:rPr>
              <w:t>от ____________</w:t>
            </w:r>
            <w:r>
              <w:rPr>
                <w:rFonts w:eastAsia="Calibri"/>
                <w:bCs/>
                <w:u w:val="single"/>
                <w:lang w:eastAsia="en-US"/>
              </w:rPr>
              <w:t xml:space="preserve">    </w:t>
            </w:r>
            <w:r>
              <w:rPr>
                <w:rFonts w:eastAsia="Calibri"/>
                <w:bCs/>
                <w:lang w:eastAsia="en-US"/>
              </w:rPr>
              <w:t xml:space="preserve">    </w:t>
            </w:r>
            <w:r>
              <w:rPr>
                <w:rFonts w:eastAsia="Calibri"/>
                <w:bCs/>
                <w:u w:val="single"/>
                <w:lang w:eastAsia="en-US"/>
              </w:rPr>
              <w:t xml:space="preserve">     </w:t>
            </w:r>
            <w:r>
              <w:rPr>
                <w:rFonts w:eastAsia="Calibri"/>
                <w:bCs/>
                <w:lang w:eastAsia="en-US"/>
              </w:rPr>
              <w:t xml:space="preserve">  </w:t>
            </w:r>
            <w:r>
              <w:rPr>
                <w:rFonts w:eastAsia="Calibri"/>
                <w:bCs/>
                <w:u w:val="single"/>
                <w:lang w:eastAsia="en-US"/>
              </w:rPr>
              <w:t xml:space="preserve">              </w:t>
            </w:r>
          </w:p>
        </w:tc>
        <w:tc>
          <w:tcPr>
            <w:tcW w:w="5571" w:type="dxa"/>
            <w:shd w:val="clear" w:color="auto" w:fill="auto"/>
          </w:tcPr>
          <w:p w14:paraId="27803DFC">
            <w:pPr>
              <w:jc w:val="right"/>
            </w:pPr>
            <w:r>
              <w:rPr>
                <w:rFonts w:eastAsia="Calibri"/>
                <w:bCs/>
                <w:lang w:eastAsia="en-US"/>
              </w:rPr>
              <w:t>№</w:t>
            </w:r>
            <w:r>
              <w:rPr>
                <w:bCs/>
                <w:lang w:eastAsia="en-US"/>
              </w:rPr>
              <w:t xml:space="preserve"> </w:t>
            </w:r>
            <w:r>
              <w:rPr>
                <w:rFonts w:eastAsia="Calibri"/>
                <w:bCs/>
                <w:lang w:eastAsia="en-US"/>
              </w:rPr>
              <w:t>_____________</w:t>
            </w:r>
          </w:p>
        </w:tc>
      </w:tr>
    </w:tbl>
    <w:p w14:paraId="1B8BA982">
      <w:pPr>
        <w:rPr>
          <w:bCs/>
        </w:rPr>
      </w:pPr>
    </w:p>
    <w:p w14:paraId="39F1E70C">
      <w:pPr>
        <w:ind w:firstLine="709"/>
        <w:jc w:val="both"/>
        <w:rPr>
          <w:bCs/>
          <w:u w:val="single"/>
        </w:rPr>
      </w:pPr>
    </w:p>
    <w:p w14:paraId="0A947994">
      <w:pPr>
        <w:pStyle w:val="375"/>
        <w:ind w:firstLine="567"/>
        <w:jc w:val="both"/>
        <w:rPr>
          <w:szCs w:val="24"/>
        </w:rPr>
      </w:pPr>
      <w:r>
        <w:rPr>
          <w:rFonts w:ascii="Times New Roman" w:hAnsi="Times New Roman" w:cs="Times New Roman"/>
          <w:bCs/>
          <w:szCs w:val="24"/>
        </w:rPr>
        <w:t xml:space="preserve">Вам отказано в предоставлении </w:t>
      </w:r>
      <w:r>
        <w:rPr>
          <w:rFonts w:ascii="Times New Roman" w:hAnsi="Times New Roman" w:cs="Times New Roman"/>
          <w:bCs/>
          <w:color w:val="000000" w:themeColor="text1"/>
          <w:szCs w:val="24"/>
          <w14:textFill>
            <w14:solidFill>
              <w14:schemeClr w14:val="tx1"/>
            </w14:solidFill>
          </w14:textFill>
        </w:rPr>
        <w:t xml:space="preserve">муниципальной </w:t>
      </w:r>
      <w:r>
        <w:rPr>
          <w:rFonts w:ascii="Times New Roman" w:hAnsi="Times New Roman" w:cs="Times New Roman"/>
          <w:bCs/>
          <w:szCs w:val="24"/>
        </w:rPr>
        <w:t xml:space="preserve">услуги по текущему заявлению по причине _________________ </w:t>
      </w:r>
      <w:r>
        <w:rPr>
          <w:rFonts w:ascii="Times New Roman" w:hAnsi="Times New Roman" w:cs="Times New Roman"/>
          <w:bCs/>
          <w:iCs/>
          <w:szCs w:val="24"/>
        </w:rPr>
        <w:t>(указывается причина, по которой по заявлению принято отрицательное решение)</w:t>
      </w:r>
      <w:r>
        <w:rPr>
          <w:rFonts w:ascii="Times New Roman" w:hAnsi="Times New Roman" w:cs="Times New Roman"/>
          <w:bCs/>
          <w:szCs w:val="24"/>
        </w:rPr>
        <w:t>.</w:t>
      </w:r>
    </w:p>
    <w:p w14:paraId="3A8DF6D7">
      <w:pPr>
        <w:pStyle w:val="375"/>
        <w:ind w:firstLine="567"/>
        <w:jc w:val="both"/>
        <w:rPr>
          <w:szCs w:val="24"/>
        </w:rPr>
      </w:pPr>
      <w:r>
        <w:rPr>
          <w:rFonts w:ascii="Times New Roman" w:hAnsi="Times New Roman" w:cs="Times New Roman"/>
          <w:bCs/>
          <w:szCs w:val="24"/>
        </w:rPr>
        <w:t xml:space="preserve">Вам необходимо ____________ </w:t>
      </w:r>
      <w:r>
        <w:rPr>
          <w:rFonts w:ascii="Times New Roman" w:hAnsi="Times New Roman" w:cs="Times New Roman"/>
          <w:bCs/>
          <w:iCs/>
          <w:szCs w:val="24"/>
        </w:rPr>
        <w:t>(указывается порядок действий, который необходимо выполнить заявителю для получения положительного результата по заявлению)</w:t>
      </w:r>
      <w:r>
        <w:rPr>
          <w:rFonts w:ascii="Times New Roman" w:hAnsi="Times New Roman" w:cs="Times New Roman"/>
          <w:bCs/>
          <w:szCs w:val="24"/>
        </w:rPr>
        <w:t>.</w:t>
      </w:r>
    </w:p>
    <w:p w14:paraId="32896EA2">
      <w:pPr>
        <w:pStyle w:val="375"/>
        <w:ind w:firstLine="567"/>
        <w:jc w:val="both"/>
        <w:rPr>
          <w:rFonts w:ascii="Times New Roman" w:hAnsi="Times New Roman" w:cs="Times New Roman"/>
          <w:bCs/>
          <w:szCs w:val="24"/>
        </w:rPr>
      </w:pPr>
    </w:p>
    <w:p w14:paraId="15A0814B">
      <w:pPr>
        <w:pStyle w:val="375"/>
        <w:ind w:firstLine="567"/>
        <w:jc w:val="both"/>
        <w:rPr>
          <w:rFonts w:ascii="Times New Roman" w:hAnsi="Times New Roman" w:cs="Times New Roman"/>
          <w:bCs/>
          <w:szCs w:val="24"/>
        </w:rPr>
      </w:pPr>
    </w:p>
    <w:p w14:paraId="237A7E1E">
      <w:pPr>
        <w:jc w:val="center"/>
        <w:rPr>
          <w:bCs/>
        </w:rPr>
      </w:pPr>
    </w:p>
    <w:tbl>
      <w:tblPr>
        <w:tblStyle w:val="12"/>
        <w:tblW w:w="9627" w:type="dxa"/>
        <w:tblInd w:w="0" w:type="dxa"/>
        <w:tblLayout w:type="autofit"/>
        <w:tblCellMar>
          <w:top w:w="0" w:type="dxa"/>
          <w:left w:w="108" w:type="dxa"/>
          <w:bottom w:w="0" w:type="dxa"/>
          <w:right w:w="108" w:type="dxa"/>
        </w:tblCellMar>
      </w:tblPr>
      <w:tblGrid>
        <w:gridCol w:w="5098"/>
        <w:gridCol w:w="4529"/>
      </w:tblGrid>
      <w:tr w14:paraId="358FF7E5">
        <w:tblPrEx>
          <w:tblCellMar>
            <w:top w:w="0" w:type="dxa"/>
            <w:left w:w="108" w:type="dxa"/>
            <w:bottom w:w="0" w:type="dxa"/>
            <w:right w:w="108" w:type="dxa"/>
          </w:tblCellMar>
        </w:tblPrEx>
        <w:tc>
          <w:tcPr>
            <w:tcW w:w="5097" w:type="dxa"/>
            <w:shd w:val="clear" w:color="auto" w:fill="auto"/>
          </w:tcPr>
          <w:p w14:paraId="776118BE">
            <w:pPr>
              <w:contextualSpacing/>
            </w:pPr>
            <w:r>
              <w:rPr>
                <w:rFonts w:ascii="Calibri" w:hAnsi="Calibri" w:eastAsia="Calibri" w:cs="Calibri"/>
                <w:bCs/>
                <w:iCs/>
                <w:lang w:eastAsia="en-US"/>
              </w:rPr>
              <w:t>________________________________________</w:t>
            </w:r>
          </w:p>
          <w:p w14:paraId="763D56DA">
            <w:pPr>
              <w:spacing w:line="252" w:lineRule="auto"/>
              <w:contextualSpacing/>
              <w:jc w:val="center"/>
            </w:pPr>
            <w:r>
              <w:rPr>
                <w:rFonts w:eastAsia="Calibri"/>
                <w:bCs/>
                <w:iCs/>
                <w:lang w:eastAsia="en-US"/>
              </w:rPr>
              <w:t>Должность и ФИО сотрудника, принявшего решение</w:t>
            </w:r>
          </w:p>
        </w:tc>
        <w:tc>
          <w:tcPr>
            <w:tcW w:w="4529" w:type="dxa"/>
            <w:shd w:val="clear" w:color="auto" w:fill="auto"/>
          </w:tcPr>
          <w:p w14:paraId="169E1CB4">
            <w:pPr>
              <w:jc w:val="center"/>
              <w:rPr>
                <w:rFonts w:ascii="Calibri" w:hAnsi="Calibri" w:eastAsia="Calibri" w:cs="Calibri"/>
                <w:bCs/>
                <w:lang w:eastAsia="en-US"/>
              </w:rPr>
            </w:pPr>
          </w:p>
        </w:tc>
      </w:tr>
    </w:tbl>
    <w:p w14:paraId="16E45175">
      <w:pPr>
        <w:ind w:left="3969"/>
        <w:jc w:val="right"/>
      </w:pPr>
    </w:p>
    <w:p w14:paraId="153DF9C8">
      <w:pPr>
        <w:pStyle w:val="362"/>
        <w:jc w:val="right"/>
        <w:rPr>
          <w:rFonts w:ascii="Times New Roman" w:hAnsi="Times New Roman" w:cs="Times New Roman"/>
          <w:b w:val="0"/>
          <w:sz w:val="24"/>
          <w:szCs w:val="24"/>
        </w:rPr>
      </w:pPr>
    </w:p>
    <w:p w14:paraId="2B48759C">
      <w:pPr>
        <w:pStyle w:val="362"/>
        <w:jc w:val="right"/>
        <w:rPr>
          <w:rFonts w:ascii="Times New Roman" w:hAnsi="Times New Roman" w:cs="Times New Roman"/>
          <w:b w:val="0"/>
          <w:sz w:val="24"/>
          <w:szCs w:val="24"/>
        </w:rPr>
      </w:pPr>
    </w:p>
    <w:p w14:paraId="48975087">
      <w:pPr>
        <w:pStyle w:val="362"/>
        <w:jc w:val="right"/>
        <w:rPr>
          <w:rFonts w:ascii="Times New Roman" w:hAnsi="Times New Roman" w:cs="Times New Roman"/>
          <w:b w:val="0"/>
          <w:sz w:val="24"/>
          <w:szCs w:val="24"/>
        </w:rPr>
      </w:pPr>
    </w:p>
    <w:p w14:paraId="0F3528BD">
      <w:pPr>
        <w:pStyle w:val="362"/>
        <w:jc w:val="right"/>
        <w:rPr>
          <w:rFonts w:ascii="Times New Roman" w:hAnsi="Times New Roman" w:cs="Times New Roman"/>
          <w:b w:val="0"/>
          <w:bCs w:val="0"/>
          <w:sz w:val="24"/>
          <w:szCs w:val="24"/>
        </w:rPr>
      </w:pPr>
    </w:p>
    <w:p w14:paraId="6365E0D0">
      <w:pPr>
        <w:pStyle w:val="362"/>
        <w:jc w:val="right"/>
        <w:rPr>
          <w:rFonts w:ascii="Times New Roman" w:hAnsi="Times New Roman" w:cs="Times New Roman"/>
          <w:b w:val="0"/>
          <w:bCs w:val="0"/>
          <w:sz w:val="24"/>
          <w:szCs w:val="24"/>
        </w:rPr>
      </w:pPr>
    </w:p>
    <w:p w14:paraId="432177DF">
      <w:pPr>
        <w:pStyle w:val="362"/>
        <w:jc w:val="right"/>
        <w:rPr>
          <w:rFonts w:ascii="Times New Roman" w:hAnsi="Times New Roman" w:cs="Times New Roman"/>
          <w:b w:val="0"/>
          <w:bCs w:val="0"/>
          <w:sz w:val="24"/>
          <w:szCs w:val="24"/>
        </w:rPr>
      </w:pPr>
    </w:p>
    <w:p w14:paraId="718D1CDE">
      <w:pPr>
        <w:pStyle w:val="362"/>
        <w:jc w:val="right"/>
        <w:rPr>
          <w:rFonts w:ascii="Times New Roman" w:hAnsi="Times New Roman" w:cs="Times New Roman"/>
          <w:b w:val="0"/>
          <w:sz w:val="24"/>
          <w:szCs w:val="24"/>
        </w:rPr>
      </w:pPr>
    </w:p>
    <w:p w14:paraId="094757A5">
      <w:pPr>
        <w:pStyle w:val="362"/>
        <w:jc w:val="right"/>
        <w:rPr>
          <w:rFonts w:ascii="Times New Roman" w:hAnsi="Times New Roman" w:cs="Times New Roman"/>
          <w:b w:val="0"/>
          <w:sz w:val="24"/>
          <w:szCs w:val="24"/>
        </w:rPr>
      </w:pPr>
    </w:p>
    <w:p w14:paraId="5F4BE598">
      <w:pPr>
        <w:pStyle w:val="362"/>
        <w:jc w:val="right"/>
        <w:rPr>
          <w:sz w:val="24"/>
          <w:szCs w:val="24"/>
        </w:rPr>
      </w:pPr>
      <w:r>
        <w:rPr>
          <w:rFonts w:ascii="Times New Roman" w:hAnsi="Times New Roman" w:cs="Times New Roman"/>
          <w:b w:val="0"/>
          <w:sz w:val="24"/>
          <w:szCs w:val="24"/>
        </w:rPr>
        <w:t>Приложение № 7</w:t>
      </w:r>
    </w:p>
    <w:p w14:paraId="363C2ED8">
      <w:pPr>
        <w:widowControl w:val="0"/>
        <w:tabs>
          <w:tab w:val="left" w:pos="567"/>
        </w:tabs>
        <w:ind w:firstLine="567"/>
        <w:jc w:val="right"/>
      </w:pPr>
      <w:r>
        <w:t>к Административному регламенту по</w:t>
      </w:r>
    </w:p>
    <w:p w14:paraId="6871C71A">
      <w:pPr>
        <w:widowControl w:val="0"/>
        <w:tabs>
          <w:tab w:val="left" w:pos="0"/>
        </w:tabs>
        <w:ind w:right="-1" w:firstLine="567"/>
        <w:contextualSpacing/>
        <w:jc w:val="right"/>
      </w:pPr>
      <w:r>
        <w:t xml:space="preserve"> предоставлению муниципальной услуги</w:t>
      </w:r>
    </w:p>
    <w:p w14:paraId="4F7FA613">
      <w:pPr>
        <w:pStyle w:val="372"/>
        <w:ind w:right="125"/>
        <w:jc w:val="right"/>
      </w:pPr>
    </w:p>
    <w:p w14:paraId="4C7BDDF2">
      <w:pPr>
        <w:pStyle w:val="372"/>
        <w:ind w:right="125"/>
        <w:jc w:val="right"/>
      </w:pPr>
    </w:p>
    <w:p w14:paraId="30ED047E">
      <w:pPr>
        <w:pStyle w:val="372"/>
        <w:ind w:right="125"/>
        <w:jc w:val="right"/>
      </w:pPr>
      <w:r>
        <w:t xml:space="preserve">Начальнику Управления образования </w:t>
      </w:r>
    </w:p>
    <w:p w14:paraId="63869ABA">
      <w:pPr>
        <w:pStyle w:val="372"/>
        <w:ind w:right="125"/>
        <w:jc w:val="right"/>
      </w:pPr>
      <w:r>
        <w:t>администрации Нязепетровского</w:t>
      </w:r>
    </w:p>
    <w:p w14:paraId="4266DEE4">
      <w:pPr>
        <w:pStyle w:val="372"/>
        <w:ind w:right="125"/>
        <w:jc w:val="right"/>
      </w:pPr>
      <w:r>
        <w:t>муниципального округа __________________</w:t>
      </w:r>
    </w:p>
    <w:p w14:paraId="6222D2E2">
      <w:pPr>
        <w:pStyle w:val="372"/>
        <w:ind w:right="125"/>
        <w:jc w:val="right"/>
      </w:pPr>
      <w:r>
        <w:t>от_____________________________________</w:t>
      </w:r>
    </w:p>
    <w:p w14:paraId="3C27509D">
      <w:pPr>
        <w:pStyle w:val="372"/>
        <w:ind w:right="125"/>
        <w:jc w:val="right"/>
      </w:pPr>
      <w:r>
        <w:t>(фамилия имя отчество заявителя полностью)</w:t>
      </w:r>
    </w:p>
    <w:p w14:paraId="00DFDDA7">
      <w:pPr>
        <w:pStyle w:val="372"/>
        <w:ind w:right="125"/>
        <w:jc w:val="right"/>
      </w:pPr>
      <w:r>
        <w:t>проживающего (ей) по адресу:</w:t>
      </w:r>
    </w:p>
    <w:p w14:paraId="2E0F069B">
      <w:pPr>
        <w:pStyle w:val="372"/>
        <w:ind w:right="125"/>
        <w:jc w:val="right"/>
      </w:pPr>
      <w:r>
        <w:t>_______________________________________</w:t>
      </w:r>
    </w:p>
    <w:p w14:paraId="430C6F03">
      <w:pPr>
        <w:pStyle w:val="372"/>
        <w:ind w:right="125"/>
        <w:jc w:val="right"/>
      </w:pPr>
      <w:r>
        <w:t>(адрес фактического проживания)</w:t>
      </w:r>
    </w:p>
    <w:p w14:paraId="6BE1D6AC">
      <w:pPr>
        <w:pStyle w:val="372"/>
        <w:ind w:right="125"/>
        <w:jc w:val="right"/>
      </w:pPr>
      <w:r>
        <w:t>_______________________________________</w:t>
      </w:r>
    </w:p>
    <w:p w14:paraId="0E12E4B1">
      <w:pPr>
        <w:pStyle w:val="372"/>
        <w:ind w:right="125"/>
        <w:jc w:val="right"/>
      </w:pPr>
      <w:r>
        <w:t>Контактный телефон: ____________________</w:t>
      </w:r>
    </w:p>
    <w:p w14:paraId="1A7962A8">
      <w:pPr>
        <w:pStyle w:val="372"/>
        <w:spacing w:line="360" w:lineRule="auto"/>
        <w:ind w:right="125"/>
        <w:jc w:val="right"/>
      </w:pPr>
      <w:r>
        <w:rPr>
          <w:bCs/>
        </w:rPr>
        <w:t>E-mail:_________________________________</w:t>
      </w:r>
    </w:p>
    <w:p w14:paraId="26ED7958">
      <w:pPr>
        <w:ind w:right="-2"/>
        <w:jc w:val="center"/>
      </w:pPr>
      <w:r>
        <w:rPr>
          <w:bCs/>
          <w:color w:val="000000"/>
        </w:rPr>
        <w:t>ЗАЯВЛЕНИЕ</w:t>
      </w:r>
    </w:p>
    <w:p w14:paraId="309CA612">
      <w:pPr>
        <w:ind w:right="-2"/>
        <w:jc w:val="center"/>
      </w:pPr>
      <w:r>
        <w:rPr>
          <w:bCs/>
          <w:color w:val="000000"/>
        </w:rPr>
        <w:t>о предоставлении муниципальной услуги на бумажном носителе</w:t>
      </w:r>
    </w:p>
    <w:p w14:paraId="7EDF1239">
      <w:pPr>
        <w:ind w:firstLine="708"/>
        <w:jc w:val="both"/>
        <w:rPr>
          <w:bCs/>
        </w:rPr>
      </w:pPr>
    </w:p>
    <w:p w14:paraId="3A99B797">
      <w:pPr>
        <w:pStyle w:val="397"/>
        <w:widowControl/>
        <w:tabs>
          <w:tab w:val="left" w:pos="0"/>
        </w:tabs>
        <w:spacing w:after="0"/>
        <w:jc w:val="both"/>
      </w:pPr>
      <w:r>
        <w:rPr>
          <w:rFonts w:cs="Times New Roman"/>
        </w:rPr>
        <w:tab/>
      </w:r>
      <w:r>
        <w:rPr>
          <w:rFonts w:cs="Times New Roman"/>
        </w:rPr>
        <w:t>Прошу зарегистрировать в системе электронной очереди в детские сады «Е-услуги. Образование» и поставить на учет для предоставления места в муниципальном казенном дошкольном образовательном учреждении (приоритетная  ДОО)____________________________</w:t>
      </w:r>
    </w:p>
    <w:p w14:paraId="545C1C8D">
      <w:pPr>
        <w:pStyle w:val="397"/>
        <w:widowControl/>
        <w:tabs>
          <w:tab w:val="left" w:pos="0"/>
        </w:tabs>
        <w:spacing w:after="0"/>
      </w:pPr>
      <w:r>
        <w:rPr>
          <w:rFonts w:cs="Times New Roman"/>
        </w:rPr>
        <w:t>моего ребенка ___________________________________________________________________________________, «____»______________________г., (дата рождения)   СНИЛС ребенка (при наличии) ______________________________</w:t>
      </w:r>
    </w:p>
    <w:p w14:paraId="76FF0BEA">
      <w:pPr>
        <w:pStyle w:val="397"/>
        <w:widowControl/>
        <w:spacing w:after="0"/>
      </w:pPr>
      <w:r>
        <w:rPr>
          <w:rFonts w:cs="Times New Roman"/>
        </w:rPr>
        <w:t>свидетельство______________________________выдан________________________________________</w:t>
      </w:r>
    </w:p>
    <w:p w14:paraId="552EB1AE">
      <w:pPr>
        <w:pStyle w:val="397"/>
        <w:widowControl/>
        <w:tabs>
          <w:tab w:val="left" w:pos="2685"/>
          <w:tab w:val="left" w:pos="7440"/>
        </w:tabs>
        <w:spacing w:after="0"/>
      </w:pPr>
      <w:r>
        <w:rPr>
          <w:rFonts w:cs="Times New Roman"/>
        </w:rPr>
        <w:tab/>
      </w:r>
      <w:r>
        <w:rPr>
          <w:rFonts w:cs="Times New Roman"/>
        </w:rPr>
        <w:t xml:space="preserve">серия, номер                                                </w:t>
      </w:r>
      <w:r>
        <w:rPr>
          <w:rFonts w:cs="Times New Roman"/>
        </w:rPr>
        <w:tab/>
      </w:r>
      <w:r>
        <w:rPr>
          <w:rFonts w:cs="Times New Roman"/>
        </w:rPr>
        <w:t xml:space="preserve">кем выдан                             </w:t>
      </w:r>
    </w:p>
    <w:p w14:paraId="1DFCB06D">
      <w:pPr>
        <w:pStyle w:val="397"/>
        <w:widowControl/>
        <w:spacing w:after="0"/>
      </w:pPr>
      <w:r>
        <w:rPr>
          <w:rFonts w:cs="Times New Roman"/>
        </w:rPr>
        <w:t>«___»______________г., место рождения ___________________________________________________________________________________</w:t>
      </w:r>
    </w:p>
    <w:p w14:paraId="314681FC">
      <w:pPr>
        <w:pStyle w:val="397"/>
        <w:widowControl/>
        <w:tabs>
          <w:tab w:val="left" w:pos="0"/>
        </w:tabs>
        <w:spacing w:after="0"/>
      </w:pPr>
      <w:r>
        <w:rPr>
          <w:rFonts w:cs="Times New Roman"/>
        </w:rPr>
        <w:t xml:space="preserve">                    дата выдачи                     </w:t>
      </w:r>
    </w:p>
    <w:p w14:paraId="5ADF9949">
      <w:pPr>
        <w:pStyle w:val="397"/>
        <w:widowControl/>
        <w:tabs>
          <w:tab w:val="left" w:pos="0"/>
        </w:tabs>
        <w:spacing w:after="0"/>
      </w:pPr>
      <w:r>
        <w:rPr>
          <w:rFonts w:cs="Times New Roman"/>
        </w:rPr>
        <w:t>запись акта о рождении № ___________________________________________________________________________________</w:t>
      </w:r>
    </w:p>
    <w:p w14:paraId="1F79FB4C">
      <w:pPr>
        <w:pStyle w:val="397"/>
        <w:widowControl/>
        <w:tabs>
          <w:tab w:val="left" w:pos="0"/>
        </w:tabs>
        <w:spacing w:after="0"/>
      </w:pPr>
      <w:r>
        <w:rPr>
          <w:rFonts w:cs="Times New Roman"/>
        </w:rPr>
        <w:t>Предпочитаемая ДОО ___________________________________________________________________________________</w:t>
      </w:r>
    </w:p>
    <w:p w14:paraId="5C2E2BAA">
      <w:pPr>
        <w:pStyle w:val="397"/>
        <w:widowControl/>
        <w:tabs>
          <w:tab w:val="left" w:pos="0"/>
        </w:tabs>
        <w:spacing w:after="0"/>
      </w:pPr>
      <w:r>
        <w:rPr>
          <w:rFonts w:cs="Times New Roman"/>
        </w:rPr>
        <w:tab/>
      </w:r>
      <w:r>
        <w:rPr>
          <w:rFonts w:cs="Times New Roman"/>
        </w:rPr>
        <w:t>Согласен(на) на зачисление в любую ДОО, отличную от приоритетной, предпочитаемой ___________</w:t>
      </w:r>
    </w:p>
    <w:p w14:paraId="7AB99690">
      <w:pPr>
        <w:pStyle w:val="397"/>
        <w:widowControl/>
        <w:tabs>
          <w:tab w:val="left" w:pos="0"/>
        </w:tabs>
        <w:spacing w:after="0"/>
      </w:pPr>
      <w:r>
        <w:rPr>
          <w:rFonts w:cs="Times New Roman"/>
        </w:rPr>
        <w:t xml:space="preserve">                                                                                                                                                                                                                да / нет</w:t>
      </w:r>
    </w:p>
    <w:p w14:paraId="2E541D8B">
      <w:pPr>
        <w:pStyle w:val="397"/>
        <w:widowControl/>
        <w:tabs>
          <w:tab w:val="left" w:pos="0"/>
        </w:tabs>
        <w:spacing w:after="0"/>
      </w:pPr>
      <w:r>
        <w:rPr>
          <w:rFonts w:cs="Times New Roman"/>
        </w:rPr>
        <w:t>Паспортные данные заявителя _____________________ (серия, номер), кем выдан ____________________________</w:t>
      </w:r>
    </w:p>
    <w:p w14:paraId="01178FE5">
      <w:pPr>
        <w:pStyle w:val="397"/>
        <w:widowControl/>
        <w:tabs>
          <w:tab w:val="left" w:pos="0"/>
        </w:tabs>
        <w:spacing w:after="0"/>
      </w:pPr>
      <w:r>
        <w:rPr>
          <w:rFonts w:cs="Times New Roman"/>
        </w:rPr>
        <w:t xml:space="preserve">__________________________________________________________________________________, когда «_____»_____________________г. </w:t>
      </w:r>
    </w:p>
    <w:p w14:paraId="5460A5BA">
      <w:pPr>
        <w:pStyle w:val="397"/>
        <w:widowControl/>
        <w:tabs>
          <w:tab w:val="left" w:pos="0"/>
        </w:tabs>
        <w:spacing w:after="0"/>
      </w:pPr>
      <w:r>
        <w:rPr>
          <w:rFonts w:cs="Times New Roman"/>
        </w:rPr>
        <w:t>код подразделения _______________________________________________________________________</w:t>
      </w:r>
    </w:p>
    <w:p w14:paraId="109B6DDC">
      <w:pPr>
        <w:pStyle w:val="397"/>
        <w:widowControl/>
        <w:tabs>
          <w:tab w:val="left" w:pos="0"/>
        </w:tabs>
        <w:spacing w:after="0"/>
        <w:jc w:val="right"/>
      </w:pPr>
      <w:r>
        <w:rPr>
          <w:rFonts w:cs="Times New Roman"/>
        </w:rPr>
        <w:t>Документ, подтверждающий установлении опеки (при наличии)_________________________________________________ (название, номер, дата)</w:t>
      </w:r>
    </w:p>
    <w:p w14:paraId="7E9EBE0C">
      <w:pPr>
        <w:pStyle w:val="397"/>
        <w:widowControl/>
        <w:tabs>
          <w:tab w:val="left" w:pos="0"/>
        </w:tabs>
        <w:spacing w:after="0"/>
      </w:pPr>
      <w:r>
        <w:rPr>
          <w:rFonts w:cs="Times New Roman"/>
        </w:rPr>
        <w:t>СНИЛС заявителя (при наличии) _______________________________________________________</w:t>
      </w:r>
    </w:p>
    <w:p w14:paraId="1E2FE5D0">
      <w:pPr>
        <w:pStyle w:val="397"/>
        <w:widowControl/>
        <w:tabs>
          <w:tab w:val="left" w:pos="0"/>
        </w:tabs>
        <w:spacing w:after="0"/>
      </w:pPr>
      <w:r>
        <w:rPr>
          <w:rFonts w:cs="Times New Roman"/>
        </w:rPr>
        <w:t>Данные о степени родства заявителя _______________________________________________________</w:t>
      </w:r>
    </w:p>
    <w:p w14:paraId="32042F1F">
      <w:pPr>
        <w:pStyle w:val="397"/>
        <w:widowControl/>
        <w:tabs>
          <w:tab w:val="left" w:pos="0"/>
        </w:tabs>
        <w:spacing w:after="0"/>
      </w:pPr>
      <w:r>
        <w:rPr>
          <w:rFonts w:cs="Times New Roman"/>
        </w:rPr>
        <w:t>(мать, отец, опекун, лицо, действующее от имени законного представителя и т.д.)</w:t>
      </w:r>
    </w:p>
    <w:p w14:paraId="1BFB485F">
      <w:pPr>
        <w:pStyle w:val="397"/>
        <w:widowControl/>
        <w:tabs>
          <w:tab w:val="left" w:pos="0"/>
        </w:tabs>
        <w:spacing w:after="0"/>
      </w:pPr>
      <w:r>
        <w:rPr>
          <w:rFonts w:cs="Times New Roman"/>
        </w:rPr>
        <w:t>При постановке на учет прошу учесть имеющуюся у меня льготу:</w:t>
      </w:r>
    </w:p>
    <w:p w14:paraId="1E6B427B">
      <w:pPr>
        <w:pStyle w:val="397"/>
        <w:widowControl/>
        <w:tabs>
          <w:tab w:val="left" w:pos="0"/>
        </w:tabs>
        <w:spacing w:after="0"/>
      </w:pPr>
      <w:r>
        <w:rPr>
          <w:rFonts w:cs="Times New Roman"/>
        </w:rPr>
        <w:t>__________________________________________________________________________________.</w:t>
      </w:r>
    </w:p>
    <w:p w14:paraId="3D0D847D">
      <w:pPr>
        <w:pStyle w:val="397"/>
        <w:widowControl/>
        <w:tabs>
          <w:tab w:val="left" w:pos="0"/>
        </w:tabs>
        <w:spacing w:after="0"/>
        <w:jc w:val="center"/>
      </w:pPr>
      <w:r>
        <w:rPr>
          <w:rFonts w:cs="Times New Roman"/>
        </w:rPr>
        <w:t>наименование льготы</w:t>
      </w:r>
    </w:p>
    <w:p w14:paraId="75D16329">
      <w:pPr>
        <w:pStyle w:val="397"/>
        <w:widowControl/>
        <w:tabs>
          <w:tab w:val="left" w:pos="0"/>
        </w:tabs>
        <w:spacing w:after="0"/>
        <w:rPr>
          <w:rFonts w:cs="Times New Roman"/>
        </w:rPr>
      </w:pPr>
    </w:p>
    <w:p w14:paraId="7259E55E">
      <w:pPr>
        <w:pStyle w:val="397"/>
        <w:widowControl/>
        <w:tabs>
          <w:tab w:val="left" w:pos="0"/>
        </w:tabs>
        <w:spacing w:after="0"/>
      </w:pPr>
      <w:r>
        <w:rPr>
          <w:rFonts w:cs="Times New Roman"/>
        </w:rPr>
        <w:t>Желаемая дата приема:______________________ (число, месяц, год)</w:t>
      </w:r>
    </w:p>
    <w:p w14:paraId="468D8D8F">
      <w:pPr>
        <w:pStyle w:val="397"/>
        <w:widowControl/>
        <w:tabs>
          <w:tab w:val="left" w:pos="0"/>
        </w:tabs>
        <w:spacing w:after="0"/>
      </w:pPr>
      <w:r>
        <w:rPr>
          <w:rFonts w:cs="Times New Roman"/>
        </w:rPr>
        <w:t>Режим пребывания в ДОО: ___________</w:t>
      </w:r>
      <w:r>
        <w:rPr>
          <w:rFonts w:cs="Times New Roman"/>
          <w:u w:val="single"/>
        </w:rPr>
        <w:t xml:space="preserve">  </w:t>
      </w:r>
      <w:r>
        <w:rPr>
          <w:rFonts w:cs="Times New Roman"/>
        </w:rPr>
        <w:t>часов</w:t>
      </w:r>
    </w:p>
    <w:p w14:paraId="62B99673">
      <w:pPr>
        <w:pStyle w:val="397"/>
        <w:widowControl/>
        <w:tabs>
          <w:tab w:val="left" w:pos="0"/>
        </w:tabs>
        <w:spacing w:after="0"/>
      </w:pPr>
      <w:r>
        <w:rPr>
          <w:rFonts w:cs="Times New Roman"/>
        </w:rPr>
        <w:t>Направленность группы: ____________________________________________________________</w:t>
      </w:r>
    </w:p>
    <w:p w14:paraId="59FFC722">
      <w:pPr>
        <w:pStyle w:val="397"/>
        <w:widowControl/>
        <w:tabs>
          <w:tab w:val="left" w:pos="0"/>
        </w:tabs>
        <w:spacing w:after="0"/>
      </w:pPr>
      <w:r>
        <w:rPr>
          <w:rFonts w:cs="Times New Roman"/>
        </w:rPr>
        <w:tab/>
      </w:r>
      <w:r>
        <w:rPr>
          <w:rFonts w:cs="Times New Roman"/>
        </w:rPr>
        <w:t>К заявлению прилагаю копию документа, подтверждающего наличие льготы на зачисление.</w:t>
      </w:r>
    </w:p>
    <w:p w14:paraId="7EDD7639">
      <w:pPr>
        <w:pStyle w:val="397"/>
        <w:widowControl/>
        <w:tabs>
          <w:tab w:val="left" w:pos="0"/>
        </w:tabs>
        <w:spacing w:after="0"/>
        <w:jc w:val="both"/>
      </w:pPr>
      <w:r>
        <w:tab/>
      </w:r>
      <w: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__________</w:t>
      </w:r>
    </w:p>
    <w:p w14:paraId="3C23E6A8">
      <w:pPr>
        <w:pStyle w:val="397"/>
        <w:widowControl/>
        <w:tabs>
          <w:tab w:val="left" w:pos="0"/>
        </w:tabs>
        <w:spacing w:after="0"/>
        <w:jc w:val="both"/>
      </w:pPr>
      <w:r>
        <w:rPr>
          <w:rFonts w:cs="Times New Roman"/>
        </w:rPr>
        <w:t xml:space="preserve">                                                                                                                                                                         </w:t>
      </w:r>
      <w:r>
        <w:t>есть/нет</w:t>
      </w:r>
    </w:p>
    <w:p w14:paraId="2BBD70FF">
      <w:pPr>
        <w:shd w:val="clear" w:color="auto" w:fill="FFFFFF"/>
        <w:jc w:val="both"/>
      </w:pPr>
      <w:r>
        <w:rPr>
          <w:rFonts w:cs="yandex-sans"/>
          <w:color w:val="000000"/>
        </w:rPr>
        <w:tab/>
      </w:r>
      <w:r>
        <w:rPr>
          <w:rFonts w:cs="yandex-sans"/>
          <w:color w:val="000000"/>
        </w:rPr>
        <w:t>Выбираю для обучения по образовательным программам дошкольного образования языком образования ______________, в том числе _____________, как родной язык.</w:t>
      </w:r>
    </w:p>
    <w:p w14:paraId="21209F5C">
      <w:pPr>
        <w:pStyle w:val="397"/>
        <w:widowControl/>
        <w:tabs>
          <w:tab w:val="left" w:pos="0"/>
        </w:tabs>
        <w:spacing w:after="0"/>
        <w:jc w:val="both"/>
        <w:rPr>
          <w:rFonts w:ascii="yandex-sans" w:hAnsi="yandex-sans" w:cs="Times New Roman"/>
        </w:rPr>
      </w:pPr>
    </w:p>
    <w:p w14:paraId="2F8E0A98">
      <w:pPr>
        <w:pStyle w:val="397"/>
        <w:widowControl/>
        <w:tabs>
          <w:tab w:val="left" w:pos="0"/>
        </w:tabs>
        <w:spacing w:after="0"/>
        <w:jc w:val="both"/>
      </w:pPr>
      <w:r>
        <w:rPr>
          <w:rFonts w:cs="Times New Roman"/>
        </w:rPr>
        <w:tab/>
      </w:r>
      <w:r>
        <w:rPr>
          <w:rFonts w:cs="Times New Roman"/>
        </w:rPr>
        <w:t>Я ознакомлен(а) с административным регламентом «Постановка на учет и направление детей в образовательные учреждения, реализующие образовательные программы дошкольного образования», утвержденный постановлением администрации Нязепетровского муниципального округа от __________ № ____.</w:t>
      </w:r>
    </w:p>
    <w:p w14:paraId="7B639D5E"/>
    <w:p w14:paraId="7D71DAE4">
      <w:r>
        <w:tab/>
      </w:r>
      <w:r>
        <w:t>Я, __________________________________________________________________________</w:t>
      </w:r>
    </w:p>
    <w:p w14:paraId="2E1956F0">
      <w:r>
        <w:t xml:space="preserve">                                                           (Ф.И.О. родителя/законного представителя полностью) </w:t>
      </w:r>
    </w:p>
    <w:p w14:paraId="529941AB">
      <w:pPr>
        <w:ind w:firstLine="709"/>
        <w:jc w:val="both"/>
      </w:pPr>
      <w:r>
        <w:t>Письменное согласие действует до зачисления ребенка в дошкольное учреждение.</w:t>
      </w:r>
    </w:p>
    <w:p w14:paraId="79C56F87"/>
    <w:p w14:paraId="42F036DF">
      <w:pPr>
        <w:pStyle w:val="397"/>
        <w:widowControl/>
        <w:tabs>
          <w:tab w:val="left" w:pos="0"/>
        </w:tabs>
        <w:spacing w:after="0"/>
      </w:pPr>
      <w:r>
        <w:rPr>
          <w:rFonts w:cs="Times New Roman"/>
        </w:rPr>
        <w:t>«_____»_____________________г.                                      __________________/____________________</w:t>
      </w:r>
    </w:p>
    <w:p w14:paraId="7AB8D331">
      <w:pPr>
        <w:pStyle w:val="397"/>
        <w:widowControl/>
        <w:tabs>
          <w:tab w:val="left" w:pos="0"/>
          <w:tab w:val="left" w:pos="8070"/>
        </w:tabs>
        <w:spacing w:after="0"/>
      </w:pPr>
      <w:r>
        <w:rPr>
          <w:rFonts w:cs="Times New Roman"/>
        </w:rPr>
        <w:t xml:space="preserve">                  дата                   подпись, расшифровка</w:t>
      </w:r>
    </w:p>
    <w:p w14:paraId="475C6BFF">
      <w:pPr>
        <w:pStyle w:val="397"/>
        <w:widowControl/>
        <w:tabs>
          <w:tab w:val="left" w:pos="0"/>
          <w:tab w:val="left" w:pos="8070"/>
        </w:tabs>
        <w:spacing w:after="0"/>
      </w:pPr>
      <w:r>
        <w:rPr>
          <w:rFonts w:cs="Times New Roman"/>
        </w:rPr>
        <w:t>________ ч ________________ мин</w:t>
      </w:r>
    </w:p>
    <w:p w14:paraId="236D8A83">
      <w:pPr>
        <w:pStyle w:val="397"/>
        <w:widowControl/>
        <w:tabs>
          <w:tab w:val="left" w:pos="0"/>
          <w:tab w:val="left" w:pos="8070"/>
        </w:tabs>
        <w:spacing w:after="0"/>
        <w:sectPr>
          <w:headerReference r:id="rId13" w:type="first"/>
          <w:footerReference r:id="rId15" w:type="first"/>
          <w:headerReference r:id="rId12" w:type="default"/>
          <w:footerReference r:id="rId14" w:type="default"/>
          <w:pgSz w:w="11906" w:h="16838"/>
          <w:pgMar w:top="1134" w:right="567" w:bottom="1134" w:left="1276" w:header="425" w:footer="709" w:gutter="0"/>
          <w:cols w:space="720" w:num="1"/>
          <w:formProt w:val="0"/>
          <w:titlePg/>
          <w:docGrid w:linePitch="240" w:charSpace="-6145"/>
        </w:sectPr>
      </w:pPr>
      <w:r>
        <w:rPr>
          <w:rFonts w:cs="Times New Roman"/>
        </w:rPr>
        <w:t xml:space="preserve">                    время</w:t>
      </w:r>
    </w:p>
    <w:p w14:paraId="3BBB3202">
      <w:pPr>
        <w:pStyle w:val="362"/>
        <w:jc w:val="right"/>
        <w:rPr>
          <w:color w:val="00B050"/>
          <w:sz w:val="24"/>
          <w:szCs w:val="24"/>
          <w:highlight w:val="white"/>
        </w:rPr>
      </w:pPr>
      <w:r>
        <w:rPr>
          <w:rFonts w:ascii="Times New Roman" w:hAnsi="Times New Roman" w:cs="Times New Roman"/>
          <w:b w:val="0"/>
          <w:sz w:val="24"/>
          <w:szCs w:val="24"/>
          <w:highlight w:val="white"/>
        </w:rPr>
        <w:t>Приложение № 8</w:t>
      </w:r>
    </w:p>
    <w:p w14:paraId="60E7BB24">
      <w:pPr>
        <w:widowControl w:val="0"/>
        <w:tabs>
          <w:tab w:val="left" w:pos="567"/>
        </w:tabs>
        <w:ind w:firstLine="567"/>
        <w:jc w:val="right"/>
        <w:rPr>
          <w:highlight w:val="white"/>
        </w:rPr>
      </w:pPr>
      <w:r>
        <w:rPr>
          <w:highlight w:val="white"/>
        </w:rPr>
        <w:t>к Административному регламенту по</w:t>
      </w:r>
    </w:p>
    <w:p w14:paraId="44CA6E41">
      <w:pPr>
        <w:widowControl w:val="0"/>
        <w:tabs>
          <w:tab w:val="left" w:pos="0"/>
        </w:tabs>
        <w:ind w:right="-1" w:firstLine="567"/>
        <w:contextualSpacing/>
        <w:jc w:val="right"/>
        <w:rPr>
          <w:highlight w:val="white"/>
        </w:rPr>
      </w:pPr>
      <w:r>
        <w:rPr>
          <w:highlight w:val="white"/>
        </w:rPr>
        <w:t>предоставлению муниципальной услуги</w:t>
      </w:r>
    </w:p>
    <w:p w14:paraId="611EF748">
      <w:pPr>
        <w:widowControl w:val="0"/>
        <w:tabs>
          <w:tab w:val="left" w:pos="0"/>
        </w:tabs>
        <w:ind w:right="-1" w:firstLine="567"/>
        <w:contextualSpacing/>
        <w:jc w:val="right"/>
      </w:pPr>
    </w:p>
    <w:p w14:paraId="62A1B539">
      <w:pPr>
        <w:widowControl w:val="0"/>
        <w:tabs>
          <w:tab w:val="left" w:pos="0"/>
        </w:tabs>
        <w:ind w:right="-1" w:firstLine="567"/>
        <w:contextualSpacing/>
        <w:jc w:val="right"/>
      </w:pPr>
    </w:p>
    <w:p w14:paraId="645AFCCE">
      <w:pPr>
        <w:widowControl w:val="0"/>
        <w:tabs>
          <w:tab w:val="left" w:pos="0"/>
        </w:tabs>
        <w:ind w:right="-1"/>
        <w:contextualSpacing/>
      </w:pPr>
    </w:p>
    <w:p w14:paraId="64205568">
      <w:pPr>
        <w:pStyle w:val="362"/>
        <w:rPr>
          <w:rFonts w:ascii="Times New Roman" w:hAnsi="Times New Roman" w:cs="Times New Roman"/>
          <w:b w:val="0"/>
          <w:sz w:val="24"/>
          <w:szCs w:val="24"/>
        </w:rPr>
      </w:pPr>
      <w:r>
        <w:rPr>
          <w:rFonts w:ascii="Times New Roman" w:hAnsi="Times New Roman" w:cs="Times New Roman"/>
          <w:b w:val="0"/>
          <w:sz w:val="24"/>
          <w:szCs w:val="24"/>
        </w:rPr>
        <w:t>Форма заявления о предоставлении муниципальной услуги</w:t>
      </w:r>
    </w:p>
    <w:p w14:paraId="760886A7">
      <w:pPr>
        <w:pStyle w:val="362"/>
        <w:rPr>
          <w:b w:val="0"/>
          <w:sz w:val="24"/>
          <w:szCs w:val="24"/>
        </w:rPr>
      </w:pPr>
      <w:r>
        <w:rPr>
          <w:rFonts w:ascii="Times New Roman" w:hAnsi="Times New Roman" w:cs="Times New Roman"/>
          <w:b w:val="0"/>
          <w:sz w:val="24"/>
          <w:szCs w:val="24"/>
        </w:rPr>
        <w:t xml:space="preserve"> в электронном виде </w:t>
      </w:r>
    </w:p>
    <w:p w14:paraId="15359A9C">
      <w:pPr>
        <w:widowControl w:val="0"/>
        <w:tabs>
          <w:tab w:val="left" w:pos="567"/>
        </w:tabs>
        <w:ind w:firstLine="567"/>
        <w:jc w:val="right"/>
      </w:pPr>
    </w:p>
    <w:p w14:paraId="7F6B51A3">
      <w:pPr>
        <w:widowControl w:val="0"/>
        <w:ind w:left="5103"/>
        <w:contextualSpacing/>
      </w:pPr>
      <w:bookmarkStart w:id="3" w:name="_Hlk76550387"/>
      <w:bookmarkEnd w:id="3"/>
      <w:r>
        <w:t>_________________________________________</w:t>
      </w:r>
    </w:p>
    <w:p w14:paraId="2F9C1731">
      <w:pPr>
        <w:widowControl w:val="0"/>
        <w:ind w:left="5103"/>
        <w:contextualSpacing/>
        <w:jc w:val="center"/>
      </w:pPr>
      <w:r>
        <w:rPr>
          <w:iCs/>
        </w:rPr>
        <w:t>(фамилия, имя, отчество заявителя (последнее - при наличии),</w:t>
      </w:r>
    </w:p>
    <w:p w14:paraId="4053D544">
      <w:pPr>
        <w:widowControl w:val="0"/>
        <w:ind w:left="5103"/>
        <w:contextualSpacing/>
        <w:jc w:val="center"/>
      </w:pPr>
      <w:r>
        <w:rPr>
          <w:iCs/>
        </w:rPr>
        <w:t xml:space="preserve"> данные документа, удостоверяющего личность,</w:t>
      </w:r>
    </w:p>
    <w:p w14:paraId="37CD0E8D">
      <w:pPr>
        <w:widowControl w:val="0"/>
        <w:ind w:left="5103"/>
        <w:contextualSpacing/>
        <w:jc w:val="center"/>
      </w:pPr>
      <w:r>
        <w:rPr>
          <w:iCs/>
        </w:rPr>
        <w:t xml:space="preserve"> контактный телефон, почтовый адрес, адрес электронной почты)</w:t>
      </w:r>
    </w:p>
    <w:p w14:paraId="4BF04B0F">
      <w:pPr>
        <w:widowControl w:val="0"/>
        <w:ind w:left="5103"/>
        <w:contextualSpacing/>
        <w:jc w:val="both"/>
        <w:rPr>
          <w:i/>
          <w:iCs/>
        </w:rPr>
      </w:pPr>
    </w:p>
    <w:p w14:paraId="04791A5B">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ind w:right="-1"/>
        <w:jc w:val="center"/>
        <w:rPr>
          <w:i/>
          <w:iCs/>
          <w:color w:val="000000"/>
        </w:rPr>
      </w:pPr>
    </w:p>
    <w:p w14:paraId="529A271D">
      <w:pPr>
        <w:ind w:right="-143"/>
        <w:jc w:val="center"/>
      </w:pPr>
      <w:r>
        <w:rPr>
          <w:bCs/>
          <w:color w:val="000000"/>
        </w:rPr>
        <w:t>ЗАЯВЛЕНИЕ</w:t>
      </w:r>
    </w:p>
    <w:p w14:paraId="5233B72F">
      <w:pPr>
        <w:ind w:right="-143"/>
        <w:jc w:val="center"/>
      </w:pPr>
      <w:r>
        <w:rPr>
          <w:bCs/>
          <w:color w:val="000000"/>
        </w:rPr>
        <w:t>о предоставлении муниципальной услуги в электронном виде</w:t>
      </w:r>
      <w:bookmarkStart w:id="4" w:name="_Hlk76649844"/>
      <w:bookmarkEnd w:id="4"/>
      <w:r>
        <w:rPr>
          <w:b/>
          <w:bCs/>
          <w:color w:val="000000"/>
        </w:rPr>
        <w:br w:type="textWrapping"/>
      </w:r>
    </w:p>
    <w:p w14:paraId="7230A720">
      <w:pPr>
        <w:ind w:right="1134"/>
        <w:jc w:val="center"/>
        <w:rPr>
          <w:b/>
          <w:bCs/>
          <w:color w:val="000000"/>
          <w:highlight w:val="green"/>
        </w:rPr>
      </w:pPr>
    </w:p>
    <w:tbl>
      <w:tblPr>
        <w:tblStyle w:val="12"/>
        <w:tblW w:w="10409" w:type="dxa"/>
        <w:tblInd w:w="-65"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0" w:type="dxa"/>
          <w:left w:w="103" w:type="dxa"/>
          <w:bottom w:w="0" w:type="dxa"/>
          <w:right w:w="108" w:type="dxa"/>
        </w:tblCellMar>
      </w:tblPr>
      <w:tblGrid>
        <w:gridCol w:w="605"/>
        <w:gridCol w:w="4091"/>
        <w:gridCol w:w="34"/>
        <w:gridCol w:w="2279"/>
        <w:gridCol w:w="155"/>
        <w:gridCol w:w="3245"/>
      </w:tblGrid>
      <w:tr w14:paraId="5444FB2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56" w:hRule="atLeast"/>
        </w:trPr>
        <w:tc>
          <w:tcPr>
            <w:tcW w:w="605" w:type="dxa"/>
            <w:tcBorders>
              <w:top w:val="single" w:color="000001" w:sz="4" w:space="0"/>
              <w:left w:val="single" w:color="000001" w:sz="4" w:space="0"/>
              <w:bottom w:val="single" w:color="000001" w:sz="4" w:space="0"/>
            </w:tcBorders>
            <w:shd w:val="clear" w:color="auto" w:fill="auto"/>
            <w:tcMar>
              <w:left w:w="103" w:type="dxa"/>
            </w:tcMar>
          </w:tcPr>
          <w:p w14:paraId="43B63CE3">
            <w:pPr>
              <w:jc w:val="center"/>
            </w:pPr>
            <w:r>
              <w:rPr>
                <w:rFonts w:eastAsia="Calibri"/>
                <w:bCs/>
              </w:rPr>
              <w:t>№</w:t>
            </w:r>
            <w:r>
              <w:rPr>
                <w:bCs/>
              </w:rPr>
              <w:t xml:space="preserve"> </w:t>
            </w:r>
            <w:r>
              <w:rPr>
                <w:rFonts w:eastAsia="Calibri"/>
                <w:bCs/>
              </w:rPr>
              <w:t>п/п</w:t>
            </w:r>
          </w:p>
        </w:tc>
        <w:tc>
          <w:tcPr>
            <w:tcW w:w="4091" w:type="dxa"/>
            <w:tcBorders>
              <w:top w:val="single" w:color="000001" w:sz="4" w:space="0"/>
              <w:left w:val="single" w:color="000001" w:sz="4" w:space="0"/>
              <w:bottom w:val="single" w:color="000001" w:sz="4" w:space="0"/>
            </w:tcBorders>
            <w:shd w:val="clear" w:color="auto" w:fill="auto"/>
            <w:tcMar>
              <w:left w:w="103" w:type="dxa"/>
            </w:tcMar>
          </w:tcPr>
          <w:p w14:paraId="19AB3E72">
            <w:pPr>
              <w:jc w:val="center"/>
            </w:pPr>
            <w:r>
              <w:rPr>
                <w:rFonts w:eastAsia="Calibri"/>
                <w:bCs/>
              </w:rPr>
              <w:t>Перечень вопросов</w:t>
            </w:r>
          </w:p>
        </w:tc>
        <w:tc>
          <w:tcPr>
            <w:tcW w:w="5712" w:type="dxa"/>
            <w:gridSpan w:val="4"/>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2DF914A">
            <w:pPr>
              <w:jc w:val="center"/>
            </w:pPr>
            <w:r>
              <w:rPr>
                <w:rFonts w:eastAsia="Calibri"/>
                <w:bCs/>
              </w:rPr>
              <w:t>Ответы</w:t>
            </w:r>
          </w:p>
        </w:tc>
      </w:tr>
      <w:tr w14:paraId="16D24B83">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605" w:type="dxa"/>
            <w:tcBorders>
              <w:top w:val="single" w:color="000001" w:sz="4" w:space="0"/>
              <w:left w:val="single" w:color="000001" w:sz="4" w:space="0"/>
              <w:bottom w:val="single" w:color="000001" w:sz="4" w:space="0"/>
            </w:tcBorders>
            <w:shd w:val="clear" w:color="auto" w:fill="auto"/>
            <w:tcMar>
              <w:left w:w="103" w:type="dxa"/>
            </w:tcMar>
          </w:tcPr>
          <w:p w14:paraId="3CCED407">
            <w:pPr>
              <w:numPr>
                <w:ilvl w:val="0"/>
                <w:numId w:val="4"/>
              </w:numPr>
              <w:jc w:val="both"/>
              <w:rPr>
                <w:rFonts w:eastAsia="Calibri"/>
                <w:b/>
                <w:bCs/>
              </w:rPr>
            </w:pPr>
          </w:p>
        </w:tc>
        <w:tc>
          <w:tcPr>
            <w:tcW w:w="4091" w:type="dxa"/>
            <w:tcBorders>
              <w:top w:val="single" w:color="000001" w:sz="4" w:space="0"/>
              <w:left w:val="single" w:color="000001" w:sz="4" w:space="0"/>
              <w:bottom w:val="single" w:color="000001" w:sz="4" w:space="0"/>
            </w:tcBorders>
            <w:shd w:val="clear" w:color="auto" w:fill="auto"/>
            <w:tcMar>
              <w:left w:w="103" w:type="dxa"/>
            </w:tcMar>
          </w:tcPr>
          <w:p w14:paraId="1B7900DB">
            <w:pPr>
              <w:jc w:val="both"/>
            </w:pPr>
            <w:r>
              <w:rPr>
                <w:rFonts w:eastAsia="Calibri"/>
                <w:bCs/>
              </w:rPr>
              <w:t>Вы являетесь родителем или законным представителем ребенка</w:t>
            </w:r>
          </w:p>
        </w:tc>
        <w:tc>
          <w:tcPr>
            <w:tcW w:w="2313" w:type="dxa"/>
            <w:gridSpan w:val="2"/>
            <w:tcBorders>
              <w:top w:val="single" w:color="000001" w:sz="4" w:space="0"/>
              <w:left w:val="single" w:color="000001" w:sz="4" w:space="0"/>
              <w:bottom w:val="single" w:color="000001" w:sz="4" w:space="0"/>
            </w:tcBorders>
            <w:shd w:val="clear" w:color="auto" w:fill="auto"/>
            <w:tcMar>
              <w:left w:w="103" w:type="dxa"/>
            </w:tcMar>
          </w:tcPr>
          <w:p w14:paraId="6D3C98E7">
            <w:pPr>
              <w:jc w:val="both"/>
            </w:pPr>
            <w:r>
              <w:rPr>
                <w:rFonts w:eastAsia="Calibri"/>
                <w:bCs/>
              </w:rPr>
              <w:t xml:space="preserve">Родитель </w:t>
            </w:r>
          </w:p>
        </w:tc>
        <w:tc>
          <w:tcPr>
            <w:tcW w:w="3399" w:type="dxa"/>
            <w:gridSpan w:val="2"/>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2AE1E512">
            <w:pPr>
              <w:jc w:val="both"/>
            </w:pPr>
            <w:r>
              <w:rPr>
                <w:rFonts w:eastAsia="Calibri"/>
                <w:bCs/>
              </w:rPr>
              <w:t>Законный представитель</w:t>
            </w:r>
          </w:p>
        </w:tc>
      </w:tr>
      <w:tr w14:paraId="7DAD8EF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10408" w:type="dxa"/>
            <w:gridSpan w:val="6"/>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585D687E">
            <w:pPr>
              <w:jc w:val="both"/>
            </w:pPr>
            <w:r>
              <w:rPr>
                <w:rFonts w:eastAsia="Calibri"/>
                <w:bCs/>
              </w:rPr>
              <w:t xml:space="preserve">Автоматически заполняются данные из профиля пользователя ЕСИА: </w:t>
            </w:r>
          </w:p>
          <w:p w14:paraId="1C5C9EA9">
            <w:pPr>
              <w:ind w:left="376"/>
              <w:jc w:val="both"/>
            </w:pPr>
            <w:r>
              <w:rPr>
                <w:rFonts w:eastAsia="Calibri"/>
                <w:bCs/>
              </w:rPr>
              <w:t xml:space="preserve">фамилия, имя, отчество (при наличии); </w:t>
            </w:r>
          </w:p>
          <w:p w14:paraId="52875E07">
            <w:pPr>
              <w:ind w:left="376"/>
              <w:jc w:val="both"/>
            </w:pPr>
            <w:r>
              <w:rPr>
                <w:rFonts w:eastAsia="Calibri"/>
                <w:bCs/>
              </w:rPr>
              <w:t>паспортные данные (серия, номер, кем выдан, когда выдан)</w:t>
            </w:r>
          </w:p>
          <w:p w14:paraId="3D92257F">
            <w:pPr>
              <w:jc w:val="both"/>
            </w:pPr>
            <w:r>
              <w:rPr>
                <w:rFonts w:eastAsia="Calibri"/>
                <w:bCs/>
              </w:rPr>
              <w:t>Если ЗАКОННЫЙ ПРЕДСТАВИТЕЛЬ, то дополнительно в электронном виде могут быть предоставлены документ (ы), подтверждающий (ие) представление прав ребенка.</w:t>
            </w:r>
          </w:p>
          <w:p w14:paraId="0D5C88B5">
            <w:pPr>
              <w:ind w:left="376"/>
              <w:jc w:val="both"/>
            </w:pPr>
            <w:r>
              <w:rPr>
                <w:rFonts w:eastAsia="Calibri"/>
                <w:bCs/>
              </w:rPr>
              <w:t>Дополнительно предоставляются контактные данные родителей (законных представителей) (телефон, адрес электронной почты (при наличии)).</w:t>
            </w:r>
          </w:p>
        </w:tc>
      </w:tr>
      <w:tr w14:paraId="1AC9A909">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605" w:type="dxa"/>
            <w:tcBorders>
              <w:top w:val="single" w:color="000001" w:sz="4" w:space="0"/>
              <w:left w:val="single" w:color="000001" w:sz="4" w:space="0"/>
              <w:bottom w:val="single" w:color="000001" w:sz="4" w:space="0"/>
            </w:tcBorders>
            <w:shd w:val="clear" w:color="auto" w:fill="auto"/>
            <w:tcMar>
              <w:left w:w="103" w:type="dxa"/>
            </w:tcMar>
          </w:tcPr>
          <w:p w14:paraId="1E7D7B2F">
            <w:pPr>
              <w:numPr>
                <w:ilvl w:val="0"/>
                <w:numId w:val="4"/>
              </w:numPr>
              <w:jc w:val="both"/>
              <w:rPr>
                <w:rFonts w:eastAsia="Calibri"/>
                <w:bCs/>
              </w:rPr>
            </w:pPr>
          </w:p>
        </w:tc>
        <w:tc>
          <w:tcPr>
            <w:tcW w:w="9803" w:type="dxa"/>
            <w:gridSpan w:val="5"/>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542E27F4">
            <w:pPr>
              <w:jc w:val="both"/>
            </w:pPr>
            <w:r>
              <w:rPr>
                <w:rFonts w:eastAsia="Calibri"/>
                <w:bCs/>
              </w:rPr>
              <w:t>Персональные данные ребенка, на которого подается заявление о предоставлении услуги:</w:t>
            </w:r>
          </w:p>
          <w:p w14:paraId="6D23A3ED">
            <w:pPr>
              <w:ind w:left="234"/>
              <w:jc w:val="both"/>
            </w:pPr>
            <w:r>
              <w:rPr>
                <w:rFonts w:eastAsia="Calibri"/>
                <w:bCs/>
              </w:rPr>
              <w:t>фамилия, имя, отчество (при наличии);</w:t>
            </w:r>
          </w:p>
          <w:p w14:paraId="5340B219">
            <w:pPr>
              <w:ind w:left="234"/>
              <w:jc w:val="both"/>
            </w:pPr>
            <w:r>
              <w:rPr>
                <w:rFonts w:eastAsia="Calibri"/>
                <w:bCs/>
              </w:rPr>
              <w:t>дата рождения;</w:t>
            </w:r>
          </w:p>
          <w:p w14:paraId="44B7F255">
            <w:pPr>
              <w:ind w:left="234"/>
              <w:jc w:val="both"/>
            </w:pPr>
            <w:r>
              <w:rPr>
                <w:rFonts w:eastAsia="Calibri"/>
                <w:bCs/>
              </w:rPr>
              <w:t>реквизиты свидетельства о рождении ребенка либо другого документа,</w:t>
            </w:r>
          </w:p>
          <w:p w14:paraId="6216C510">
            <w:pPr>
              <w:ind w:left="234"/>
              <w:jc w:val="both"/>
            </w:pPr>
            <w:r>
              <w:rPr>
                <w:rFonts w:eastAsia="Calibri"/>
                <w:bCs/>
              </w:rPr>
              <w:t>удостоверяющего личность ребенка;</w:t>
            </w:r>
          </w:p>
          <w:p w14:paraId="77701D0C">
            <w:pPr>
              <w:ind w:left="234"/>
              <w:jc w:val="both"/>
            </w:pPr>
            <w:r>
              <w:rPr>
                <w:rFonts w:eastAsia="Calibri"/>
                <w:bCs/>
              </w:rPr>
              <w:t>адрес места жительства.</w:t>
            </w:r>
          </w:p>
          <w:p w14:paraId="35188133">
            <w:pPr>
              <w:jc w:val="both"/>
            </w:pPr>
            <w:r>
              <w:rPr>
                <w:rFonts w:eastAsia="Calibri"/>
                <w:bCs/>
              </w:rPr>
              <w:t>При наличии данных о ребенке в профиле заявителя в ЕСИА, данные заполняются автоматически.</w:t>
            </w:r>
          </w:p>
        </w:tc>
      </w:tr>
      <w:tr w14:paraId="4DFC7F6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408" w:hRule="atLeast"/>
        </w:trPr>
        <w:tc>
          <w:tcPr>
            <w:tcW w:w="605" w:type="dxa"/>
            <w:tcBorders>
              <w:top w:val="single" w:color="000001" w:sz="4" w:space="0"/>
              <w:left w:val="single" w:color="000001" w:sz="4" w:space="0"/>
              <w:bottom w:val="single" w:color="000001" w:sz="4" w:space="0"/>
            </w:tcBorders>
            <w:shd w:val="clear" w:color="auto" w:fill="auto"/>
            <w:tcMar>
              <w:left w:w="103" w:type="dxa"/>
            </w:tcMar>
          </w:tcPr>
          <w:p w14:paraId="197656F4">
            <w:pPr>
              <w:numPr>
                <w:ilvl w:val="0"/>
                <w:numId w:val="4"/>
              </w:numPr>
              <w:jc w:val="both"/>
              <w:rPr>
                <w:rFonts w:eastAsia="Calibri"/>
                <w:bCs/>
              </w:rPr>
            </w:pPr>
          </w:p>
        </w:tc>
        <w:tc>
          <w:tcPr>
            <w:tcW w:w="9803" w:type="dxa"/>
            <w:gridSpan w:val="5"/>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05C394C3">
            <w:pPr>
              <w:jc w:val="both"/>
            </w:pPr>
            <w:r>
              <w:rPr>
                <w:rFonts w:eastAsia="Calibri"/>
                <w:bCs/>
              </w:rPr>
              <w:t>Желаемые параметры зачисления:</w:t>
            </w:r>
          </w:p>
          <w:p w14:paraId="4053D2F9">
            <w:pPr>
              <w:ind w:left="234"/>
              <w:jc w:val="both"/>
            </w:pPr>
            <w:r>
              <w:rPr>
                <w:rFonts w:eastAsia="Calibri"/>
                <w:bCs/>
              </w:rPr>
              <w:t>Желаемая дата приема;</w:t>
            </w:r>
          </w:p>
          <w:p w14:paraId="405AB675">
            <w:pPr>
              <w:ind w:left="234"/>
              <w:jc w:val="both"/>
            </w:pPr>
            <w:r>
              <w:rPr>
                <w:rFonts w:eastAsia="Calibri"/>
                <w:bCs/>
              </w:rPr>
              <w:t>язык образования (выбор из списка);</w:t>
            </w:r>
          </w:p>
          <w:p w14:paraId="55EE4910">
            <w:pPr>
              <w:ind w:left="234"/>
              <w:jc w:val="both"/>
            </w:pPr>
            <w:r>
              <w:rPr>
                <w:rFonts w:eastAsia="Calibri"/>
                <w:bCs/>
              </w:rPr>
              <w:t>режим пребывания ребенка в группе (выбор из списка);</w:t>
            </w:r>
          </w:p>
          <w:p w14:paraId="6501B2E2">
            <w:pPr>
              <w:ind w:left="234"/>
              <w:jc w:val="both"/>
            </w:pPr>
            <w:r>
              <w:rPr>
                <w:rFonts w:eastAsia="Calibri"/>
                <w:bCs/>
              </w:rPr>
              <w:t>направленность группы (выбор из списка);</w:t>
            </w:r>
          </w:p>
          <w:p w14:paraId="6ACAE738">
            <w:pPr>
              <w:ind w:left="234"/>
              <w:jc w:val="both"/>
            </w:pPr>
            <w:r>
              <w:rPr>
                <w:color w:val="000000"/>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3AB4DD21">
            <w:pPr>
              <w:ind w:left="234"/>
              <w:jc w:val="both"/>
            </w:pPr>
            <w:r>
              <w:rPr>
                <w:color w:val="333333"/>
                <w:shd w:val="clear" w:color="auto" w:fill="FFFFFF"/>
              </w:rPr>
              <w:t>Вид компенсирующей группы (выбор из списка при выборе групп компенсирующей направленности);</w:t>
            </w:r>
          </w:p>
          <w:p w14:paraId="734F1898">
            <w:pPr>
              <w:ind w:left="234"/>
              <w:jc w:val="both"/>
            </w:pPr>
            <w:r>
              <w:rPr>
                <w:color w:val="333333"/>
                <w:shd w:val="clear" w:color="auto" w:fill="FFFFFF"/>
              </w:rPr>
              <w:t xml:space="preserve">Реквизиты документа, подтверждающего потребность в обучении по адаптированной программе (при наличии); </w:t>
            </w:r>
          </w:p>
          <w:p w14:paraId="70DE4CBB">
            <w:pPr>
              <w:ind w:left="234"/>
              <w:jc w:val="both"/>
            </w:pPr>
            <w:r>
              <w:rPr>
                <w:color w:val="333333"/>
                <w:shd w:val="clear" w:color="auto" w:fill="FFFFFF"/>
              </w:rPr>
              <w:t>Реквизиты документа, подтверждающего потребность в оздоровительной группы (при наличии).</w:t>
            </w:r>
          </w:p>
          <w:p w14:paraId="3BC4F556">
            <w:pPr>
              <w:ind w:left="234"/>
              <w:jc w:val="both"/>
            </w:pPr>
            <w:r>
              <w:rPr>
                <w:rFonts w:eastAsia="Calibri"/>
                <w:bCs/>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14:paraId="7AB6314C">
            <w:pPr>
              <w:ind w:left="234"/>
              <w:jc w:val="both"/>
            </w:pPr>
            <w:r>
              <w:rPr>
                <w:rFonts w:eastAsia="Calibri"/>
                <w:bCs/>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14:paraId="1F309F1E">
            <w:pPr>
              <w:ind w:left="234"/>
              <w:jc w:val="both"/>
            </w:pPr>
            <w:r>
              <w:rPr>
                <w:rFonts w:eastAsia="Calibri"/>
                <w:bCs/>
              </w:rPr>
              <w:t xml:space="preserve">образовательные </w:t>
            </w:r>
            <w:r>
              <w:rPr>
                <w:rFonts w:eastAsia="Calibri"/>
                <w:bCs/>
                <w:color w:val="000000" w:themeColor="text1"/>
                <w14:textFill>
                  <w14:solidFill>
                    <w14:schemeClr w14:val="tx1"/>
                  </w14:solidFill>
                </w14:textFill>
              </w:rPr>
              <w:t>учреждения</w:t>
            </w:r>
            <w:r>
              <w:rPr>
                <w:rFonts w:eastAsia="Calibri"/>
                <w:bCs/>
                <w:color w:val="00B050"/>
              </w:rPr>
              <w:t xml:space="preserve"> </w:t>
            </w:r>
            <w:r>
              <w:rPr>
                <w:rFonts w:eastAsia="Calibri"/>
                <w:bCs/>
              </w:rPr>
              <w:t xml:space="preserve">для приема (предоставляется по выбору согласно приложению к настоящему Административному регламенту в соответствии с закреплением территорий за определенными образовательными </w:t>
            </w:r>
            <w:r>
              <w:rPr>
                <w:rFonts w:eastAsia="Calibri"/>
                <w:bCs/>
                <w:color w:val="000000" w:themeColor="text1"/>
                <w14:textFill>
                  <w14:solidFill>
                    <w14:schemeClr w14:val="tx1"/>
                  </w14:solidFill>
                </w14:textFill>
              </w:rPr>
              <w:t>учреждениями)</w:t>
            </w:r>
          </w:p>
          <w:tbl>
            <w:tblPr>
              <w:tblStyle w:val="12"/>
              <w:tblW w:w="9355" w:type="dxa"/>
              <w:tblInd w:w="169"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15" w:type="dxa"/>
                <w:left w:w="10" w:type="dxa"/>
                <w:bottom w:w="15" w:type="dxa"/>
                <w:right w:w="15" w:type="dxa"/>
              </w:tblCellMar>
            </w:tblPr>
            <w:tblGrid>
              <w:gridCol w:w="2746"/>
              <w:gridCol w:w="6609"/>
            </w:tblGrid>
            <w:tr w14:paraId="5A1C6378">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PrEx>
              <w:tc>
                <w:tcPr>
                  <w:tcW w:w="2746" w:type="dxa"/>
                  <w:tcBorders>
                    <w:top w:val="single" w:color="000001" w:sz="4" w:space="0"/>
                    <w:left w:val="single" w:color="000001" w:sz="4" w:space="0"/>
                    <w:bottom w:val="single" w:color="000001" w:sz="4" w:space="0"/>
                  </w:tcBorders>
                  <w:shd w:val="clear" w:color="auto" w:fill="FFFFFF"/>
                  <w:tcMar>
                    <w:left w:w="10" w:type="dxa"/>
                  </w:tcMar>
                </w:tcPr>
                <w:p w14:paraId="4F8F4D43">
                  <w:r>
                    <w:rPr>
                      <w:color w:val="333333"/>
                    </w:rPr>
                    <w:t>Перечень дошкольных образовательных организаций, выбранных для приема</w:t>
                  </w:r>
                </w:p>
              </w:tc>
              <w:tc>
                <w:tcPr>
                  <w:tcW w:w="6608"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7A1B6949">
                  <w:r>
                    <w:rPr>
                      <w:color w:val="333333"/>
                    </w:rPr>
                    <w:t xml:space="preserve">множественный выбор из списка муниципальных образовательных </w:t>
                  </w:r>
                  <w:r>
                    <w:rPr>
                      <w:color w:val="000000" w:themeColor="text1"/>
                      <w14:textFill>
                        <w14:solidFill>
                          <w14:schemeClr w14:val="tx1"/>
                        </w14:solidFill>
                      </w14:textFill>
                    </w:rPr>
                    <w:t>учреждений</w:t>
                  </w:r>
                  <w:r>
                    <w:rPr>
                      <w:color w:val="333333"/>
                    </w:rPr>
                    <w:t xml:space="preserve">, а также иных организаций в рамках соглашений, в том числе о государственно-частном, 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w:t>
                  </w:r>
                  <w:r>
                    <w:rPr>
                      <w:color w:val="000000" w:themeColor="text1"/>
                      <w14:textFill>
                        <w14:solidFill>
                          <w14:schemeClr w14:val="tx1"/>
                        </w14:solidFill>
                      </w14:textFill>
                    </w:rPr>
                    <w:t>учреждений;</w:t>
                  </w:r>
                  <w:r>
                    <w:rPr>
                      <w:color w:val="333333"/>
                    </w:rPr>
                    <w:t xml:space="preserve"> максимальное число дошкольных образовательных </w:t>
                  </w:r>
                  <w:r>
                    <w:rPr>
                      <w:color w:val="000000" w:themeColor="text1"/>
                      <w14:textFill>
                        <w14:solidFill>
                          <w14:schemeClr w14:val="tx1"/>
                        </w14:solidFill>
                      </w14:textFill>
                    </w:rPr>
                    <w:t>учреждений,</w:t>
                  </w:r>
                  <w:r>
                    <w:rPr>
                      <w:color w:val="333333"/>
                    </w:rPr>
                    <w:t xml:space="preserve"> которые можно выбрать, определяется органом управления в сфере образования</w:t>
                  </w:r>
                </w:p>
              </w:tc>
            </w:tr>
          </w:tbl>
          <w:p w14:paraId="3BD34610">
            <w:pPr>
              <w:ind w:left="376"/>
              <w:jc w:val="both"/>
              <w:rPr>
                <w:rFonts w:eastAsia="Calibri"/>
                <w:bCs/>
              </w:rPr>
            </w:pPr>
          </w:p>
          <w:tbl>
            <w:tblPr>
              <w:tblStyle w:val="12"/>
              <w:tblW w:w="9355" w:type="dxa"/>
              <w:tblInd w:w="169"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15" w:type="dxa"/>
                <w:left w:w="10" w:type="dxa"/>
                <w:bottom w:w="15" w:type="dxa"/>
                <w:right w:w="15" w:type="dxa"/>
              </w:tblCellMar>
            </w:tblPr>
            <w:tblGrid>
              <w:gridCol w:w="7344"/>
              <w:gridCol w:w="2011"/>
            </w:tblGrid>
            <w:tr w14:paraId="6E5CBBE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5" w:type="dxa"/>
                  <w:left w:w="10" w:type="dxa"/>
                  <w:bottom w:w="15" w:type="dxa"/>
                  <w:right w:w="15" w:type="dxa"/>
                </w:tblCellMar>
              </w:tblPrEx>
              <w:tc>
                <w:tcPr>
                  <w:tcW w:w="7343" w:type="dxa"/>
                  <w:tcBorders>
                    <w:top w:val="single" w:color="000001" w:sz="4" w:space="0"/>
                    <w:left w:val="single" w:color="000001" w:sz="4" w:space="0"/>
                    <w:bottom w:val="single" w:color="000001" w:sz="4" w:space="0"/>
                  </w:tcBorders>
                  <w:shd w:val="clear" w:color="auto" w:fill="FFFFFF"/>
                  <w:tcMar>
                    <w:left w:w="10" w:type="dxa"/>
                  </w:tcMar>
                </w:tcPr>
                <w:p w14:paraId="53FCF6B9">
                  <w:pPr>
                    <w:rPr>
                      <w:color w:val="00B050"/>
                    </w:rPr>
                  </w:pPr>
                  <w:r>
                    <w:rPr>
                      <w:color w:val="333333"/>
                    </w:rPr>
                    <w:t xml:space="preserve">Согласие на направление в другие дошкольные образовательные  </w:t>
                  </w:r>
                  <w:r>
                    <w:rPr>
                      <w:color w:val="000000" w:themeColor="text1"/>
                      <w14:textFill>
                        <w14:solidFill>
                          <w14:schemeClr w14:val="tx1"/>
                        </w14:solidFill>
                      </w14:textFill>
                    </w:rPr>
                    <w:t xml:space="preserve">учреждения </w:t>
                  </w:r>
                  <w:r>
                    <w:rPr>
                      <w:color w:val="333333"/>
                    </w:rPr>
                    <w:t xml:space="preserve">вне перечня дошкольных образовательных </w:t>
                  </w:r>
                  <w:r>
                    <w:rPr>
                      <w:color w:val="000000" w:themeColor="text1"/>
                      <w14:textFill>
                        <w14:solidFill>
                          <w14:schemeClr w14:val="tx1"/>
                        </w14:solidFill>
                      </w14:textFill>
                    </w:rPr>
                    <w:t>учреждений,</w:t>
                  </w:r>
                  <w:r>
                    <w:rPr>
                      <w:color w:val="333333"/>
                    </w:rPr>
                    <w:t xml:space="preserve"> выбранных для приема, если нет мест в выбранных дошкольных образовательных </w:t>
                  </w:r>
                  <w:r>
                    <w:rPr>
                      <w:color w:val="000000" w:themeColor="text1"/>
                      <w14:textFill>
                        <w14:solidFill>
                          <w14:schemeClr w14:val="tx1"/>
                        </w14:solidFill>
                      </w14:textFill>
                    </w:rPr>
                    <w:t>учреждениях</w:t>
                  </w:r>
                </w:p>
              </w:tc>
              <w:tc>
                <w:tcPr>
                  <w:tcW w:w="2011"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09FD7AB0">
                  <w:r>
                    <w:rPr>
                      <w:color w:val="333333"/>
                    </w:rPr>
                    <w:t>бинарная отметка «Да/Нет», по умолчанию – «Нет»</w:t>
                  </w:r>
                </w:p>
              </w:tc>
            </w:tr>
          </w:tbl>
          <w:p w14:paraId="4799FDE6">
            <w:pPr>
              <w:ind w:left="376"/>
              <w:jc w:val="both"/>
              <w:rPr>
                <w:rFonts w:eastAsia="Calibri"/>
                <w:bCs/>
              </w:rPr>
            </w:pPr>
          </w:p>
          <w:tbl>
            <w:tblPr>
              <w:tblStyle w:val="12"/>
              <w:tblW w:w="9576" w:type="dxa"/>
              <w:tblInd w:w="169"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15" w:type="dxa"/>
                <w:left w:w="10" w:type="dxa"/>
                <w:bottom w:w="15" w:type="dxa"/>
                <w:right w:w="15" w:type="dxa"/>
              </w:tblCellMar>
            </w:tblPr>
            <w:tblGrid>
              <w:gridCol w:w="3153"/>
              <w:gridCol w:w="6423"/>
            </w:tblGrid>
            <w:tr w14:paraId="019A07CD">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5" w:type="dxa"/>
                  <w:left w:w="10" w:type="dxa"/>
                  <w:bottom w:w="15" w:type="dxa"/>
                  <w:right w:w="15" w:type="dxa"/>
                </w:tblCellMar>
              </w:tblPrEx>
              <w:tc>
                <w:tcPr>
                  <w:tcW w:w="3153" w:type="dxa"/>
                  <w:tcBorders>
                    <w:top w:val="single" w:color="000001" w:sz="4" w:space="0"/>
                    <w:left w:val="single" w:color="000001" w:sz="4" w:space="0"/>
                    <w:bottom w:val="single" w:color="000001" w:sz="4" w:space="0"/>
                  </w:tcBorders>
                  <w:shd w:val="clear" w:color="auto" w:fill="FFFFFF"/>
                  <w:tcMar>
                    <w:left w:w="10" w:type="dxa"/>
                  </w:tcMar>
                </w:tcPr>
                <w:p w14:paraId="02227ED9">
                  <w:r>
                    <w:rPr>
                      <w:color w:val="333333"/>
                    </w:rPr>
                    <w:t>Согласие на общеразвивающую группу</w:t>
                  </w:r>
                </w:p>
              </w:tc>
              <w:tc>
                <w:tcPr>
                  <w:tcW w:w="6422"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6EA3A51A">
                  <w:r>
                    <w:rPr>
                      <w:color w:val="333333"/>
                    </w:rPr>
                    <w:t>бинарная отметка «Да/Нет» может заполняться при выборе группы не общеразвивающей направленности, по умолчанию – «Нет»</w:t>
                  </w:r>
                </w:p>
              </w:tc>
            </w:tr>
            <w:tr w14:paraId="69BD0EC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5" w:type="dxa"/>
                  <w:left w:w="10" w:type="dxa"/>
                  <w:bottom w:w="15" w:type="dxa"/>
                  <w:right w:w="15" w:type="dxa"/>
                </w:tblCellMar>
              </w:tblPrEx>
              <w:tc>
                <w:tcPr>
                  <w:tcW w:w="3153" w:type="dxa"/>
                  <w:tcBorders>
                    <w:top w:val="single" w:color="000001" w:sz="4" w:space="0"/>
                    <w:left w:val="single" w:color="000001" w:sz="4" w:space="0"/>
                    <w:bottom w:val="single" w:color="000001" w:sz="4" w:space="0"/>
                  </w:tcBorders>
                  <w:shd w:val="clear" w:color="auto" w:fill="FFFFFF"/>
                  <w:tcMar>
                    <w:left w:w="10" w:type="dxa"/>
                  </w:tcMar>
                </w:tcPr>
                <w:p w14:paraId="347DD42C">
                  <w:r>
                    <w:rPr>
                      <w:color w:val="333333"/>
                    </w:rPr>
                    <w:t>Согласие на группу присмотра и ухода</w:t>
                  </w:r>
                </w:p>
              </w:tc>
              <w:tc>
                <w:tcPr>
                  <w:tcW w:w="6422"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2F8A44BF">
                  <w:r>
                    <w:rPr>
                      <w:color w:val="333333"/>
                    </w:rPr>
                    <w:t>бинарная отметка «Да/Нет», по умолчанию – «Нет»</w:t>
                  </w:r>
                </w:p>
              </w:tc>
            </w:tr>
            <w:tr w14:paraId="2A7E553D">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5" w:type="dxa"/>
                  <w:left w:w="10" w:type="dxa"/>
                  <w:bottom w:w="15" w:type="dxa"/>
                  <w:right w:w="15" w:type="dxa"/>
                </w:tblCellMar>
              </w:tblPrEx>
              <w:tc>
                <w:tcPr>
                  <w:tcW w:w="3153" w:type="dxa"/>
                  <w:tcBorders>
                    <w:top w:val="single" w:color="000001" w:sz="4" w:space="0"/>
                    <w:left w:val="single" w:color="000001" w:sz="4" w:space="0"/>
                    <w:bottom w:val="single" w:color="000001" w:sz="4" w:space="0"/>
                  </w:tcBorders>
                  <w:shd w:val="clear" w:color="auto" w:fill="FFFFFF"/>
                  <w:tcMar>
                    <w:left w:w="10" w:type="dxa"/>
                  </w:tcMar>
                </w:tcPr>
                <w:p w14:paraId="62523037">
                  <w:r>
                    <w:rPr>
                      <w:color w:val="333333"/>
                    </w:rPr>
                    <w:t>Согласие на кратковременный режим пребывания</w:t>
                  </w:r>
                </w:p>
              </w:tc>
              <w:tc>
                <w:tcPr>
                  <w:tcW w:w="6422"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7559B4EF">
                  <w:r>
                    <w:rPr>
                      <w:color w:val="333333"/>
                    </w:rPr>
                    <w:t>бинарная отметка «Да/Нет», по умолчанию – «Нет», может заполняться при выборе режимов более 5 часов в день</w:t>
                  </w:r>
                </w:p>
              </w:tc>
            </w:tr>
            <w:tr w14:paraId="78C3F0C3">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5" w:type="dxa"/>
                  <w:left w:w="10" w:type="dxa"/>
                  <w:bottom w:w="15" w:type="dxa"/>
                  <w:right w:w="15" w:type="dxa"/>
                </w:tblCellMar>
              </w:tblPrEx>
              <w:tc>
                <w:tcPr>
                  <w:tcW w:w="3153" w:type="dxa"/>
                  <w:tcBorders>
                    <w:top w:val="single" w:color="000001" w:sz="4" w:space="0"/>
                    <w:left w:val="single" w:color="000001" w:sz="4" w:space="0"/>
                    <w:bottom w:val="single" w:color="000001" w:sz="4" w:space="0"/>
                  </w:tcBorders>
                  <w:shd w:val="clear" w:color="auto" w:fill="FFFFFF"/>
                  <w:tcMar>
                    <w:left w:w="10" w:type="dxa"/>
                  </w:tcMar>
                </w:tcPr>
                <w:p w14:paraId="3E0AD8D9">
                  <w:r>
                    <w:rPr>
                      <w:color w:val="333333"/>
                    </w:rPr>
                    <w:t>Согласие на группу полного дня</w:t>
                  </w:r>
                </w:p>
              </w:tc>
              <w:tc>
                <w:tcPr>
                  <w:tcW w:w="6422" w:type="dxa"/>
                  <w:tcBorders>
                    <w:top w:val="single" w:color="000001" w:sz="4" w:space="0"/>
                    <w:left w:val="single" w:color="000001" w:sz="4" w:space="0"/>
                    <w:bottom w:val="single" w:color="000001" w:sz="4" w:space="0"/>
                    <w:right w:val="single" w:color="000001" w:sz="4" w:space="0"/>
                  </w:tcBorders>
                  <w:shd w:val="clear" w:color="auto" w:fill="FFFFFF"/>
                  <w:tcMar>
                    <w:left w:w="10" w:type="dxa"/>
                  </w:tcMar>
                </w:tcPr>
                <w:p w14:paraId="705ED499">
                  <w:r>
                    <w:rPr>
                      <w:color w:val="333333"/>
                    </w:rPr>
                    <w:t>бинарная отметка «Да/Нет», по умолчанию – «Нет», заполняется при выборе группы по режиму, отличному от полного дня</w:t>
                  </w:r>
                </w:p>
              </w:tc>
            </w:tr>
          </w:tbl>
          <w:p w14:paraId="4F0E6901">
            <w:pPr>
              <w:ind w:left="376"/>
              <w:jc w:val="both"/>
              <w:rPr>
                <w:rFonts w:eastAsia="Calibri"/>
                <w:bCs/>
              </w:rPr>
            </w:pPr>
          </w:p>
        </w:tc>
      </w:tr>
      <w:tr w14:paraId="7BD011E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605" w:type="dxa"/>
            <w:tcBorders>
              <w:top w:val="single" w:color="000001" w:sz="4" w:space="0"/>
              <w:left w:val="single" w:color="000001" w:sz="4" w:space="0"/>
              <w:bottom w:val="single" w:color="000001" w:sz="4" w:space="0"/>
            </w:tcBorders>
            <w:shd w:val="clear" w:color="auto" w:fill="auto"/>
            <w:tcMar>
              <w:left w:w="103" w:type="dxa"/>
            </w:tcMar>
          </w:tcPr>
          <w:p w14:paraId="1DD1E44D">
            <w:pPr>
              <w:numPr>
                <w:ilvl w:val="0"/>
                <w:numId w:val="4"/>
              </w:numPr>
              <w:jc w:val="both"/>
              <w:rPr>
                <w:rFonts w:eastAsia="Calibri"/>
                <w:bCs/>
              </w:rPr>
            </w:pPr>
          </w:p>
        </w:tc>
        <w:tc>
          <w:tcPr>
            <w:tcW w:w="4091" w:type="dxa"/>
            <w:tcBorders>
              <w:top w:val="single" w:color="000001" w:sz="4" w:space="0"/>
              <w:left w:val="single" w:color="000001" w:sz="4" w:space="0"/>
              <w:bottom w:val="single" w:color="000001" w:sz="4" w:space="0"/>
            </w:tcBorders>
            <w:shd w:val="clear" w:color="auto" w:fill="auto"/>
            <w:tcMar>
              <w:left w:w="103" w:type="dxa"/>
            </w:tcMar>
          </w:tcPr>
          <w:p w14:paraId="2B9DC306">
            <w:pPr>
              <w:jc w:val="both"/>
            </w:pPr>
            <w:r>
              <w:rPr>
                <w:rFonts w:eastAsia="Calibri"/>
                <w:bCs/>
              </w:rPr>
              <w:t>Есть ли у Вас другие дети (брат (-ья) или сестра (-ы) ребенка, которому требуется место), которые уже обучаются в выбранных для приема образовательных</w:t>
            </w:r>
            <w:r>
              <w:rPr>
                <w:rFonts w:eastAsia="Calibri"/>
                <w:bCs/>
                <w:color w:val="000000" w:themeColor="text1"/>
                <w14:textFill>
                  <w14:solidFill>
                    <w14:schemeClr w14:val="tx1"/>
                  </w14:solidFill>
                </w14:textFill>
              </w:rPr>
              <w:t xml:space="preserve"> учреждениях</w:t>
            </w:r>
            <w:r>
              <w:rPr>
                <w:rFonts w:eastAsia="Calibri"/>
                <w:bCs/>
              </w:rPr>
              <w:t>?</w:t>
            </w:r>
          </w:p>
        </w:tc>
        <w:tc>
          <w:tcPr>
            <w:tcW w:w="2313" w:type="dxa"/>
            <w:gridSpan w:val="2"/>
            <w:tcBorders>
              <w:top w:val="single" w:color="000001" w:sz="4" w:space="0"/>
              <w:left w:val="single" w:color="000001" w:sz="4" w:space="0"/>
              <w:bottom w:val="single" w:color="000001" w:sz="4" w:space="0"/>
            </w:tcBorders>
            <w:shd w:val="clear" w:color="auto" w:fill="auto"/>
            <w:tcMar>
              <w:left w:w="103" w:type="dxa"/>
            </w:tcMar>
          </w:tcPr>
          <w:p w14:paraId="158937B5">
            <w:pPr>
              <w:jc w:val="both"/>
            </w:pPr>
            <w:r>
              <w:rPr>
                <w:rFonts w:eastAsia="Calibri"/>
                <w:bCs/>
              </w:rPr>
              <w:t>Да</w:t>
            </w:r>
          </w:p>
        </w:tc>
        <w:tc>
          <w:tcPr>
            <w:tcW w:w="3399" w:type="dxa"/>
            <w:gridSpan w:val="2"/>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168DBA27">
            <w:pPr>
              <w:jc w:val="both"/>
            </w:pPr>
            <w:r>
              <w:rPr>
                <w:rFonts w:eastAsia="Calibri"/>
                <w:bCs/>
              </w:rPr>
              <w:t>Нет</w:t>
            </w:r>
          </w:p>
        </w:tc>
      </w:tr>
      <w:tr w14:paraId="5FE9E27E">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936" w:hRule="atLeast"/>
        </w:trPr>
        <w:tc>
          <w:tcPr>
            <w:tcW w:w="10408" w:type="dxa"/>
            <w:gridSpan w:val="6"/>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735D3493">
            <w:pPr>
              <w:jc w:val="both"/>
            </w:pPr>
            <w:r>
              <w:rPr>
                <w:rFonts w:eastAsia="Calibri"/>
                <w:bCs/>
              </w:rPr>
              <w:t>Если ДА, то укажите их ФИО и наименование организации, в которой он (она, они) обучаются.</w:t>
            </w:r>
          </w:p>
          <w:p w14:paraId="70E44828">
            <w:pPr>
              <w:jc w:val="both"/>
            </w:pPr>
            <w:r>
              <w:rPr>
                <w:rFonts w:eastAsia="Calibri"/>
                <w:bCs/>
              </w:rPr>
              <w:t>Если НЕТ, переход к шагу № 5</w:t>
            </w:r>
          </w:p>
        </w:tc>
      </w:tr>
      <w:tr w14:paraId="502E922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40" w:hRule="atLeast"/>
        </w:trPr>
        <w:tc>
          <w:tcPr>
            <w:tcW w:w="605" w:type="dxa"/>
            <w:tcBorders>
              <w:top w:val="single" w:color="000001" w:sz="4" w:space="0"/>
              <w:left w:val="single" w:color="000001" w:sz="4" w:space="0"/>
              <w:bottom w:val="single" w:color="000001" w:sz="4" w:space="0"/>
            </w:tcBorders>
            <w:shd w:val="clear" w:color="auto" w:fill="auto"/>
            <w:tcMar>
              <w:left w:w="103" w:type="dxa"/>
            </w:tcMar>
          </w:tcPr>
          <w:p w14:paraId="5D2B80E9">
            <w:pPr>
              <w:jc w:val="both"/>
            </w:pPr>
            <w:r>
              <w:rPr>
                <w:rFonts w:eastAsia="Calibri"/>
                <w:bCs/>
              </w:rPr>
              <w:t>5.</w:t>
            </w:r>
          </w:p>
        </w:tc>
        <w:tc>
          <w:tcPr>
            <w:tcW w:w="4125" w:type="dxa"/>
            <w:gridSpan w:val="2"/>
            <w:tcBorders>
              <w:top w:val="single" w:color="000001" w:sz="4" w:space="0"/>
              <w:left w:val="single" w:color="000001" w:sz="4" w:space="0"/>
              <w:bottom w:val="single" w:color="000001" w:sz="4" w:space="0"/>
            </w:tcBorders>
            <w:shd w:val="clear" w:color="auto" w:fill="auto"/>
            <w:tcMar>
              <w:left w:w="103" w:type="dxa"/>
            </w:tcMar>
          </w:tcPr>
          <w:p w14:paraId="2181EEDB">
            <w:pPr>
              <w:jc w:val="both"/>
            </w:pPr>
            <w:r>
              <w:rPr>
                <w:rFonts w:eastAsia="Calibri"/>
                <w:bCs/>
              </w:rPr>
              <w:t>Есть ли у Вас право на специальные меры поддержки (право</w:t>
            </w:r>
          </w:p>
          <w:p w14:paraId="259A70FF">
            <w:pPr>
              <w:jc w:val="both"/>
            </w:pPr>
            <w:r>
              <w:rPr>
                <w:rFonts w:eastAsia="Calibri"/>
                <w:bCs/>
              </w:rPr>
              <w:t>на внеочередное или первоочередное зачисление)</w:t>
            </w:r>
          </w:p>
        </w:tc>
        <w:tc>
          <w:tcPr>
            <w:tcW w:w="2434" w:type="dxa"/>
            <w:gridSpan w:val="2"/>
            <w:tcBorders>
              <w:top w:val="single" w:color="000001" w:sz="4" w:space="0"/>
              <w:left w:val="single" w:color="000001" w:sz="4" w:space="0"/>
              <w:bottom w:val="single" w:color="000001" w:sz="4" w:space="0"/>
            </w:tcBorders>
            <w:shd w:val="clear" w:color="auto" w:fill="auto"/>
            <w:tcMar>
              <w:left w:w="103" w:type="dxa"/>
            </w:tcMar>
          </w:tcPr>
          <w:p w14:paraId="19A6C030">
            <w:pPr>
              <w:jc w:val="both"/>
            </w:pPr>
            <w:r>
              <w:rPr>
                <w:rFonts w:eastAsia="Calibri"/>
                <w:bCs/>
              </w:rPr>
              <w:t>Да</w:t>
            </w:r>
          </w:p>
        </w:tc>
        <w:tc>
          <w:tcPr>
            <w:tcW w:w="3244"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59BF7CB4">
            <w:pPr>
              <w:jc w:val="both"/>
            </w:pPr>
            <w:r>
              <w:rPr>
                <w:rFonts w:eastAsia="Calibri"/>
                <w:bCs/>
              </w:rPr>
              <w:t>Нет</w:t>
            </w:r>
          </w:p>
        </w:tc>
      </w:tr>
      <w:tr w14:paraId="453FA9F0">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124" w:hRule="atLeast"/>
        </w:trPr>
        <w:tc>
          <w:tcPr>
            <w:tcW w:w="10408" w:type="dxa"/>
            <w:gridSpan w:val="6"/>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00BA5307">
            <w:pPr>
              <w:jc w:val="both"/>
            </w:pPr>
            <w:r>
              <w:t xml:space="preserve"> </w:t>
            </w:r>
            <w:r>
              <w:rPr>
                <w:rFonts w:eastAsia="Calibri"/>
                <w:bCs/>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14:paraId="32B11943">
      <w:pPr>
        <w:pStyle w:val="362"/>
        <w:jc w:val="right"/>
        <w:rPr>
          <w:rFonts w:ascii="Times New Roman" w:hAnsi="Times New Roman" w:cs="Times New Roman"/>
          <w:b w:val="0"/>
          <w:sz w:val="24"/>
          <w:szCs w:val="24"/>
        </w:rPr>
      </w:pPr>
    </w:p>
    <w:p w14:paraId="28D1D642">
      <w:pPr>
        <w:pStyle w:val="362"/>
        <w:jc w:val="right"/>
        <w:rPr>
          <w:rFonts w:ascii="Times New Roman" w:hAnsi="Times New Roman" w:cs="Times New Roman"/>
          <w:b w:val="0"/>
          <w:sz w:val="24"/>
          <w:szCs w:val="24"/>
        </w:rPr>
      </w:pPr>
    </w:p>
    <w:p w14:paraId="5BE26F1D">
      <w:pPr>
        <w:pStyle w:val="362"/>
        <w:jc w:val="right"/>
        <w:rPr>
          <w:rFonts w:ascii="Times New Roman" w:hAnsi="Times New Roman" w:cs="Times New Roman"/>
          <w:b w:val="0"/>
          <w:sz w:val="24"/>
          <w:szCs w:val="24"/>
        </w:rPr>
      </w:pPr>
    </w:p>
    <w:p w14:paraId="565808D4">
      <w:pPr>
        <w:pStyle w:val="362"/>
        <w:jc w:val="right"/>
        <w:rPr>
          <w:rFonts w:ascii="Times New Roman" w:hAnsi="Times New Roman" w:cs="Times New Roman"/>
          <w:b w:val="0"/>
          <w:sz w:val="24"/>
          <w:szCs w:val="24"/>
        </w:rPr>
      </w:pPr>
    </w:p>
    <w:p w14:paraId="4D5A70DD">
      <w:pPr>
        <w:pStyle w:val="362"/>
        <w:jc w:val="right"/>
        <w:rPr>
          <w:rFonts w:ascii="Times New Roman" w:hAnsi="Times New Roman" w:cs="Times New Roman"/>
          <w:b w:val="0"/>
          <w:sz w:val="24"/>
          <w:szCs w:val="24"/>
        </w:rPr>
      </w:pPr>
    </w:p>
    <w:p w14:paraId="357ABC66">
      <w:pPr>
        <w:pStyle w:val="362"/>
        <w:jc w:val="right"/>
        <w:rPr>
          <w:rFonts w:ascii="Times New Roman" w:hAnsi="Times New Roman" w:cs="Times New Roman"/>
          <w:b w:val="0"/>
          <w:sz w:val="24"/>
          <w:szCs w:val="24"/>
        </w:rPr>
      </w:pPr>
    </w:p>
    <w:p w14:paraId="402A39B6">
      <w:pPr>
        <w:rPr>
          <w:b/>
        </w:rPr>
      </w:pPr>
    </w:p>
    <w:p w14:paraId="219F83A8">
      <w:pPr>
        <w:pStyle w:val="362"/>
        <w:jc w:val="right"/>
        <w:rPr>
          <w:rFonts w:cs="Times New Roman"/>
          <w:b w:val="0"/>
          <w:sz w:val="24"/>
          <w:szCs w:val="24"/>
        </w:rPr>
      </w:pPr>
    </w:p>
    <w:p w14:paraId="5A016191">
      <w:pPr>
        <w:pStyle w:val="362"/>
        <w:jc w:val="right"/>
        <w:rPr>
          <w:rFonts w:cs="Times New Roman"/>
          <w:b w:val="0"/>
          <w:sz w:val="24"/>
          <w:szCs w:val="24"/>
        </w:rPr>
      </w:pPr>
    </w:p>
    <w:p w14:paraId="4B54FDB0">
      <w:pPr>
        <w:pStyle w:val="362"/>
        <w:jc w:val="right"/>
        <w:rPr>
          <w:rFonts w:cs="Times New Roman"/>
          <w:b w:val="0"/>
          <w:sz w:val="24"/>
          <w:szCs w:val="24"/>
        </w:rPr>
      </w:pPr>
    </w:p>
    <w:p w14:paraId="5ABECBDA">
      <w:pPr>
        <w:pStyle w:val="362"/>
        <w:jc w:val="right"/>
        <w:rPr>
          <w:rFonts w:ascii="Times New Roman" w:hAnsi="Times New Roman" w:cs="Times New Roman"/>
          <w:b w:val="0"/>
          <w:sz w:val="24"/>
          <w:szCs w:val="24"/>
        </w:rPr>
      </w:pPr>
    </w:p>
    <w:p w14:paraId="79188489">
      <w:pPr>
        <w:pStyle w:val="362"/>
        <w:jc w:val="right"/>
        <w:rPr>
          <w:rFonts w:ascii="Times New Roman" w:hAnsi="Times New Roman" w:cs="Times New Roman"/>
          <w:b w:val="0"/>
          <w:sz w:val="24"/>
          <w:szCs w:val="24"/>
        </w:rPr>
      </w:pPr>
    </w:p>
    <w:p w14:paraId="3CFAF963">
      <w:pPr>
        <w:pStyle w:val="362"/>
        <w:jc w:val="right"/>
        <w:rPr>
          <w:rFonts w:ascii="Times New Roman" w:hAnsi="Times New Roman" w:cs="Times New Roman"/>
          <w:b w:val="0"/>
          <w:sz w:val="24"/>
          <w:szCs w:val="24"/>
        </w:rPr>
      </w:pPr>
    </w:p>
    <w:p w14:paraId="1A913FC1">
      <w:pPr>
        <w:pStyle w:val="362"/>
        <w:jc w:val="right"/>
        <w:rPr>
          <w:rFonts w:ascii="Times New Roman" w:hAnsi="Times New Roman" w:cs="Times New Roman"/>
          <w:b w:val="0"/>
          <w:sz w:val="24"/>
          <w:szCs w:val="24"/>
        </w:rPr>
      </w:pPr>
    </w:p>
    <w:p w14:paraId="54DC4B7D">
      <w:pPr>
        <w:pStyle w:val="362"/>
        <w:jc w:val="right"/>
        <w:rPr>
          <w:rFonts w:ascii="Times New Roman" w:hAnsi="Times New Roman" w:cs="Times New Roman"/>
          <w:b w:val="0"/>
          <w:sz w:val="24"/>
          <w:szCs w:val="24"/>
        </w:rPr>
      </w:pPr>
    </w:p>
    <w:p w14:paraId="425FCDC7">
      <w:pPr>
        <w:pStyle w:val="362"/>
        <w:jc w:val="right"/>
        <w:rPr>
          <w:rFonts w:ascii="Times New Roman" w:hAnsi="Times New Roman" w:cs="Times New Roman"/>
          <w:b w:val="0"/>
          <w:sz w:val="24"/>
          <w:szCs w:val="24"/>
        </w:rPr>
      </w:pPr>
    </w:p>
    <w:p w14:paraId="7B820368">
      <w:pPr>
        <w:pStyle w:val="362"/>
        <w:jc w:val="right"/>
        <w:rPr>
          <w:rFonts w:ascii="Times New Roman" w:hAnsi="Times New Roman" w:cs="Times New Roman"/>
          <w:b w:val="0"/>
          <w:sz w:val="24"/>
          <w:szCs w:val="24"/>
        </w:rPr>
      </w:pPr>
    </w:p>
    <w:p w14:paraId="7A6DD592">
      <w:pPr>
        <w:pStyle w:val="362"/>
        <w:jc w:val="right"/>
        <w:rPr>
          <w:rFonts w:ascii="Times New Roman" w:hAnsi="Times New Roman" w:cs="Times New Roman"/>
          <w:b w:val="0"/>
          <w:sz w:val="24"/>
          <w:szCs w:val="24"/>
        </w:rPr>
      </w:pPr>
    </w:p>
    <w:p w14:paraId="2FE2BD73">
      <w:pPr>
        <w:pStyle w:val="362"/>
        <w:jc w:val="right"/>
        <w:rPr>
          <w:rFonts w:ascii="Times New Roman" w:hAnsi="Times New Roman" w:cs="Times New Roman"/>
          <w:b w:val="0"/>
          <w:sz w:val="24"/>
          <w:szCs w:val="24"/>
        </w:rPr>
      </w:pPr>
    </w:p>
    <w:p w14:paraId="2334AC18">
      <w:pPr>
        <w:pStyle w:val="362"/>
        <w:jc w:val="right"/>
        <w:rPr>
          <w:rFonts w:ascii="Times New Roman" w:hAnsi="Times New Roman" w:cs="Times New Roman"/>
          <w:b w:val="0"/>
          <w:sz w:val="24"/>
          <w:szCs w:val="24"/>
        </w:rPr>
      </w:pPr>
    </w:p>
    <w:p w14:paraId="3098589F">
      <w:pPr>
        <w:pStyle w:val="362"/>
        <w:jc w:val="right"/>
        <w:rPr>
          <w:rFonts w:ascii="Times New Roman" w:hAnsi="Times New Roman" w:cs="Times New Roman"/>
          <w:b w:val="0"/>
          <w:sz w:val="24"/>
          <w:szCs w:val="24"/>
        </w:rPr>
      </w:pPr>
    </w:p>
    <w:p w14:paraId="33A430F7">
      <w:pPr>
        <w:pStyle w:val="362"/>
        <w:jc w:val="right"/>
        <w:rPr>
          <w:rFonts w:ascii="Times New Roman" w:hAnsi="Times New Roman" w:cs="Times New Roman"/>
          <w:b w:val="0"/>
          <w:sz w:val="24"/>
          <w:szCs w:val="24"/>
        </w:rPr>
      </w:pPr>
    </w:p>
    <w:p w14:paraId="239CF100">
      <w:pPr>
        <w:pStyle w:val="362"/>
        <w:jc w:val="right"/>
        <w:rPr>
          <w:sz w:val="24"/>
          <w:szCs w:val="24"/>
        </w:rPr>
      </w:pPr>
      <w:r>
        <w:rPr>
          <w:rFonts w:ascii="Times New Roman" w:hAnsi="Times New Roman" w:cs="Times New Roman"/>
          <w:b w:val="0"/>
          <w:sz w:val="24"/>
          <w:szCs w:val="24"/>
        </w:rPr>
        <w:t>Приложение № 9</w:t>
      </w:r>
    </w:p>
    <w:p w14:paraId="4DE756FB">
      <w:pPr>
        <w:widowControl w:val="0"/>
        <w:tabs>
          <w:tab w:val="left" w:pos="567"/>
        </w:tabs>
        <w:ind w:firstLine="567"/>
        <w:jc w:val="right"/>
      </w:pPr>
      <w:r>
        <w:t>к Административному регламенту по</w:t>
      </w:r>
    </w:p>
    <w:p w14:paraId="6C2259DB">
      <w:pPr>
        <w:jc w:val="right"/>
      </w:pPr>
      <w:r>
        <w:t xml:space="preserve"> предоставлению муниципальной услуги</w:t>
      </w:r>
    </w:p>
    <w:p w14:paraId="6A2898CB">
      <w:pPr>
        <w:widowControl w:val="0"/>
        <w:tabs>
          <w:tab w:val="left" w:pos="0"/>
        </w:tabs>
        <w:ind w:right="-1" w:firstLine="567"/>
        <w:contextualSpacing/>
        <w:jc w:val="right"/>
      </w:pPr>
    </w:p>
    <w:p w14:paraId="124C0982">
      <w:pPr>
        <w:widowControl w:val="0"/>
        <w:tabs>
          <w:tab w:val="left" w:pos="0"/>
        </w:tabs>
        <w:ind w:right="-1" w:firstLine="567"/>
        <w:contextualSpacing/>
        <w:jc w:val="right"/>
      </w:pPr>
    </w:p>
    <w:p w14:paraId="6A16D257">
      <w:pPr>
        <w:widowControl w:val="0"/>
        <w:tabs>
          <w:tab w:val="left" w:pos="0"/>
        </w:tabs>
        <w:ind w:right="-1" w:firstLine="567"/>
        <w:contextualSpacing/>
        <w:jc w:val="right"/>
      </w:pPr>
    </w:p>
    <w:p w14:paraId="3BF1FF2F">
      <w:pPr>
        <w:widowControl w:val="0"/>
        <w:tabs>
          <w:tab w:val="left" w:pos="0"/>
        </w:tabs>
        <w:ind w:right="-1" w:firstLine="567"/>
        <w:contextualSpacing/>
        <w:jc w:val="right"/>
      </w:pPr>
      <w:r>
        <w:t xml:space="preserve"> </w:t>
      </w:r>
    </w:p>
    <w:p w14:paraId="0FD48771">
      <w:pPr>
        <w:pStyle w:val="362"/>
        <w:rPr>
          <w:rFonts w:ascii="Times New Roman" w:hAnsi="Times New Roman" w:cs="Times New Roman"/>
          <w:b w:val="0"/>
          <w:sz w:val="24"/>
          <w:szCs w:val="24"/>
        </w:rPr>
      </w:pPr>
      <w:r>
        <w:rPr>
          <w:rFonts w:ascii="Times New Roman" w:hAnsi="Times New Roman" w:cs="Times New Roman"/>
          <w:b w:val="0"/>
          <w:sz w:val="24"/>
          <w:szCs w:val="24"/>
        </w:rPr>
        <w:t xml:space="preserve">Форма решения об отказе в приеме документов, необходимых </w:t>
      </w:r>
    </w:p>
    <w:p w14:paraId="269906B8">
      <w:pPr>
        <w:pStyle w:val="362"/>
        <w:rPr>
          <w:b w:val="0"/>
          <w:sz w:val="24"/>
          <w:szCs w:val="24"/>
        </w:rPr>
      </w:pPr>
      <w:r>
        <w:rPr>
          <w:rFonts w:ascii="Times New Roman" w:hAnsi="Times New Roman" w:cs="Times New Roman"/>
          <w:b w:val="0"/>
          <w:sz w:val="24"/>
          <w:szCs w:val="24"/>
        </w:rPr>
        <w:t>для предоставления услуги</w:t>
      </w:r>
    </w:p>
    <w:p w14:paraId="74149131">
      <w:pPr>
        <w:jc w:val="center"/>
      </w:pPr>
      <w:r>
        <w:rPr>
          <w:bCs/>
        </w:rPr>
        <w:t>________________________________________________________</w:t>
      </w:r>
    </w:p>
    <w:p w14:paraId="165C83CB">
      <w:pPr>
        <w:jc w:val="center"/>
      </w:pPr>
      <w:r>
        <w:rPr>
          <w:bCs/>
          <w:iCs/>
        </w:rPr>
        <w:t>Наименование уполномоченного органа местного самоуправления</w:t>
      </w:r>
    </w:p>
    <w:p w14:paraId="172E7385">
      <w:pPr>
        <w:jc w:val="center"/>
        <w:rPr>
          <w:bCs/>
        </w:rPr>
      </w:pPr>
    </w:p>
    <w:tbl>
      <w:tblPr>
        <w:tblStyle w:val="12"/>
        <w:tblW w:w="9627" w:type="dxa"/>
        <w:tblInd w:w="0" w:type="dxa"/>
        <w:tblLayout w:type="autofit"/>
        <w:tblCellMar>
          <w:top w:w="0" w:type="dxa"/>
          <w:left w:w="108" w:type="dxa"/>
          <w:bottom w:w="0" w:type="dxa"/>
          <w:right w:w="108" w:type="dxa"/>
        </w:tblCellMar>
      </w:tblPr>
      <w:tblGrid>
        <w:gridCol w:w="4815"/>
        <w:gridCol w:w="4812"/>
      </w:tblGrid>
      <w:tr w14:paraId="67F1463E">
        <w:tblPrEx>
          <w:tblCellMar>
            <w:top w:w="0" w:type="dxa"/>
            <w:left w:w="108" w:type="dxa"/>
            <w:bottom w:w="0" w:type="dxa"/>
            <w:right w:w="108" w:type="dxa"/>
          </w:tblCellMar>
        </w:tblPrEx>
        <w:tc>
          <w:tcPr>
            <w:tcW w:w="4814" w:type="dxa"/>
            <w:shd w:val="clear" w:color="auto" w:fill="auto"/>
          </w:tcPr>
          <w:p w14:paraId="1E720373">
            <w:pPr>
              <w:rPr>
                <w:rFonts w:ascii="Calibri" w:hAnsi="Calibri" w:eastAsia="Calibri" w:cs="Calibri"/>
                <w:bCs/>
                <w:lang w:eastAsia="en-US"/>
              </w:rPr>
            </w:pPr>
          </w:p>
        </w:tc>
        <w:tc>
          <w:tcPr>
            <w:tcW w:w="4812" w:type="dxa"/>
            <w:shd w:val="clear" w:color="auto" w:fill="auto"/>
          </w:tcPr>
          <w:p w14:paraId="30484D1C">
            <w:pPr>
              <w:ind w:left="1031" w:firstLine="820"/>
            </w:pPr>
            <w:r>
              <w:rPr>
                <w:rFonts w:eastAsia="Calibri"/>
                <w:bCs/>
                <w:lang w:eastAsia="en-US"/>
              </w:rPr>
              <w:t xml:space="preserve">          Кому: ____________</w:t>
            </w:r>
          </w:p>
        </w:tc>
      </w:tr>
    </w:tbl>
    <w:p w14:paraId="2924FAE0">
      <w:pPr>
        <w:rPr>
          <w:bCs/>
        </w:rPr>
      </w:pPr>
    </w:p>
    <w:p w14:paraId="58FE60C3">
      <w:pPr>
        <w:jc w:val="center"/>
      </w:pPr>
      <w:r>
        <w:rPr>
          <w:bCs/>
        </w:rPr>
        <w:t>РЕШЕНИЕ</w:t>
      </w:r>
    </w:p>
    <w:p w14:paraId="4B6D9A4E">
      <w:pPr>
        <w:jc w:val="center"/>
        <w:rPr>
          <w:bCs/>
        </w:rPr>
      </w:pPr>
      <w:r>
        <w:rPr>
          <w:bCs/>
        </w:rPr>
        <w:t>об отказе в приёме документов, необходимых для предоставления услуги</w:t>
      </w:r>
    </w:p>
    <w:p w14:paraId="7DBE2F36">
      <w:pPr>
        <w:jc w:val="center"/>
      </w:pPr>
      <w:r>
        <w:t xml:space="preserve">«Постановка на учет и направление детей в  образовательные </w:t>
      </w:r>
      <w:r>
        <w:rPr>
          <w:color w:val="000000" w:themeColor="text1"/>
          <w14:textFill>
            <w14:solidFill>
              <w14:schemeClr w14:val="tx1"/>
            </w14:solidFill>
          </w14:textFill>
        </w:rPr>
        <w:t>учреждения,</w:t>
      </w:r>
      <w:r>
        <w:t xml:space="preserve"> реализующие образовательные программы дошкольного образования»</w:t>
      </w:r>
    </w:p>
    <w:p w14:paraId="74A1F99E">
      <w:pPr>
        <w:jc w:val="center"/>
        <w:rPr>
          <w:b/>
          <w:bCs/>
        </w:rPr>
      </w:pPr>
    </w:p>
    <w:p w14:paraId="083BCEB7">
      <w:pPr>
        <w:jc w:val="both"/>
      </w:pPr>
      <w:r>
        <w:rPr>
          <w:bCs/>
        </w:rPr>
        <w:t>от ____________</w:t>
      </w:r>
      <w:r>
        <w:rPr>
          <w:bCs/>
        </w:rPr>
        <w:tab/>
      </w:r>
      <w:r>
        <w:rPr>
          <w:bCs/>
        </w:rPr>
        <w:t xml:space="preserve">                                                                                                     № ____________</w:t>
      </w:r>
    </w:p>
    <w:p w14:paraId="75560E60">
      <w:pPr>
        <w:jc w:val="both"/>
        <w:rPr>
          <w:bCs/>
        </w:rPr>
      </w:pPr>
    </w:p>
    <w:p w14:paraId="45E3CEA3">
      <w:pPr>
        <w:ind w:firstLine="708"/>
        <w:jc w:val="both"/>
      </w:pPr>
      <w:r>
        <w:rPr>
          <w:bCs/>
        </w:rPr>
        <w:t>Рассмотрев Ваше заявление от _______ № ______________ и прилагаемые</w:t>
      </w:r>
      <w:r>
        <w:rPr>
          <w:bCs/>
        </w:rPr>
        <w:br w:type="textWrapping"/>
      </w:r>
      <w:r>
        <w:rPr>
          <w:bCs/>
        </w:rPr>
        <w:t>к нему документы, уполномоченным органом _______________________________</w:t>
      </w:r>
    </w:p>
    <w:p w14:paraId="487EFF78">
      <w:pPr>
        <w:jc w:val="both"/>
      </w:pPr>
      <w:r>
        <w:rPr>
          <w:bCs/>
        </w:rPr>
        <w:t>_______________________________________________________________________</w:t>
      </w:r>
    </w:p>
    <w:p w14:paraId="50A641A8">
      <w:pPr>
        <w:jc w:val="center"/>
      </w:pPr>
      <w:r>
        <w:rPr>
          <w:bCs/>
          <w:iCs/>
        </w:rPr>
        <w:t>наименование уполномоченного органа местного самоуправления</w:t>
      </w:r>
    </w:p>
    <w:p w14:paraId="1974D5CA">
      <w:pPr>
        <w:jc w:val="both"/>
      </w:pPr>
      <w:r>
        <w:rPr>
          <w:bCs/>
        </w:rPr>
        <w:t>принято решение об отказе в приеме и регистрации документов, необходимых</w:t>
      </w:r>
      <w:r>
        <w:rPr>
          <w:bCs/>
        </w:rPr>
        <w:br w:type="textWrapping"/>
      </w:r>
      <w:r>
        <w:rPr>
          <w:bCs/>
        </w:rPr>
        <w:t>для предоставления муниципальной услуги, по следующим основаниям:</w:t>
      </w:r>
    </w:p>
    <w:tbl>
      <w:tblPr>
        <w:tblStyle w:val="12"/>
        <w:tblW w:w="10189" w:type="dxa"/>
        <w:tblInd w:w="-65"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102" w:type="dxa"/>
          <w:left w:w="57" w:type="dxa"/>
          <w:bottom w:w="102" w:type="dxa"/>
          <w:right w:w="62" w:type="dxa"/>
        </w:tblCellMar>
      </w:tblPr>
      <w:tblGrid>
        <w:gridCol w:w="1362"/>
        <w:gridCol w:w="3872"/>
        <w:gridCol w:w="4955"/>
      </w:tblGrid>
      <w:tr w14:paraId="3C738DD0">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102" w:type="dxa"/>
            <w:left w:w="57" w:type="dxa"/>
            <w:bottom w:w="102" w:type="dxa"/>
            <w:right w:w="62" w:type="dxa"/>
          </w:tblCellMar>
        </w:tblPrEx>
        <w:trPr>
          <w:trHeight w:val="141" w:hRule="atLeast"/>
        </w:trPr>
        <w:tc>
          <w:tcPr>
            <w:tcW w:w="1362" w:type="dxa"/>
            <w:tcBorders>
              <w:top w:val="single" w:color="000001" w:sz="4" w:space="0"/>
              <w:left w:val="single" w:color="000001" w:sz="4" w:space="0"/>
              <w:bottom w:val="single" w:color="000001" w:sz="4" w:space="0"/>
            </w:tcBorders>
            <w:shd w:val="clear" w:color="auto" w:fill="auto"/>
            <w:tcMar>
              <w:left w:w="57" w:type="dxa"/>
            </w:tcMar>
          </w:tcPr>
          <w:p w14:paraId="37B8F0C8">
            <w:pPr>
              <w:jc w:val="center"/>
            </w:pPr>
            <w:r>
              <w:t>№</w:t>
            </w:r>
          </w:p>
          <w:p w14:paraId="046AFF98">
            <w:pPr>
              <w:jc w:val="center"/>
            </w:pPr>
            <w:r>
              <w:t>пункта административного регламента</w:t>
            </w:r>
          </w:p>
        </w:tc>
        <w:tc>
          <w:tcPr>
            <w:tcW w:w="3872" w:type="dxa"/>
            <w:tcBorders>
              <w:top w:val="single" w:color="000001" w:sz="4" w:space="0"/>
              <w:left w:val="single" w:color="000001" w:sz="4" w:space="0"/>
              <w:bottom w:val="single" w:color="000001" w:sz="4" w:space="0"/>
            </w:tcBorders>
            <w:shd w:val="clear" w:color="auto" w:fill="auto"/>
            <w:tcMar>
              <w:left w:w="57" w:type="dxa"/>
            </w:tcMar>
          </w:tcPr>
          <w:p w14:paraId="6ADBC97A">
            <w:pPr>
              <w:jc w:val="center"/>
            </w:pPr>
            <w:r>
              <w:t>Наименование основания для отказа в соответствии со стандартом</w:t>
            </w:r>
          </w:p>
        </w:tc>
        <w:tc>
          <w:tcPr>
            <w:tcW w:w="4955" w:type="dxa"/>
            <w:tcBorders>
              <w:top w:val="single" w:color="000001" w:sz="4" w:space="0"/>
              <w:left w:val="single" w:color="000001" w:sz="4" w:space="0"/>
              <w:bottom w:val="single" w:color="000001" w:sz="4" w:space="0"/>
              <w:right w:val="single" w:color="000001" w:sz="4" w:space="0"/>
            </w:tcBorders>
            <w:shd w:val="clear" w:color="auto" w:fill="auto"/>
            <w:tcMar>
              <w:left w:w="57" w:type="dxa"/>
            </w:tcMar>
          </w:tcPr>
          <w:p w14:paraId="4DD62D79">
            <w:pPr>
              <w:jc w:val="center"/>
              <w:rPr>
                <w:highlight w:val="yellow"/>
              </w:rPr>
            </w:pPr>
            <w:r>
              <w:t xml:space="preserve">Разъяснение причин отказа в приеме и регистрации документов </w:t>
            </w:r>
            <w:r>
              <w:rPr>
                <w:rStyle w:val="360"/>
              </w:rPr>
              <w:footnoteReference w:id="2"/>
            </w:r>
          </w:p>
        </w:tc>
      </w:tr>
    </w:tbl>
    <w:p w14:paraId="11FEB3C9">
      <w:pPr>
        <w:rPr>
          <w:highlight w:val="yellow"/>
        </w:rPr>
      </w:pPr>
    </w:p>
    <w:p w14:paraId="3385F59F">
      <w:pPr>
        <w:ind w:firstLine="709"/>
        <w:jc w:val="both"/>
      </w:pPr>
      <w:r>
        <w:t>Дополнительная информация: _______________________________________.</w:t>
      </w:r>
    </w:p>
    <w:p w14:paraId="3AF08EB0">
      <w:pPr>
        <w:rPr>
          <w:u w:val="single"/>
        </w:rPr>
      </w:pPr>
    </w:p>
    <w:p w14:paraId="5B9A0A2C">
      <w:pPr>
        <w:ind w:firstLine="709"/>
        <w:jc w:val="both"/>
      </w:pPr>
      <w:r>
        <w:t xml:space="preserve">Вы вправе повторно обратиться в </w:t>
      </w:r>
      <w:r>
        <w:rPr>
          <w:color w:val="000000" w:themeColor="text1"/>
          <w14:textFill>
            <w14:solidFill>
              <w14:schemeClr w14:val="tx1"/>
            </w14:solidFill>
          </w14:textFill>
        </w:rPr>
        <w:t>У</w:t>
      </w:r>
      <w:r>
        <w:t>полномоченный орган с заявлением</w:t>
      </w:r>
      <w:r>
        <w:br w:type="textWrapping"/>
      </w:r>
      <w:r>
        <w:t>о предоставлении муниципальной услуги после устранения указанных нарушений.</w:t>
      </w:r>
    </w:p>
    <w:p w14:paraId="4DF1D078">
      <w:pPr>
        <w:ind w:firstLine="709"/>
        <w:jc w:val="both"/>
      </w:pPr>
      <w:r>
        <w:t>Данный отказ может быть обжалован в досудебном порядке путем направления жалобы в уполномоченный орган, а также в судебном порядке.</w:t>
      </w:r>
    </w:p>
    <w:p w14:paraId="31DF5F88">
      <w:pPr>
        <w:rPr>
          <w:bCs/>
          <w:strike/>
        </w:rPr>
      </w:pPr>
    </w:p>
    <w:tbl>
      <w:tblPr>
        <w:tblStyle w:val="12"/>
        <w:tblW w:w="9757" w:type="dxa"/>
        <w:tblInd w:w="0" w:type="dxa"/>
        <w:tblLayout w:type="autofit"/>
        <w:tblCellMar>
          <w:top w:w="0" w:type="dxa"/>
          <w:left w:w="108" w:type="dxa"/>
          <w:bottom w:w="0" w:type="dxa"/>
          <w:right w:w="108" w:type="dxa"/>
        </w:tblCellMar>
      </w:tblPr>
      <w:tblGrid>
        <w:gridCol w:w="5099"/>
        <w:gridCol w:w="4658"/>
      </w:tblGrid>
      <w:tr w14:paraId="569497DD">
        <w:tblPrEx>
          <w:tblCellMar>
            <w:top w:w="0" w:type="dxa"/>
            <w:left w:w="108" w:type="dxa"/>
            <w:bottom w:w="0" w:type="dxa"/>
            <w:right w:w="108" w:type="dxa"/>
          </w:tblCellMar>
        </w:tblPrEx>
        <w:tc>
          <w:tcPr>
            <w:tcW w:w="5098" w:type="dxa"/>
            <w:shd w:val="clear" w:color="auto" w:fill="auto"/>
          </w:tcPr>
          <w:p w14:paraId="6B9B9D9D">
            <w:pPr>
              <w:widowControl w:val="0"/>
              <w:tabs>
                <w:tab w:val="left" w:pos="567"/>
              </w:tabs>
            </w:pPr>
            <w:r>
              <w:rPr>
                <w:bCs/>
                <w:i/>
                <w:iCs/>
              </w:rPr>
              <w:t>_____________________________</w:t>
            </w:r>
          </w:p>
          <w:p w14:paraId="1FCD345C">
            <w:pPr>
              <w:widowControl w:val="0"/>
              <w:tabs>
                <w:tab w:val="left" w:pos="567"/>
              </w:tabs>
            </w:pPr>
            <w:r>
              <w:rPr>
                <w:bCs/>
                <w:iCs/>
              </w:rPr>
              <w:t>Должность и ФИО сотрудника, принявшего решение</w:t>
            </w:r>
          </w:p>
        </w:tc>
        <w:tc>
          <w:tcPr>
            <w:tcW w:w="4658"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0CC1112">
            <w:pPr>
              <w:widowControl w:val="0"/>
              <w:tabs>
                <w:tab w:val="left" w:pos="567"/>
              </w:tabs>
              <w:jc w:val="center"/>
            </w:pPr>
            <w:r>
              <w:rPr>
                <w:bCs/>
              </w:rPr>
              <w:t>Сведения об</w:t>
            </w:r>
          </w:p>
          <w:p w14:paraId="2EB3CC35">
            <w:pPr>
              <w:widowControl w:val="0"/>
              <w:tabs>
                <w:tab w:val="left" w:pos="567"/>
              </w:tabs>
              <w:jc w:val="center"/>
            </w:pPr>
            <w:r>
              <w:rPr>
                <w:bCs/>
              </w:rPr>
              <w:t>электронной</w:t>
            </w:r>
          </w:p>
          <w:p w14:paraId="098B15F2">
            <w:pPr>
              <w:widowControl w:val="0"/>
              <w:tabs>
                <w:tab w:val="left" w:pos="567"/>
              </w:tabs>
              <w:jc w:val="center"/>
            </w:pPr>
            <w:r>
              <w:rPr>
                <w:bCs/>
              </w:rPr>
              <w:t>подписи</w:t>
            </w:r>
          </w:p>
        </w:tc>
      </w:tr>
    </w:tbl>
    <w:p w14:paraId="2FC4D057">
      <w:pPr>
        <w:sectPr>
          <w:headerReference r:id="rId17" w:type="first"/>
          <w:footerReference r:id="rId19" w:type="first"/>
          <w:headerReference r:id="rId16" w:type="default"/>
          <w:footerReference r:id="rId18" w:type="default"/>
          <w:pgSz w:w="11906" w:h="16838"/>
          <w:pgMar w:top="1134" w:right="567" w:bottom="1134" w:left="1276" w:header="425" w:footer="709" w:gutter="0"/>
          <w:cols w:space="720" w:num="1"/>
          <w:formProt w:val="0"/>
          <w:titlePg/>
          <w:docGrid w:linePitch="240" w:charSpace="-6145"/>
        </w:sectPr>
      </w:pPr>
    </w:p>
    <w:p w14:paraId="5BB29218">
      <w:pPr>
        <w:widowControl w:val="0"/>
        <w:tabs>
          <w:tab w:val="left" w:pos="0"/>
        </w:tabs>
        <w:ind w:right="-1" w:firstLine="567"/>
        <w:contextualSpacing/>
        <w:jc w:val="right"/>
      </w:pPr>
      <w:r>
        <w:t>Приложение № 10</w:t>
      </w:r>
    </w:p>
    <w:p w14:paraId="5FFCA49F">
      <w:pPr>
        <w:widowControl w:val="0"/>
        <w:tabs>
          <w:tab w:val="left" w:pos="0"/>
        </w:tabs>
        <w:ind w:right="-1" w:firstLine="567"/>
        <w:contextualSpacing/>
        <w:jc w:val="right"/>
      </w:pPr>
      <w:r>
        <w:t>к Административному регламенту по</w:t>
      </w:r>
    </w:p>
    <w:p w14:paraId="4ABF4DEE">
      <w:pPr>
        <w:widowControl w:val="0"/>
        <w:tabs>
          <w:tab w:val="left" w:pos="0"/>
        </w:tabs>
        <w:ind w:right="-1" w:firstLine="567"/>
        <w:contextualSpacing/>
        <w:jc w:val="right"/>
      </w:pPr>
      <w:r>
        <w:t xml:space="preserve"> предоставлению муниципальной услуги </w:t>
      </w:r>
    </w:p>
    <w:p w14:paraId="0BE41119">
      <w:pPr>
        <w:widowControl w:val="0"/>
        <w:tabs>
          <w:tab w:val="left" w:pos="0"/>
        </w:tabs>
        <w:ind w:right="-1" w:firstLine="567"/>
        <w:contextualSpacing/>
        <w:jc w:val="right"/>
      </w:pPr>
    </w:p>
    <w:p w14:paraId="508DFBD9">
      <w:pPr>
        <w:widowControl w:val="0"/>
        <w:tabs>
          <w:tab w:val="left" w:pos="567"/>
        </w:tabs>
        <w:ind w:firstLine="426"/>
        <w:jc w:val="center"/>
      </w:pPr>
    </w:p>
    <w:p w14:paraId="6DE6444B">
      <w:pPr>
        <w:widowControl w:val="0"/>
        <w:tabs>
          <w:tab w:val="left" w:pos="567"/>
        </w:tabs>
        <w:ind w:firstLine="426"/>
        <w:jc w:val="center"/>
      </w:pPr>
      <w:r>
        <w:t>Состав, последовательность и сроки выполнения административных процедур (действий) при предоставлении муниципальной услуги</w:t>
      </w:r>
    </w:p>
    <w:tbl>
      <w:tblPr>
        <w:tblStyle w:val="12"/>
        <w:tblW w:w="15087" w:type="dxa"/>
        <w:tblInd w:w="-383" w:type="dxa"/>
        <w:tblBorders>
          <w:top w:val="single" w:color="000001" w:sz="4" w:space="0"/>
          <w:left w:val="single" w:color="000001" w:sz="4" w:space="0"/>
          <w:bottom w:val="none" w:color="auto" w:sz="0" w:space="0"/>
          <w:right w:val="none" w:color="auto" w:sz="0" w:space="0"/>
          <w:insideH w:val="none" w:color="auto" w:sz="0" w:space="0"/>
          <w:insideV w:val="none" w:color="auto" w:sz="0" w:space="0"/>
        </w:tblBorders>
        <w:tblLayout w:type="fixed"/>
        <w:tblCellMar>
          <w:top w:w="0" w:type="dxa"/>
          <w:left w:w="103" w:type="dxa"/>
          <w:bottom w:w="0" w:type="dxa"/>
          <w:right w:w="108" w:type="dxa"/>
        </w:tblCellMar>
      </w:tblPr>
      <w:tblGrid>
        <w:gridCol w:w="2046"/>
        <w:gridCol w:w="2409"/>
        <w:gridCol w:w="1560"/>
        <w:gridCol w:w="2693"/>
        <w:gridCol w:w="2551"/>
        <w:gridCol w:w="1843"/>
        <w:gridCol w:w="1985"/>
      </w:tblGrid>
      <w:tr w14:paraId="368EAC45">
        <w:tblPrEx>
          <w:tblBorders>
            <w:top w:val="single" w:color="000001" w:sz="4" w:space="0"/>
            <w:left w:val="single" w:color="000001" w:sz="4" w:space="0"/>
            <w:bottom w:val="none" w:color="auto" w:sz="0" w:space="0"/>
            <w:right w:val="none" w:color="auto" w:sz="0" w:space="0"/>
            <w:insideH w:val="none" w:color="auto" w:sz="0" w:space="0"/>
            <w:insideV w:val="none" w:color="auto" w:sz="0" w:space="0"/>
          </w:tblBorders>
          <w:tblCellMar>
            <w:top w:w="0" w:type="dxa"/>
            <w:left w:w="103" w:type="dxa"/>
            <w:bottom w:w="0" w:type="dxa"/>
            <w:right w:w="108" w:type="dxa"/>
          </w:tblCellMar>
        </w:tblPrEx>
        <w:trPr>
          <w:cantSplit/>
          <w:trHeight w:val="1134" w:hRule="atLeast"/>
        </w:trPr>
        <w:tc>
          <w:tcPr>
            <w:tcW w:w="2046" w:type="dxa"/>
            <w:tcBorders>
              <w:top w:val="single" w:color="000001" w:sz="4" w:space="0"/>
              <w:left w:val="single" w:color="000001" w:sz="4" w:space="0"/>
            </w:tcBorders>
            <w:shd w:val="clear" w:color="auto" w:fill="auto"/>
            <w:tcMar>
              <w:left w:w="103" w:type="dxa"/>
            </w:tcMar>
            <w:vAlign w:val="center"/>
          </w:tcPr>
          <w:p w14:paraId="5473AF76">
            <w:pPr>
              <w:jc w:val="center"/>
              <w:rPr>
                <w:sz w:val="20"/>
                <w:szCs w:val="20"/>
              </w:rPr>
            </w:pPr>
            <w:r>
              <w:rPr>
                <w:rFonts w:eastAsia="Calibri"/>
                <w:sz w:val="20"/>
                <w:szCs w:val="20"/>
              </w:rPr>
              <w:t>Основание для начала административной процедуры</w:t>
            </w:r>
          </w:p>
        </w:tc>
        <w:tc>
          <w:tcPr>
            <w:tcW w:w="2409" w:type="dxa"/>
            <w:tcBorders>
              <w:top w:val="single" w:color="000001" w:sz="4" w:space="0"/>
              <w:left w:val="single" w:color="000001" w:sz="4" w:space="0"/>
            </w:tcBorders>
            <w:shd w:val="clear" w:color="auto" w:fill="auto"/>
            <w:tcMar>
              <w:left w:w="103" w:type="dxa"/>
            </w:tcMar>
            <w:vAlign w:val="center"/>
          </w:tcPr>
          <w:p w14:paraId="16750CA9">
            <w:pPr>
              <w:jc w:val="center"/>
              <w:rPr>
                <w:sz w:val="20"/>
                <w:szCs w:val="20"/>
              </w:rPr>
            </w:pPr>
            <w:r>
              <w:rPr>
                <w:rFonts w:eastAsia="Calibri"/>
                <w:sz w:val="20"/>
                <w:szCs w:val="20"/>
              </w:rPr>
              <w:t>Содержание административных действий</w:t>
            </w:r>
          </w:p>
        </w:tc>
        <w:tc>
          <w:tcPr>
            <w:tcW w:w="1560" w:type="dxa"/>
            <w:tcBorders>
              <w:top w:val="single" w:color="000001" w:sz="4" w:space="0"/>
              <w:left w:val="single" w:color="000001" w:sz="4" w:space="0"/>
            </w:tcBorders>
            <w:shd w:val="clear" w:color="auto" w:fill="auto"/>
            <w:tcMar>
              <w:left w:w="103" w:type="dxa"/>
            </w:tcMar>
            <w:vAlign w:val="center"/>
          </w:tcPr>
          <w:p w14:paraId="1765EC28">
            <w:pPr>
              <w:jc w:val="center"/>
              <w:rPr>
                <w:sz w:val="20"/>
                <w:szCs w:val="20"/>
              </w:rPr>
            </w:pPr>
            <w:r>
              <w:rPr>
                <w:rFonts w:eastAsia="Calibri"/>
                <w:sz w:val="20"/>
                <w:szCs w:val="20"/>
              </w:rPr>
              <w:t>Срок выполнения административных действий</w:t>
            </w:r>
          </w:p>
        </w:tc>
        <w:tc>
          <w:tcPr>
            <w:tcW w:w="2693" w:type="dxa"/>
            <w:tcBorders>
              <w:top w:val="single" w:color="000001" w:sz="4" w:space="0"/>
              <w:left w:val="single" w:color="000001" w:sz="4" w:space="0"/>
            </w:tcBorders>
            <w:shd w:val="clear" w:color="auto" w:fill="auto"/>
            <w:tcMar>
              <w:left w:w="103" w:type="dxa"/>
            </w:tcMar>
            <w:vAlign w:val="center"/>
          </w:tcPr>
          <w:p w14:paraId="27DAB3A5">
            <w:pPr>
              <w:jc w:val="center"/>
              <w:rPr>
                <w:sz w:val="20"/>
                <w:szCs w:val="20"/>
              </w:rPr>
            </w:pPr>
            <w:r>
              <w:rPr>
                <w:rFonts w:eastAsia="Calibri"/>
                <w:sz w:val="20"/>
                <w:szCs w:val="20"/>
              </w:rPr>
              <w:t>Должностное лицо, ответственное за выполнение административного действия</w:t>
            </w:r>
          </w:p>
        </w:tc>
        <w:tc>
          <w:tcPr>
            <w:tcW w:w="2551" w:type="dxa"/>
            <w:tcBorders>
              <w:top w:val="single" w:color="000001" w:sz="4" w:space="0"/>
              <w:left w:val="single" w:color="000001" w:sz="4" w:space="0"/>
            </w:tcBorders>
            <w:shd w:val="clear" w:color="auto" w:fill="auto"/>
            <w:tcMar>
              <w:left w:w="103" w:type="dxa"/>
            </w:tcMar>
            <w:vAlign w:val="center"/>
          </w:tcPr>
          <w:p w14:paraId="18B2F6CC">
            <w:pPr>
              <w:jc w:val="center"/>
              <w:rPr>
                <w:sz w:val="20"/>
                <w:szCs w:val="20"/>
              </w:rPr>
            </w:pPr>
            <w:r>
              <w:rPr>
                <w:rFonts w:eastAsia="Calibri"/>
                <w:sz w:val="20"/>
                <w:szCs w:val="20"/>
              </w:rPr>
              <w:t>Место выполнения административного действия/ используемая информационная система</w:t>
            </w:r>
          </w:p>
        </w:tc>
        <w:tc>
          <w:tcPr>
            <w:tcW w:w="1843" w:type="dxa"/>
            <w:tcBorders>
              <w:top w:val="single" w:color="000001" w:sz="4" w:space="0"/>
              <w:left w:val="single" w:color="000001" w:sz="4" w:space="0"/>
            </w:tcBorders>
            <w:shd w:val="clear" w:color="auto" w:fill="auto"/>
            <w:tcMar>
              <w:left w:w="103" w:type="dxa"/>
            </w:tcMar>
            <w:vAlign w:val="center"/>
          </w:tcPr>
          <w:p w14:paraId="159A1B0B">
            <w:pPr>
              <w:jc w:val="center"/>
              <w:rPr>
                <w:sz w:val="20"/>
                <w:szCs w:val="20"/>
              </w:rPr>
            </w:pPr>
            <w:r>
              <w:rPr>
                <w:rFonts w:eastAsia="Calibri"/>
                <w:sz w:val="20"/>
                <w:szCs w:val="20"/>
              </w:rPr>
              <w:t>Критерии принятия решения</w:t>
            </w:r>
          </w:p>
        </w:tc>
        <w:tc>
          <w:tcPr>
            <w:tcW w:w="1985" w:type="dxa"/>
            <w:tcBorders>
              <w:top w:val="single" w:color="000001" w:sz="4" w:space="0"/>
              <w:left w:val="single" w:color="000001" w:sz="4" w:space="0"/>
              <w:right w:val="single" w:color="000001" w:sz="4" w:space="0"/>
            </w:tcBorders>
            <w:shd w:val="clear" w:color="auto" w:fill="auto"/>
            <w:tcMar>
              <w:left w:w="103" w:type="dxa"/>
            </w:tcMar>
            <w:vAlign w:val="center"/>
          </w:tcPr>
          <w:p w14:paraId="6F060310">
            <w:pPr>
              <w:jc w:val="center"/>
              <w:rPr>
                <w:sz w:val="20"/>
                <w:szCs w:val="20"/>
              </w:rPr>
            </w:pPr>
            <w:r>
              <w:rPr>
                <w:rFonts w:eastAsia="Calibri"/>
                <w:sz w:val="20"/>
                <w:szCs w:val="20"/>
              </w:rPr>
              <w:t>Результат административного действия, способ фиксации</w:t>
            </w:r>
          </w:p>
        </w:tc>
      </w:tr>
    </w:tbl>
    <w:p w14:paraId="02E1AD36">
      <w:pPr>
        <w:ind w:left="9204" w:right="-598"/>
        <w:rPr>
          <w:sz w:val="20"/>
          <w:szCs w:val="20"/>
        </w:rPr>
      </w:pPr>
    </w:p>
    <w:tbl>
      <w:tblPr>
        <w:tblStyle w:val="12"/>
        <w:tblW w:w="15087" w:type="dxa"/>
        <w:tblInd w:w="-383"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fixed"/>
        <w:tblCellMar>
          <w:top w:w="0" w:type="dxa"/>
          <w:left w:w="103" w:type="dxa"/>
          <w:bottom w:w="0" w:type="dxa"/>
          <w:right w:w="108" w:type="dxa"/>
        </w:tblCellMar>
      </w:tblPr>
      <w:tblGrid>
        <w:gridCol w:w="2046"/>
        <w:gridCol w:w="2409"/>
        <w:gridCol w:w="1560"/>
        <w:gridCol w:w="2672"/>
        <w:gridCol w:w="28"/>
        <w:gridCol w:w="66"/>
        <w:gridCol w:w="2478"/>
        <w:gridCol w:w="1843"/>
        <w:gridCol w:w="1985"/>
      </w:tblGrid>
      <w:tr w14:paraId="55C480A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blHeader/>
        </w:trPr>
        <w:tc>
          <w:tcPr>
            <w:tcW w:w="2046" w:type="dxa"/>
            <w:tcBorders>
              <w:top w:val="single" w:color="000001" w:sz="4" w:space="0"/>
              <w:left w:val="single" w:color="000001" w:sz="4" w:space="0"/>
              <w:bottom w:val="single" w:color="000001" w:sz="4" w:space="0"/>
            </w:tcBorders>
            <w:shd w:val="clear" w:color="auto" w:fill="auto"/>
            <w:tcMar>
              <w:left w:w="103" w:type="dxa"/>
            </w:tcMar>
            <w:vAlign w:val="center"/>
          </w:tcPr>
          <w:p w14:paraId="62F65263">
            <w:pPr>
              <w:jc w:val="center"/>
              <w:rPr>
                <w:sz w:val="20"/>
                <w:szCs w:val="20"/>
              </w:rPr>
            </w:pPr>
            <w:r>
              <w:rPr>
                <w:rFonts w:eastAsia="Calibri"/>
                <w:sz w:val="20"/>
                <w:szCs w:val="20"/>
              </w:rPr>
              <w:t>1</w:t>
            </w:r>
          </w:p>
        </w:tc>
        <w:tc>
          <w:tcPr>
            <w:tcW w:w="2409" w:type="dxa"/>
            <w:tcBorders>
              <w:top w:val="single" w:color="000001" w:sz="4" w:space="0"/>
              <w:left w:val="single" w:color="000001" w:sz="4" w:space="0"/>
              <w:bottom w:val="single" w:color="000001" w:sz="4" w:space="0"/>
            </w:tcBorders>
            <w:shd w:val="clear" w:color="auto" w:fill="auto"/>
            <w:tcMar>
              <w:left w:w="103" w:type="dxa"/>
            </w:tcMar>
            <w:vAlign w:val="center"/>
          </w:tcPr>
          <w:p w14:paraId="4B4B325C">
            <w:pPr>
              <w:jc w:val="center"/>
              <w:rPr>
                <w:sz w:val="20"/>
                <w:szCs w:val="20"/>
              </w:rPr>
            </w:pPr>
            <w:r>
              <w:rPr>
                <w:rFonts w:eastAsia="Calibri"/>
                <w:sz w:val="20"/>
                <w:szCs w:val="20"/>
              </w:rPr>
              <w:t>2</w:t>
            </w:r>
          </w:p>
        </w:tc>
        <w:tc>
          <w:tcPr>
            <w:tcW w:w="1560" w:type="dxa"/>
            <w:tcBorders>
              <w:top w:val="single" w:color="000001" w:sz="4" w:space="0"/>
              <w:left w:val="single" w:color="000001" w:sz="4" w:space="0"/>
              <w:bottom w:val="single" w:color="000001" w:sz="4" w:space="0"/>
            </w:tcBorders>
            <w:shd w:val="clear" w:color="auto" w:fill="auto"/>
            <w:tcMar>
              <w:left w:w="103" w:type="dxa"/>
            </w:tcMar>
            <w:vAlign w:val="center"/>
          </w:tcPr>
          <w:p w14:paraId="1C3885C3">
            <w:pPr>
              <w:jc w:val="center"/>
              <w:rPr>
                <w:sz w:val="20"/>
                <w:szCs w:val="20"/>
              </w:rPr>
            </w:pPr>
            <w:r>
              <w:rPr>
                <w:rFonts w:eastAsia="Calibri"/>
                <w:sz w:val="20"/>
                <w:szCs w:val="20"/>
              </w:rPr>
              <w:t>3</w:t>
            </w:r>
          </w:p>
        </w:tc>
        <w:tc>
          <w:tcPr>
            <w:tcW w:w="2700" w:type="dxa"/>
            <w:gridSpan w:val="2"/>
            <w:tcBorders>
              <w:top w:val="single" w:color="000001" w:sz="4" w:space="0"/>
              <w:left w:val="single" w:color="000001" w:sz="4" w:space="0"/>
              <w:bottom w:val="single" w:color="000001" w:sz="4" w:space="0"/>
            </w:tcBorders>
            <w:shd w:val="clear" w:color="auto" w:fill="auto"/>
            <w:tcMar>
              <w:left w:w="103" w:type="dxa"/>
            </w:tcMar>
            <w:vAlign w:val="center"/>
          </w:tcPr>
          <w:p w14:paraId="5744CD24">
            <w:pPr>
              <w:jc w:val="center"/>
              <w:rPr>
                <w:sz w:val="20"/>
                <w:szCs w:val="20"/>
              </w:rPr>
            </w:pPr>
            <w:r>
              <w:rPr>
                <w:rFonts w:eastAsia="Calibri"/>
                <w:sz w:val="20"/>
                <w:szCs w:val="20"/>
              </w:rPr>
              <w:t>4</w:t>
            </w:r>
          </w:p>
        </w:tc>
        <w:tc>
          <w:tcPr>
            <w:tcW w:w="2544" w:type="dxa"/>
            <w:gridSpan w:val="2"/>
            <w:tcBorders>
              <w:top w:val="single" w:color="000001" w:sz="4" w:space="0"/>
              <w:left w:val="single" w:color="000001" w:sz="4" w:space="0"/>
              <w:bottom w:val="single" w:color="000001" w:sz="4" w:space="0"/>
            </w:tcBorders>
            <w:shd w:val="clear" w:color="auto" w:fill="auto"/>
            <w:tcMar>
              <w:left w:w="103" w:type="dxa"/>
            </w:tcMar>
            <w:vAlign w:val="center"/>
          </w:tcPr>
          <w:p w14:paraId="1471FC88">
            <w:pPr>
              <w:jc w:val="center"/>
              <w:rPr>
                <w:sz w:val="20"/>
                <w:szCs w:val="20"/>
              </w:rPr>
            </w:pPr>
            <w:r>
              <w:rPr>
                <w:rFonts w:eastAsia="Calibri"/>
                <w:sz w:val="20"/>
                <w:szCs w:val="20"/>
              </w:rPr>
              <w:t>5</w:t>
            </w:r>
          </w:p>
        </w:tc>
        <w:tc>
          <w:tcPr>
            <w:tcW w:w="1843" w:type="dxa"/>
            <w:tcBorders>
              <w:top w:val="single" w:color="000001" w:sz="4" w:space="0"/>
              <w:left w:val="single" w:color="000001" w:sz="4" w:space="0"/>
              <w:bottom w:val="single" w:color="000001" w:sz="4" w:space="0"/>
            </w:tcBorders>
            <w:shd w:val="clear" w:color="auto" w:fill="auto"/>
            <w:tcMar>
              <w:left w:w="103" w:type="dxa"/>
            </w:tcMar>
            <w:vAlign w:val="center"/>
          </w:tcPr>
          <w:p w14:paraId="4890E406">
            <w:pPr>
              <w:jc w:val="center"/>
              <w:rPr>
                <w:sz w:val="20"/>
                <w:szCs w:val="20"/>
              </w:rPr>
            </w:pPr>
            <w:r>
              <w:rPr>
                <w:rFonts w:eastAsia="Calibri"/>
                <w:sz w:val="20"/>
                <w:szCs w:val="20"/>
              </w:rPr>
              <w:t>6</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vAlign w:val="center"/>
          </w:tcPr>
          <w:p w14:paraId="317F10B9">
            <w:pPr>
              <w:jc w:val="center"/>
              <w:rPr>
                <w:sz w:val="20"/>
                <w:szCs w:val="20"/>
              </w:rPr>
            </w:pPr>
            <w:r>
              <w:rPr>
                <w:rFonts w:eastAsia="Calibri"/>
                <w:sz w:val="20"/>
                <w:szCs w:val="20"/>
              </w:rPr>
              <w:t>7</w:t>
            </w:r>
          </w:p>
        </w:tc>
      </w:tr>
      <w:tr w14:paraId="692C3D1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15087" w:type="dxa"/>
            <w:gridSpan w:val="9"/>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09F4B5CC">
            <w:pPr>
              <w:numPr>
                <w:ilvl w:val="0"/>
                <w:numId w:val="5"/>
              </w:numPr>
              <w:jc w:val="center"/>
              <w:rPr>
                <w:rFonts w:eastAsia="Calibri"/>
                <w:sz w:val="20"/>
                <w:szCs w:val="20"/>
              </w:rPr>
            </w:pPr>
            <w:r>
              <w:rPr>
                <w:rFonts w:eastAsia="Calibri"/>
                <w:sz w:val="20"/>
                <w:szCs w:val="20"/>
              </w:rPr>
              <w:t>Прием и регистрация заявления</w:t>
            </w:r>
            <w:r>
              <w:rPr>
                <w:rStyle w:val="360"/>
                <w:rFonts w:eastAsia="Calibri"/>
                <w:sz w:val="20"/>
                <w:szCs w:val="20"/>
              </w:rPr>
              <w:footnoteReference w:id="3"/>
            </w:r>
          </w:p>
        </w:tc>
      </w:tr>
      <w:tr w14:paraId="572FCA5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973" w:hRule="atLeast"/>
        </w:trPr>
        <w:tc>
          <w:tcPr>
            <w:tcW w:w="2046" w:type="dxa"/>
            <w:vMerge w:val="restart"/>
            <w:tcBorders>
              <w:top w:val="single" w:color="000001" w:sz="4" w:space="0"/>
              <w:left w:val="single" w:color="000001" w:sz="4" w:space="0"/>
              <w:bottom w:val="single" w:color="000001" w:sz="4" w:space="0"/>
            </w:tcBorders>
            <w:shd w:val="clear" w:color="auto" w:fill="auto"/>
            <w:tcMar>
              <w:left w:w="103" w:type="dxa"/>
            </w:tcMar>
          </w:tcPr>
          <w:p w14:paraId="2212F4DC">
            <w:pPr>
              <w:rPr>
                <w:sz w:val="20"/>
                <w:szCs w:val="20"/>
              </w:rPr>
            </w:pPr>
            <w:r>
              <w:rPr>
                <w:rFonts w:eastAsia="Calibri"/>
                <w:sz w:val="20"/>
                <w:szCs w:val="20"/>
              </w:rPr>
              <w:t>Поступление заявления и документов для предоставления муниципальной услуги в Уполномоченный орган</w:t>
            </w:r>
          </w:p>
          <w:p w14:paraId="5F143197">
            <w:pPr>
              <w:rPr>
                <w:rFonts w:eastAsia="Calibri"/>
                <w:sz w:val="20"/>
                <w:szCs w:val="20"/>
              </w:rPr>
            </w:pPr>
          </w:p>
          <w:p w14:paraId="3C72A61E">
            <w:pPr>
              <w:rPr>
                <w:rFonts w:eastAsia="Calibri"/>
                <w:sz w:val="20"/>
                <w:szCs w:val="20"/>
              </w:rPr>
            </w:pPr>
          </w:p>
          <w:p w14:paraId="7A4E3F9B">
            <w:pPr>
              <w:rPr>
                <w:rFonts w:eastAsia="Calibri"/>
                <w:sz w:val="20"/>
                <w:szCs w:val="20"/>
              </w:rPr>
            </w:pPr>
          </w:p>
          <w:p w14:paraId="556B275C">
            <w:pPr>
              <w:rPr>
                <w:rFonts w:eastAsia="Calibri"/>
                <w:sz w:val="20"/>
                <w:szCs w:val="20"/>
              </w:rPr>
            </w:pPr>
          </w:p>
          <w:p w14:paraId="5CFA7926">
            <w:pPr>
              <w:rPr>
                <w:rFonts w:eastAsia="Calibri"/>
                <w:sz w:val="20"/>
                <w:szCs w:val="20"/>
              </w:rPr>
            </w:pPr>
          </w:p>
          <w:p w14:paraId="2A339DA9">
            <w:pPr>
              <w:rPr>
                <w:rFonts w:eastAsia="Calibri"/>
                <w:sz w:val="20"/>
                <w:szCs w:val="20"/>
              </w:rPr>
            </w:pPr>
          </w:p>
          <w:p w14:paraId="0EA52DC4">
            <w:pPr>
              <w:rPr>
                <w:rFonts w:eastAsia="Calibri"/>
                <w:sz w:val="20"/>
                <w:szCs w:val="20"/>
              </w:rPr>
            </w:pPr>
          </w:p>
          <w:p w14:paraId="1FB46BE0">
            <w:pPr>
              <w:rPr>
                <w:rFonts w:eastAsia="Calibri"/>
                <w:sz w:val="20"/>
                <w:szCs w:val="20"/>
              </w:rPr>
            </w:pPr>
          </w:p>
          <w:p w14:paraId="0559E840">
            <w:pPr>
              <w:rPr>
                <w:rFonts w:eastAsia="Calibri"/>
                <w:sz w:val="20"/>
                <w:szCs w:val="20"/>
              </w:rPr>
            </w:pPr>
          </w:p>
          <w:p w14:paraId="196D09F3">
            <w:pPr>
              <w:rPr>
                <w:rFonts w:eastAsia="Calibri"/>
                <w:sz w:val="20"/>
                <w:szCs w:val="20"/>
              </w:rPr>
            </w:pPr>
          </w:p>
          <w:p w14:paraId="2EEF1AB8">
            <w:pPr>
              <w:rPr>
                <w:rFonts w:eastAsia="Calibri"/>
                <w:sz w:val="20"/>
                <w:szCs w:val="20"/>
              </w:rPr>
            </w:pPr>
          </w:p>
          <w:p w14:paraId="07FEF27B">
            <w:pPr>
              <w:rPr>
                <w:rFonts w:eastAsia="Calibri"/>
                <w:sz w:val="20"/>
                <w:szCs w:val="20"/>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4AADC879">
            <w:pPr>
              <w:rPr>
                <w:sz w:val="20"/>
                <w:szCs w:val="20"/>
              </w:rPr>
            </w:pPr>
            <w:r>
              <w:rPr>
                <w:rFonts w:eastAsia="Calibri"/>
                <w:sz w:val="20"/>
                <w:szCs w:val="20"/>
              </w:rPr>
              <w:t>Прием и проверка комплектности документов на наличие/отсутствие оснований для отказа в приеме документов, предусмотренных пунктом 27 Административного регламента</w:t>
            </w:r>
          </w:p>
          <w:p w14:paraId="3BCE5362">
            <w:pPr>
              <w:rPr>
                <w:sz w:val="20"/>
                <w:szCs w:val="20"/>
              </w:rPr>
            </w:pPr>
            <w:r>
              <w:rPr>
                <w:rFonts w:eastAsia="Calibri"/>
                <w:sz w:val="20"/>
                <w:szCs w:val="20"/>
              </w:rPr>
              <w:t>Информирование заявителя о наличии оснований для отказа в приеме документов, предусмотренных</w:t>
            </w:r>
            <w:r>
              <w:rPr>
                <w:rFonts w:eastAsia="Calibri"/>
                <w:sz w:val="20"/>
                <w:szCs w:val="20"/>
                <w:highlight w:val="white"/>
              </w:rPr>
              <w:t xml:space="preserve"> пунктом 27 </w:t>
            </w:r>
            <w:r>
              <w:rPr>
                <w:rFonts w:eastAsia="Calibri"/>
                <w:sz w:val="20"/>
                <w:szCs w:val="20"/>
              </w:rPr>
              <w:t>Административного регламента</w:t>
            </w:r>
            <w:r>
              <w:rPr>
                <w:rFonts w:eastAsia="Calibri"/>
                <w:i/>
                <w:iCs/>
                <w:sz w:val="20"/>
                <w:szCs w:val="20"/>
              </w:rPr>
              <w:t xml:space="preserve"> </w:t>
            </w:r>
            <w:r>
              <w:rPr>
                <w:rFonts w:eastAsia="Calibri"/>
                <w:iCs/>
                <w:sz w:val="20"/>
                <w:szCs w:val="20"/>
              </w:rPr>
              <w:t>(при поступлении заявления на бумажном носителе).</w:t>
            </w:r>
          </w:p>
          <w:p w14:paraId="3A95C284">
            <w:pPr>
              <w:rPr>
                <w:rFonts w:eastAsia="Calibri"/>
                <w:sz w:val="20"/>
                <w:szCs w:val="20"/>
              </w:rPr>
            </w:pP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4F0FAB81">
            <w:pPr>
              <w:jc w:val="center"/>
              <w:rPr>
                <w:sz w:val="20"/>
                <w:szCs w:val="20"/>
              </w:rPr>
            </w:pPr>
            <w:r>
              <w:rPr>
                <w:rFonts w:eastAsia="Calibri"/>
                <w:iCs/>
                <w:sz w:val="20"/>
                <w:szCs w:val="20"/>
              </w:rPr>
              <w:t>1 день</w:t>
            </w:r>
          </w:p>
        </w:tc>
        <w:tc>
          <w:tcPr>
            <w:tcW w:w="2700" w:type="dxa"/>
            <w:gridSpan w:val="2"/>
            <w:vMerge w:val="restart"/>
            <w:tcBorders>
              <w:top w:val="single" w:color="000001" w:sz="4" w:space="0"/>
              <w:left w:val="single" w:color="000001" w:sz="4" w:space="0"/>
              <w:bottom w:val="single" w:color="000001" w:sz="4" w:space="0"/>
            </w:tcBorders>
            <w:shd w:val="clear" w:color="auto" w:fill="auto"/>
            <w:tcMar>
              <w:left w:w="103" w:type="dxa"/>
            </w:tcMar>
          </w:tcPr>
          <w:p w14:paraId="28EB75D3">
            <w:pPr>
              <w:rPr>
                <w:sz w:val="20"/>
                <w:szCs w:val="20"/>
              </w:rPr>
            </w:pPr>
            <w:r>
              <w:rPr>
                <w:rFonts w:eastAsia="Calibri"/>
                <w:sz w:val="20"/>
                <w:szCs w:val="20"/>
              </w:rPr>
              <w:t>Ответственное должностное лицо Уполномоченного органа</w:t>
            </w:r>
          </w:p>
        </w:tc>
        <w:tc>
          <w:tcPr>
            <w:tcW w:w="2544" w:type="dxa"/>
            <w:gridSpan w:val="2"/>
            <w:vMerge w:val="restart"/>
            <w:tcBorders>
              <w:top w:val="single" w:color="000001" w:sz="4" w:space="0"/>
              <w:left w:val="single" w:color="000001" w:sz="4" w:space="0"/>
              <w:bottom w:val="single" w:color="000001" w:sz="4" w:space="0"/>
            </w:tcBorders>
            <w:shd w:val="clear" w:color="auto" w:fill="auto"/>
            <w:tcMar>
              <w:left w:w="103" w:type="dxa"/>
            </w:tcMar>
          </w:tcPr>
          <w:p w14:paraId="6A3E188B">
            <w:pPr>
              <w:ind w:left="28"/>
              <w:rPr>
                <w:sz w:val="20"/>
                <w:szCs w:val="20"/>
              </w:rPr>
            </w:pPr>
            <w:r>
              <w:rPr>
                <w:rFonts w:eastAsia="Calibri"/>
                <w:sz w:val="20"/>
                <w:szCs w:val="20"/>
              </w:rPr>
              <w:t>Уполномоченный орган,</w:t>
            </w:r>
          </w:p>
          <w:p w14:paraId="15C7480C">
            <w:pPr>
              <w:rPr>
                <w:strike/>
                <w:sz w:val="20"/>
                <w:szCs w:val="20"/>
                <w:highlight w:val="red"/>
              </w:rPr>
            </w:pPr>
            <w:r>
              <w:rPr>
                <w:rFonts w:eastAsia="Calibri"/>
                <w:sz w:val="20"/>
                <w:szCs w:val="20"/>
              </w:rPr>
              <w:t>многофункциональный центр, ЕПГУ</w:t>
            </w:r>
          </w:p>
        </w:tc>
        <w:tc>
          <w:tcPr>
            <w:tcW w:w="1843" w:type="dxa"/>
            <w:vMerge w:val="restart"/>
            <w:tcBorders>
              <w:top w:val="single" w:color="000001" w:sz="4" w:space="0"/>
              <w:left w:val="single" w:color="000001" w:sz="4" w:space="0"/>
              <w:bottom w:val="single" w:color="000001" w:sz="4" w:space="0"/>
            </w:tcBorders>
            <w:shd w:val="clear" w:color="auto" w:fill="auto"/>
            <w:tcMar>
              <w:left w:w="103" w:type="dxa"/>
            </w:tcMar>
          </w:tcPr>
          <w:p w14:paraId="6095A665">
            <w:pPr>
              <w:rPr>
                <w:sz w:val="20"/>
                <w:szCs w:val="20"/>
              </w:rPr>
            </w:pPr>
            <w:r>
              <w:rPr>
                <w:rFonts w:eastAsia="Calibri"/>
                <w:sz w:val="20"/>
                <w:szCs w:val="20"/>
              </w:rPr>
              <w:t>Заявление о предоставлении муниципальной услуги</w:t>
            </w:r>
          </w:p>
        </w:tc>
        <w:tc>
          <w:tcPr>
            <w:tcW w:w="1985" w:type="dxa"/>
            <w:vMerge w:val="restart"/>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0C12950F">
            <w:pPr>
              <w:pStyle w:val="374"/>
              <w:tabs>
                <w:tab w:val="left" w:pos="391"/>
              </w:tabs>
              <w:ind w:left="0"/>
              <w:contextualSpacing/>
              <w:rPr>
                <w:sz w:val="20"/>
              </w:rPr>
            </w:pPr>
            <w:r>
              <w:rPr>
                <w:rFonts w:eastAsia="Calibri"/>
                <w:sz w:val="20"/>
              </w:rPr>
              <w:t>Постановка на учет</w:t>
            </w:r>
          </w:p>
          <w:p w14:paraId="2323AAE8">
            <w:pPr>
              <w:pStyle w:val="374"/>
              <w:tabs>
                <w:tab w:val="left" w:pos="391"/>
              </w:tabs>
              <w:ind w:left="0"/>
              <w:contextualSpacing/>
              <w:rPr>
                <w:sz w:val="20"/>
              </w:rPr>
            </w:pPr>
            <w:r>
              <w:rPr>
                <w:rFonts w:eastAsia="Calibri"/>
                <w:sz w:val="20"/>
              </w:rPr>
              <w:t>нуждающихся в</w:t>
            </w:r>
          </w:p>
          <w:p w14:paraId="5DB00CCB">
            <w:pPr>
              <w:pStyle w:val="374"/>
              <w:tabs>
                <w:tab w:val="left" w:pos="391"/>
              </w:tabs>
              <w:ind w:left="0"/>
              <w:contextualSpacing/>
              <w:rPr>
                <w:sz w:val="20"/>
              </w:rPr>
            </w:pPr>
            <w:r>
              <w:rPr>
                <w:rFonts w:eastAsia="Calibri"/>
                <w:sz w:val="20"/>
              </w:rPr>
              <w:t>предоставлении места в</w:t>
            </w:r>
          </w:p>
          <w:p w14:paraId="18AF12E8">
            <w:pPr>
              <w:pStyle w:val="374"/>
              <w:tabs>
                <w:tab w:val="left" w:pos="391"/>
              </w:tabs>
              <w:ind w:left="0"/>
              <w:contextualSpacing/>
              <w:rPr>
                <w:color w:val="00B050"/>
                <w:sz w:val="20"/>
              </w:rPr>
            </w:pPr>
            <w:r>
              <w:rPr>
                <w:rFonts w:eastAsia="Calibri"/>
                <w:sz w:val="20"/>
              </w:rPr>
              <w:t>образовательно</w:t>
            </w:r>
            <w:r>
              <w:rPr>
                <w:rFonts w:eastAsia="Calibri"/>
                <w:color w:val="000000" w:themeColor="text1"/>
                <w:sz w:val="20"/>
                <w14:textFill>
                  <w14:solidFill>
                    <w14:schemeClr w14:val="tx1"/>
                  </w14:solidFill>
                </w14:textFill>
              </w:rPr>
              <w:t>м</w:t>
            </w:r>
          </w:p>
          <w:p w14:paraId="74D555FB">
            <w:pPr>
              <w:pStyle w:val="374"/>
              <w:tabs>
                <w:tab w:val="left" w:pos="391"/>
              </w:tabs>
              <w:ind w:left="0"/>
              <w:contextualSpacing/>
              <w:rPr>
                <w:sz w:val="20"/>
              </w:rPr>
            </w:pPr>
            <w:r>
              <w:rPr>
                <w:rFonts w:eastAsia="Calibri"/>
                <w:color w:val="000000" w:themeColor="text1"/>
                <w:sz w:val="20"/>
                <w14:textFill>
                  <w14:solidFill>
                    <w14:schemeClr w14:val="tx1"/>
                  </w14:solidFill>
                </w14:textFill>
              </w:rPr>
              <w:t xml:space="preserve">учреждении </w:t>
            </w:r>
            <w:r>
              <w:rPr>
                <w:rFonts w:eastAsia="Calibri"/>
                <w:sz w:val="20"/>
              </w:rPr>
              <w:t>(промежуточный результат) и направление в</w:t>
            </w:r>
          </w:p>
          <w:p w14:paraId="21E60D65">
            <w:pPr>
              <w:pStyle w:val="374"/>
              <w:tabs>
                <w:tab w:val="left" w:pos="391"/>
              </w:tabs>
              <w:ind w:left="0"/>
              <w:contextualSpacing/>
              <w:rPr>
                <w:sz w:val="20"/>
              </w:rPr>
            </w:pPr>
            <w:r>
              <w:rPr>
                <w:rFonts w:eastAsia="Calibri"/>
                <w:sz w:val="20"/>
              </w:rPr>
              <w:t>образовательн</w:t>
            </w:r>
            <w:r>
              <w:rPr>
                <w:rFonts w:eastAsia="Calibri"/>
                <w:color w:val="000000" w:themeColor="text1"/>
                <w:sz w:val="20"/>
                <w14:textFill>
                  <w14:solidFill>
                    <w14:schemeClr w14:val="tx1"/>
                  </w14:solidFill>
                </w14:textFill>
              </w:rPr>
              <w:t xml:space="preserve">ое учреждение </w:t>
            </w:r>
            <w:r>
              <w:rPr>
                <w:rFonts w:eastAsia="Calibri"/>
                <w:sz w:val="20"/>
              </w:rPr>
              <w:t>(основной</w:t>
            </w:r>
          </w:p>
          <w:p w14:paraId="0128C170">
            <w:pPr>
              <w:pStyle w:val="374"/>
              <w:tabs>
                <w:tab w:val="left" w:pos="391"/>
              </w:tabs>
              <w:ind w:left="0"/>
              <w:contextualSpacing/>
              <w:rPr>
                <w:sz w:val="20"/>
              </w:rPr>
            </w:pPr>
            <w:r>
              <w:rPr>
                <w:rFonts w:eastAsia="Calibri"/>
                <w:sz w:val="20"/>
              </w:rPr>
              <w:t xml:space="preserve">результат). </w:t>
            </w:r>
          </w:p>
          <w:p w14:paraId="05237AE6">
            <w:pPr>
              <w:pStyle w:val="374"/>
              <w:tabs>
                <w:tab w:val="left" w:pos="391"/>
              </w:tabs>
              <w:ind w:left="0"/>
              <w:contextualSpacing/>
              <w:rPr>
                <w:sz w:val="20"/>
              </w:rPr>
            </w:pPr>
            <w:r>
              <w:rPr>
                <w:rFonts w:eastAsia="Calibri"/>
                <w:sz w:val="20"/>
              </w:rPr>
              <w:t>Решение об отказе в предоставлении</w:t>
            </w:r>
          </w:p>
          <w:p w14:paraId="3046DD25">
            <w:pPr>
              <w:pStyle w:val="374"/>
              <w:tabs>
                <w:tab w:val="left" w:pos="391"/>
              </w:tabs>
              <w:ind w:left="0"/>
              <w:contextualSpacing/>
              <w:rPr>
                <w:sz w:val="20"/>
              </w:rPr>
            </w:pPr>
            <w:r>
              <w:rPr>
                <w:rFonts w:eastAsia="Calibri"/>
                <w:sz w:val="20"/>
              </w:rPr>
              <w:t>муниципальной услуги.</w:t>
            </w:r>
          </w:p>
          <w:p w14:paraId="18D85273">
            <w:pPr>
              <w:pStyle w:val="374"/>
              <w:tabs>
                <w:tab w:val="left" w:pos="391"/>
              </w:tabs>
              <w:ind w:left="0"/>
              <w:contextualSpacing/>
              <w:rPr>
                <w:rFonts w:eastAsia="Calibri"/>
                <w:sz w:val="20"/>
              </w:rPr>
            </w:pPr>
          </w:p>
          <w:p w14:paraId="7C1D42FD">
            <w:pPr>
              <w:pStyle w:val="374"/>
              <w:tabs>
                <w:tab w:val="left" w:pos="391"/>
              </w:tabs>
              <w:ind w:left="0"/>
              <w:contextualSpacing/>
              <w:rPr>
                <w:rFonts w:eastAsia="Calibri"/>
                <w:sz w:val="20"/>
              </w:rPr>
            </w:pPr>
          </w:p>
          <w:p w14:paraId="5F131517">
            <w:pPr>
              <w:pStyle w:val="374"/>
              <w:tabs>
                <w:tab w:val="left" w:pos="391"/>
              </w:tabs>
              <w:ind w:left="0"/>
              <w:contextualSpacing/>
              <w:rPr>
                <w:rFonts w:eastAsia="Calibri"/>
                <w:sz w:val="20"/>
              </w:rPr>
            </w:pPr>
          </w:p>
          <w:p w14:paraId="1CFF45D5">
            <w:pPr>
              <w:pStyle w:val="374"/>
              <w:tabs>
                <w:tab w:val="left" w:pos="391"/>
              </w:tabs>
              <w:ind w:left="0"/>
              <w:contextualSpacing/>
              <w:rPr>
                <w:rFonts w:eastAsia="Calibri"/>
                <w:sz w:val="20"/>
              </w:rPr>
            </w:pPr>
          </w:p>
          <w:p w14:paraId="6DD77E6D">
            <w:pPr>
              <w:pStyle w:val="374"/>
              <w:tabs>
                <w:tab w:val="left" w:pos="391"/>
              </w:tabs>
              <w:ind w:left="0"/>
              <w:contextualSpacing/>
              <w:rPr>
                <w:rFonts w:eastAsia="Calibri"/>
                <w:sz w:val="20"/>
              </w:rPr>
            </w:pPr>
          </w:p>
          <w:p w14:paraId="0D380CCA">
            <w:pPr>
              <w:pStyle w:val="374"/>
              <w:tabs>
                <w:tab w:val="left" w:pos="391"/>
              </w:tabs>
              <w:ind w:left="0"/>
              <w:contextualSpacing/>
              <w:rPr>
                <w:rFonts w:eastAsia="Calibri"/>
                <w:sz w:val="20"/>
              </w:rPr>
            </w:pPr>
          </w:p>
          <w:p w14:paraId="35BE7DE5">
            <w:pPr>
              <w:pStyle w:val="374"/>
              <w:tabs>
                <w:tab w:val="left" w:pos="391"/>
              </w:tabs>
              <w:ind w:left="0"/>
              <w:contextualSpacing/>
              <w:rPr>
                <w:rFonts w:eastAsia="Calibri"/>
                <w:sz w:val="20"/>
              </w:rPr>
            </w:pPr>
          </w:p>
          <w:p w14:paraId="1510C0A3">
            <w:pPr>
              <w:pStyle w:val="374"/>
              <w:tabs>
                <w:tab w:val="left" w:pos="391"/>
              </w:tabs>
              <w:ind w:left="0"/>
              <w:contextualSpacing/>
              <w:rPr>
                <w:rFonts w:eastAsia="Calibri"/>
                <w:sz w:val="20"/>
              </w:rPr>
            </w:pPr>
          </w:p>
        </w:tc>
      </w:tr>
      <w:tr w14:paraId="72D8B9C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691"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27917E4B">
            <w:pPr>
              <w:rPr>
                <w:rFonts w:eastAsia="Calibri"/>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0F63E74C">
            <w:pPr>
              <w:rPr>
                <w:sz w:val="20"/>
                <w:szCs w:val="20"/>
              </w:rPr>
            </w:pPr>
            <w:r>
              <w:rPr>
                <w:rFonts w:eastAsia="Calibri"/>
                <w:sz w:val="20"/>
                <w:szCs w:val="20"/>
              </w:rPr>
              <w:t xml:space="preserve">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w:t>
            </w:r>
          </w:p>
          <w:p w14:paraId="7A5F2A3C">
            <w:pPr>
              <w:rPr>
                <w:sz w:val="20"/>
                <w:szCs w:val="20"/>
              </w:rPr>
            </w:pPr>
            <w:r>
              <w:rPr>
                <w:rFonts w:eastAsia="Calibri"/>
                <w:sz w:val="20"/>
                <w:szCs w:val="20"/>
              </w:rPr>
              <w:t>При положительном прохождении проверки формируется статус информирования «Заявление принято к рассмотрению», при наличии дублированной информации формируется статус информирования «Отказано в предоставлении услуги» с указанием причины отказа.</w:t>
            </w:r>
          </w:p>
          <w:p w14:paraId="51B35360">
            <w:pPr>
              <w:rPr>
                <w:sz w:val="20"/>
                <w:szCs w:val="20"/>
              </w:rPr>
            </w:pPr>
            <w:r>
              <w:rPr>
                <w:rFonts w:eastAsia="Calibri"/>
                <w:iCs/>
                <w:sz w:val="20"/>
                <w:szCs w:val="20"/>
              </w:rPr>
              <w:t>(при поступлении заявления в электронном виде)</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681390CD">
            <w:pPr>
              <w:jc w:val="center"/>
              <w:rPr>
                <w:sz w:val="20"/>
                <w:szCs w:val="20"/>
              </w:rPr>
            </w:pPr>
            <w:r>
              <w:rPr>
                <w:rFonts w:eastAsia="Calibri"/>
                <w:iCs/>
                <w:sz w:val="20"/>
                <w:szCs w:val="20"/>
              </w:rPr>
              <w:t>1 день</w:t>
            </w:r>
          </w:p>
        </w:tc>
        <w:tc>
          <w:tcPr>
            <w:tcW w:w="2700"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45B1D30E">
            <w:pPr>
              <w:rPr>
                <w:rFonts w:eastAsia="Calibri"/>
                <w:highlight w:val="yellow"/>
              </w:rPr>
            </w:pPr>
          </w:p>
        </w:tc>
        <w:tc>
          <w:tcPr>
            <w:tcW w:w="2544"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7163F1B8">
            <w:pPr>
              <w:rPr>
                <w:rFonts w:eastAsia="Calibri"/>
                <w:highlight w:val="yellow"/>
              </w:rPr>
            </w:pPr>
          </w:p>
        </w:tc>
        <w:tc>
          <w:tcPr>
            <w:tcW w:w="1843" w:type="dxa"/>
            <w:vMerge w:val="continue"/>
            <w:tcBorders>
              <w:top w:val="single" w:color="000001" w:sz="4" w:space="0"/>
              <w:left w:val="single" w:color="000001" w:sz="4" w:space="0"/>
              <w:bottom w:val="single" w:color="000001" w:sz="4" w:space="0"/>
            </w:tcBorders>
            <w:shd w:val="clear" w:color="auto" w:fill="auto"/>
            <w:tcMar>
              <w:left w:w="103" w:type="dxa"/>
            </w:tcMar>
          </w:tcPr>
          <w:p w14:paraId="66C19C6B">
            <w:pPr>
              <w:rPr>
                <w:rFonts w:eastAsia="Calibri"/>
                <w:highlight w:val="yellow"/>
              </w:rPr>
            </w:pPr>
          </w:p>
        </w:tc>
        <w:tc>
          <w:tcPr>
            <w:tcW w:w="1985" w:type="dxa"/>
            <w:vMerge w:val="continue"/>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4A209DDB">
            <w:pPr>
              <w:rPr>
                <w:rFonts w:eastAsia="Calibri"/>
                <w:highlight w:val="yellow"/>
              </w:rPr>
            </w:pPr>
          </w:p>
        </w:tc>
      </w:tr>
      <w:tr w14:paraId="1FAEDAD4">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592"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2D331F3F">
            <w:pPr>
              <w:rPr>
                <w:rFonts w:eastAsia="Calibri"/>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63031687">
            <w:pPr>
              <w:rPr>
                <w:sz w:val="20"/>
                <w:szCs w:val="20"/>
              </w:rPr>
            </w:pPr>
            <w:r>
              <w:rPr>
                <w:rFonts w:eastAsia="Calibri"/>
                <w:sz w:val="20"/>
                <w:szCs w:val="20"/>
              </w:rPr>
              <w:t>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отказа.</w:t>
            </w:r>
          </w:p>
          <w:p w14:paraId="1961DC5C">
            <w:pPr>
              <w:rPr>
                <w:rFonts w:eastAsia="Calibri"/>
                <w:sz w:val="20"/>
                <w:szCs w:val="20"/>
              </w:rPr>
            </w:pP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61913DDD">
            <w:pPr>
              <w:jc w:val="center"/>
              <w:rPr>
                <w:sz w:val="20"/>
                <w:szCs w:val="20"/>
              </w:rPr>
            </w:pPr>
            <w:r>
              <w:rPr>
                <w:rFonts w:eastAsia="Calibri"/>
                <w:iCs/>
                <w:sz w:val="20"/>
                <w:szCs w:val="20"/>
              </w:rPr>
              <w:t>Прием и проверка</w:t>
            </w:r>
          </w:p>
          <w:p w14:paraId="16F4F025">
            <w:pPr>
              <w:jc w:val="center"/>
              <w:rPr>
                <w:sz w:val="20"/>
                <w:szCs w:val="20"/>
              </w:rPr>
            </w:pPr>
            <w:r>
              <w:rPr>
                <w:rFonts w:eastAsia="Calibri"/>
                <w:iCs/>
                <w:sz w:val="20"/>
                <w:szCs w:val="20"/>
              </w:rPr>
              <w:t>комплектности</w:t>
            </w:r>
          </w:p>
          <w:p w14:paraId="120F9D79">
            <w:pPr>
              <w:jc w:val="center"/>
              <w:rPr>
                <w:sz w:val="20"/>
                <w:szCs w:val="20"/>
              </w:rPr>
            </w:pPr>
            <w:r>
              <w:rPr>
                <w:rFonts w:eastAsia="Calibri"/>
                <w:iCs/>
                <w:sz w:val="20"/>
                <w:szCs w:val="20"/>
              </w:rPr>
              <w:t>осуществляются в</w:t>
            </w:r>
          </w:p>
          <w:p w14:paraId="22D02EDD">
            <w:pPr>
              <w:jc w:val="center"/>
              <w:rPr>
                <w:sz w:val="20"/>
                <w:szCs w:val="20"/>
              </w:rPr>
            </w:pPr>
            <w:r>
              <w:rPr>
                <w:rFonts w:eastAsia="Calibri"/>
                <w:iCs/>
                <w:sz w:val="20"/>
                <w:szCs w:val="20"/>
              </w:rPr>
              <w:t>один день</w:t>
            </w:r>
          </w:p>
        </w:tc>
        <w:tc>
          <w:tcPr>
            <w:tcW w:w="2700"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5584A8D2">
            <w:pPr>
              <w:rPr>
                <w:rFonts w:eastAsia="Calibri"/>
                <w:highlight w:val="yellow"/>
              </w:rPr>
            </w:pPr>
          </w:p>
        </w:tc>
        <w:tc>
          <w:tcPr>
            <w:tcW w:w="2544"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70A3887C">
            <w:pPr>
              <w:rPr>
                <w:rFonts w:eastAsia="Calibri"/>
                <w:highlight w:val="yellow"/>
              </w:rPr>
            </w:pPr>
          </w:p>
        </w:tc>
        <w:tc>
          <w:tcPr>
            <w:tcW w:w="1843" w:type="dxa"/>
            <w:vMerge w:val="continue"/>
            <w:tcBorders>
              <w:top w:val="single" w:color="000001" w:sz="4" w:space="0"/>
              <w:left w:val="single" w:color="000001" w:sz="4" w:space="0"/>
              <w:bottom w:val="single" w:color="000001" w:sz="4" w:space="0"/>
            </w:tcBorders>
            <w:shd w:val="clear" w:color="auto" w:fill="auto"/>
            <w:tcMar>
              <w:left w:w="103" w:type="dxa"/>
            </w:tcMar>
          </w:tcPr>
          <w:p w14:paraId="4C75A99E">
            <w:pPr>
              <w:rPr>
                <w:rFonts w:eastAsia="Calibri"/>
                <w:highlight w:val="yellow"/>
              </w:rPr>
            </w:pPr>
          </w:p>
        </w:tc>
        <w:tc>
          <w:tcPr>
            <w:tcW w:w="1985" w:type="dxa"/>
            <w:vMerge w:val="continue"/>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37103FCC">
            <w:pPr>
              <w:rPr>
                <w:rFonts w:eastAsia="Calibri"/>
                <w:highlight w:val="yellow"/>
              </w:rPr>
            </w:pPr>
          </w:p>
        </w:tc>
      </w:tr>
      <w:tr w14:paraId="48BD2DD7">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025"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797F6FA9">
            <w:pPr>
              <w:rPr>
                <w:rFonts w:eastAsia="Calibri"/>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1D9E8B85">
            <w:pPr>
              <w:rPr>
                <w:sz w:val="20"/>
                <w:szCs w:val="20"/>
              </w:rPr>
            </w:pPr>
            <w:r>
              <w:rPr>
                <w:rFonts w:eastAsia="Calibri"/>
                <w:sz w:val="20"/>
                <w:szCs w:val="20"/>
              </w:rPr>
              <w:t xml:space="preserve">В случае отсутствия оснований для отказа в приеме документов, предусмотренных пунктом 27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 </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43E56F5B">
            <w:pPr>
              <w:jc w:val="center"/>
              <w:rPr>
                <w:sz w:val="20"/>
                <w:szCs w:val="20"/>
              </w:rPr>
            </w:pPr>
            <w:r>
              <w:rPr>
                <w:rFonts w:eastAsia="Calibri"/>
                <w:iCs/>
                <w:sz w:val="20"/>
                <w:szCs w:val="20"/>
              </w:rPr>
              <w:t>Прием и проверка</w:t>
            </w:r>
          </w:p>
          <w:p w14:paraId="12C54721">
            <w:pPr>
              <w:jc w:val="center"/>
              <w:rPr>
                <w:sz w:val="20"/>
                <w:szCs w:val="20"/>
              </w:rPr>
            </w:pPr>
            <w:r>
              <w:rPr>
                <w:rFonts w:eastAsia="Calibri"/>
                <w:iCs/>
                <w:sz w:val="20"/>
                <w:szCs w:val="20"/>
              </w:rPr>
              <w:t>комплектности</w:t>
            </w:r>
          </w:p>
          <w:p w14:paraId="214F1D9A">
            <w:pPr>
              <w:jc w:val="center"/>
              <w:rPr>
                <w:sz w:val="20"/>
                <w:szCs w:val="20"/>
              </w:rPr>
            </w:pPr>
            <w:r>
              <w:rPr>
                <w:rFonts w:eastAsia="Calibri"/>
                <w:iCs/>
                <w:sz w:val="20"/>
                <w:szCs w:val="20"/>
              </w:rPr>
              <w:t>осуществляются в</w:t>
            </w:r>
          </w:p>
          <w:p w14:paraId="0C8B9742">
            <w:pPr>
              <w:jc w:val="center"/>
              <w:rPr>
                <w:sz w:val="20"/>
                <w:szCs w:val="20"/>
              </w:rPr>
            </w:pPr>
            <w:r>
              <w:rPr>
                <w:rFonts w:eastAsia="Calibri"/>
                <w:iCs/>
                <w:sz w:val="20"/>
                <w:szCs w:val="20"/>
              </w:rPr>
              <w:t>один день</w:t>
            </w:r>
          </w:p>
        </w:tc>
        <w:tc>
          <w:tcPr>
            <w:tcW w:w="2766" w:type="dxa"/>
            <w:gridSpan w:val="3"/>
            <w:tcBorders>
              <w:top w:val="single" w:color="000001" w:sz="4" w:space="0"/>
              <w:left w:val="single" w:color="000001" w:sz="4" w:space="0"/>
              <w:bottom w:val="single" w:color="000001" w:sz="4" w:space="0"/>
            </w:tcBorders>
            <w:shd w:val="clear" w:color="auto" w:fill="auto"/>
            <w:tcMar>
              <w:left w:w="103" w:type="dxa"/>
            </w:tcMar>
          </w:tcPr>
          <w:p w14:paraId="62743AD4">
            <w:pPr>
              <w:rPr>
                <w:rFonts w:eastAsia="Calibri"/>
                <w:highlight w:val="yellow"/>
              </w:rPr>
            </w:pPr>
          </w:p>
        </w:tc>
        <w:tc>
          <w:tcPr>
            <w:tcW w:w="2478" w:type="dxa"/>
            <w:tcBorders>
              <w:top w:val="single" w:color="000001" w:sz="4" w:space="0"/>
              <w:left w:val="single" w:color="000001" w:sz="4" w:space="0"/>
              <w:bottom w:val="single" w:color="000001" w:sz="4" w:space="0"/>
            </w:tcBorders>
            <w:shd w:val="clear" w:color="auto" w:fill="auto"/>
            <w:tcMar>
              <w:left w:w="103" w:type="dxa"/>
            </w:tcMar>
          </w:tcPr>
          <w:p w14:paraId="2980601D">
            <w:pPr>
              <w:rPr>
                <w:rFonts w:eastAsia="Calibri"/>
                <w:highlight w:val="yellow"/>
              </w:rPr>
            </w:pPr>
          </w:p>
        </w:tc>
        <w:tc>
          <w:tcPr>
            <w:tcW w:w="1843" w:type="dxa"/>
            <w:vMerge w:val="continue"/>
            <w:tcBorders>
              <w:top w:val="single" w:color="000001" w:sz="4" w:space="0"/>
              <w:left w:val="single" w:color="000001" w:sz="4" w:space="0"/>
              <w:bottom w:val="single" w:color="000001" w:sz="4" w:space="0"/>
            </w:tcBorders>
            <w:shd w:val="clear" w:color="auto" w:fill="auto"/>
            <w:tcMar>
              <w:left w:w="103" w:type="dxa"/>
            </w:tcMar>
          </w:tcPr>
          <w:p w14:paraId="4E9AB4D4">
            <w:pPr>
              <w:rPr>
                <w:rFonts w:eastAsia="Calibri"/>
                <w:highlight w:val="yellow"/>
              </w:rPr>
            </w:pPr>
          </w:p>
        </w:tc>
        <w:tc>
          <w:tcPr>
            <w:tcW w:w="1985" w:type="dxa"/>
            <w:vMerge w:val="continue"/>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44EBD901">
            <w:pPr>
              <w:rPr>
                <w:rFonts w:eastAsia="Calibri"/>
                <w:highlight w:val="yellow"/>
              </w:rPr>
            </w:pPr>
          </w:p>
        </w:tc>
      </w:tr>
      <w:tr w14:paraId="783A92F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00" w:hRule="atLeast"/>
        </w:trPr>
        <w:tc>
          <w:tcPr>
            <w:tcW w:w="15087" w:type="dxa"/>
            <w:gridSpan w:val="9"/>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45F8E326">
            <w:pPr>
              <w:numPr>
                <w:ilvl w:val="0"/>
                <w:numId w:val="5"/>
              </w:numPr>
              <w:jc w:val="center"/>
              <w:rPr>
                <w:sz w:val="20"/>
                <w:szCs w:val="20"/>
              </w:rPr>
            </w:pPr>
            <w:r>
              <w:rPr>
                <w:rFonts w:eastAsia="Calibri"/>
                <w:sz w:val="20"/>
                <w:szCs w:val="20"/>
              </w:rPr>
              <w:t>Получение сведений посредством СМЭВ</w:t>
            </w:r>
          </w:p>
        </w:tc>
      </w:tr>
      <w:tr w14:paraId="6BA87F29">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26" w:hRule="atLeast"/>
        </w:trPr>
        <w:tc>
          <w:tcPr>
            <w:tcW w:w="2046" w:type="dxa"/>
            <w:vMerge w:val="restart"/>
            <w:tcBorders>
              <w:top w:val="single" w:color="000001" w:sz="4" w:space="0"/>
              <w:left w:val="single" w:color="000001" w:sz="4" w:space="0"/>
              <w:bottom w:val="single" w:color="000001" w:sz="4" w:space="0"/>
            </w:tcBorders>
            <w:shd w:val="clear" w:color="auto" w:fill="auto"/>
            <w:tcMar>
              <w:left w:w="103" w:type="dxa"/>
            </w:tcMar>
          </w:tcPr>
          <w:p w14:paraId="5016D26A">
            <w:pPr>
              <w:rPr>
                <w:sz w:val="20"/>
                <w:szCs w:val="20"/>
              </w:rPr>
            </w:pPr>
            <w:r>
              <w:rPr>
                <w:sz w:val="20"/>
                <w:szCs w:val="20"/>
              </w:rPr>
              <w:t>пакет зарегистрированных документов, поступивших должностному лицу,</w:t>
            </w:r>
          </w:p>
          <w:p w14:paraId="0F0933D8">
            <w:pPr>
              <w:rPr>
                <w:sz w:val="20"/>
                <w:szCs w:val="20"/>
              </w:rPr>
            </w:pPr>
            <w:r>
              <w:rPr>
                <w:sz w:val="20"/>
                <w:szCs w:val="20"/>
              </w:rPr>
              <w:t>ответственному за предоставление муниципальной услуги</w:t>
            </w: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34C29662">
            <w:pPr>
              <w:rPr>
                <w:sz w:val="20"/>
                <w:szCs w:val="20"/>
              </w:rPr>
            </w:pPr>
            <w:r>
              <w:rPr>
                <w:sz w:val="20"/>
                <w:szCs w:val="20"/>
              </w:rPr>
              <w:t>автоматическое формирование запросов</w:t>
            </w:r>
            <w:r>
              <w:rPr>
                <w:rFonts w:eastAsia="Calibri"/>
                <w:sz w:val="20"/>
                <w:szCs w:val="20"/>
              </w:rPr>
              <w:t xml:space="preserve"> и направление межведомственных запросов в органы и организации, указанные </w:t>
            </w:r>
            <w:r>
              <w:rPr>
                <w:rFonts w:eastAsia="Calibri"/>
                <w:sz w:val="20"/>
                <w:szCs w:val="20"/>
                <w:highlight w:val="white"/>
              </w:rPr>
              <w:t>в пункте 16 А</w:t>
            </w:r>
            <w:r>
              <w:rPr>
                <w:rFonts w:eastAsia="Calibri"/>
                <w:sz w:val="20"/>
                <w:szCs w:val="20"/>
              </w:rPr>
              <w:t>дминистративного регламента</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67521500">
            <w:pPr>
              <w:rPr>
                <w:sz w:val="20"/>
                <w:szCs w:val="20"/>
              </w:rPr>
            </w:pPr>
            <w:r>
              <w:rPr>
                <w:rFonts w:eastAsia="Calibri"/>
                <w:sz w:val="20"/>
                <w:szCs w:val="20"/>
              </w:rPr>
              <w:t>1 день</w:t>
            </w:r>
          </w:p>
        </w:tc>
        <w:tc>
          <w:tcPr>
            <w:tcW w:w="2700" w:type="dxa"/>
            <w:gridSpan w:val="2"/>
            <w:tcBorders>
              <w:top w:val="single" w:color="000001" w:sz="4" w:space="0"/>
              <w:left w:val="single" w:color="000001" w:sz="4" w:space="0"/>
              <w:bottom w:val="single" w:color="000001" w:sz="4" w:space="0"/>
            </w:tcBorders>
            <w:shd w:val="clear" w:color="auto" w:fill="auto"/>
            <w:tcMar>
              <w:left w:w="103" w:type="dxa"/>
            </w:tcMar>
          </w:tcPr>
          <w:p w14:paraId="188FB4A3">
            <w:pPr>
              <w:rPr>
                <w:sz w:val="20"/>
                <w:szCs w:val="20"/>
              </w:rPr>
            </w:pPr>
            <w:r>
              <w:rPr>
                <w:rFonts w:eastAsia="Calibri"/>
                <w:sz w:val="20"/>
                <w:szCs w:val="20"/>
              </w:rPr>
              <w:t>Ответственное должностное лицо Уполномоченного органа</w:t>
            </w:r>
          </w:p>
        </w:tc>
        <w:tc>
          <w:tcPr>
            <w:tcW w:w="2544" w:type="dxa"/>
            <w:gridSpan w:val="2"/>
            <w:tcBorders>
              <w:top w:val="single" w:color="000001" w:sz="4" w:space="0"/>
              <w:left w:val="single" w:color="000001" w:sz="4" w:space="0"/>
              <w:bottom w:val="single" w:color="000001" w:sz="4" w:space="0"/>
            </w:tcBorders>
            <w:shd w:val="clear" w:color="auto" w:fill="auto"/>
            <w:tcMar>
              <w:left w:w="103" w:type="dxa"/>
            </w:tcMar>
          </w:tcPr>
          <w:p w14:paraId="70882BEC">
            <w:pPr>
              <w:ind w:left="28"/>
              <w:rPr>
                <w:sz w:val="20"/>
                <w:szCs w:val="20"/>
              </w:rPr>
            </w:pPr>
            <w:r>
              <w:rPr>
                <w:rFonts w:eastAsia="Calibri"/>
                <w:sz w:val="20"/>
                <w:szCs w:val="20"/>
              </w:rPr>
              <w:t>Уполномоченный орган</w:t>
            </w:r>
          </w:p>
          <w:p w14:paraId="0B1BE920">
            <w:pPr>
              <w:rPr>
                <w:strike/>
                <w:sz w:val="20"/>
                <w:szCs w:val="20"/>
                <w:highlight w:val="red"/>
              </w:rPr>
            </w:pPr>
          </w:p>
        </w:tc>
        <w:tc>
          <w:tcPr>
            <w:tcW w:w="1843" w:type="dxa"/>
            <w:tcBorders>
              <w:top w:val="single" w:color="000001" w:sz="4" w:space="0"/>
              <w:left w:val="single" w:color="000001" w:sz="4" w:space="0"/>
              <w:bottom w:val="single" w:color="000001" w:sz="4" w:space="0"/>
            </w:tcBorders>
            <w:shd w:val="clear" w:color="auto" w:fill="auto"/>
            <w:tcMar>
              <w:left w:w="103" w:type="dxa"/>
            </w:tcMar>
          </w:tcPr>
          <w:p w14:paraId="398D7554">
            <w:pPr>
              <w:rPr>
                <w:sz w:val="20"/>
                <w:szCs w:val="20"/>
              </w:rPr>
            </w:pPr>
            <w:r>
              <w:rPr>
                <w:rFonts w:eastAsia="Calibri"/>
                <w:sz w:val="20"/>
                <w:szCs w:val="20"/>
              </w:rPr>
              <w:t>Предоставление муниципальной услуги</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7FAE29D6">
            <w:pPr>
              <w:rPr>
                <w:sz w:val="20"/>
                <w:szCs w:val="20"/>
              </w:rPr>
            </w:pPr>
            <w:r>
              <w:rPr>
                <w:rFonts w:eastAsia="Calibri"/>
                <w:sz w:val="20"/>
                <w:szCs w:val="20"/>
              </w:rPr>
              <w:t>Предоставление пакета документов и информации</w:t>
            </w:r>
          </w:p>
        </w:tc>
      </w:tr>
      <w:tr w14:paraId="6DD4154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35"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75BEEBCF">
            <w:pPr>
              <w:rPr>
                <w:rFonts w:eastAsia="Calibri"/>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217C3983">
            <w:pPr>
              <w:rPr>
                <w:sz w:val="20"/>
                <w:szCs w:val="20"/>
              </w:rPr>
            </w:pPr>
            <w:r>
              <w:rPr>
                <w:sz w:val="20"/>
                <w:szCs w:val="20"/>
              </w:rPr>
              <w:t>автоматическое получение ответов на межведомственные запросы, формирование полного комплекта документов</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06CCEB76">
            <w:pPr>
              <w:rPr>
                <w:sz w:val="20"/>
                <w:szCs w:val="20"/>
              </w:rPr>
            </w:pPr>
            <w:r>
              <w:rPr>
                <w:rFonts w:eastAsia="Calibri"/>
                <w:sz w:val="20"/>
                <w:szCs w:val="20"/>
              </w:rPr>
              <w:t>5 дней</w:t>
            </w:r>
          </w:p>
        </w:tc>
        <w:tc>
          <w:tcPr>
            <w:tcW w:w="2700" w:type="dxa"/>
            <w:gridSpan w:val="2"/>
            <w:tcBorders>
              <w:top w:val="single" w:color="000001" w:sz="4" w:space="0"/>
              <w:left w:val="single" w:color="000001" w:sz="4" w:space="0"/>
              <w:bottom w:val="single" w:color="000001" w:sz="4" w:space="0"/>
            </w:tcBorders>
            <w:shd w:val="clear" w:color="auto" w:fill="auto"/>
            <w:tcMar>
              <w:left w:w="103" w:type="dxa"/>
            </w:tcMar>
          </w:tcPr>
          <w:p w14:paraId="7D46C46C">
            <w:pPr>
              <w:rPr>
                <w:sz w:val="20"/>
                <w:szCs w:val="20"/>
              </w:rPr>
            </w:pPr>
            <w:r>
              <w:rPr>
                <w:rFonts w:eastAsia="Calibri"/>
                <w:sz w:val="20"/>
                <w:szCs w:val="20"/>
              </w:rPr>
              <w:t>Ответственное должностное лицо Уполномоченного органа</w:t>
            </w:r>
          </w:p>
        </w:tc>
        <w:tc>
          <w:tcPr>
            <w:tcW w:w="2544" w:type="dxa"/>
            <w:gridSpan w:val="2"/>
            <w:tcBorders>
              <w:top w:val="single" w:color="000001" w:sz="4" w:space="0"/>
              <w:left w:val="single" w:color="000001" w:sz="4" w:space="0"/>
              <w:bottom w:val="single" w:color="000001" w:sz="4" w:space="0"/>
            </w:tcBorders>
            <w:shd w:val="clear" w:color="auto" w:fill="auto"/>
            <w:tcMar>
              <w:left w:w="103" w:type="dxa"/>
            </w:tcMar>
          </w:tcPr>
          <w:p w14:paraId="51D3A235">
            <w:pPr>
              <w:ind w:left="28"/>
              <w:rPr>
                <w:sz w:val="20"/>
                <w:szCs w:val="20"/>
              </w:rPr>
            </w:pPr>
            <w:r>
              <w:rPr>
                <w:rFonts w:eastAsia="Calibri"/>
                <w:sz w:val="20"/>
                <w:szCs w:val="20"/>
              </w:rPr>
              <w:t>Уполномоченный орган</w:t>
            </w:r>
          </w:p>
          <w:p w14:paraId="59497AE5">
            <w:pPr>
              <w:rPr>
                <w:strike/>
                <w:sz w:val="20"/>
                <w:szCs w:val="20"/>
                <w:highlight w:val="red"/>
              </w:rPr>
            </w:pPr>
          </w:p>
        </w:tc>
        <w:tc>
          <w:tcPr>
            <w:tcW w:w="1843" w:type="dxa"/>
            <w:tcBorders>
              <w:top w:val="single" w:color="000001" w:sz="4" w:space="0"/>
              <w:left w:val="single" w:color="000001" w:sz="4" w:space="0"/>
              <w:bottom w:val="single" w:color="000001" w:sz="4" w:space="0"/>
            </w:tcBorders>
            <w:shd w:val="clear" w:color="auto" w:fill="auto"/>
            <w:tcMar>
              <w:left w:w="103" w:type="dxa"/>
            </w:tcMar>
          </w:tcPr>
          <w:p w14:paraId="53CEF93F">
            <w:pPr>
              <w:rPr>
                <w:sz w:val="20"/>
                <w:szCs w:val="20"/>
              </w:rPr>
            </w:pPr>
            <w:r>
              <w:rPr>
                <w:rFonts w:eastAsia="Calibri"/>
                <w:sz w:val="20"/>
                <w:szCs w:val="20"/>
              </w:rPr>
              <w:t>Предоставление муниципальной услуги</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50141EC6">
            <w:pPr>
              <w:rPr>
                <w:sz w:val="20"/>
                <w:szCs w:val="20"/>
              </w:rPr>
            </w:pPr>
            <w:r>
              <w:rPr>
                <w:rFonts w:eastAsia="Calibri"/>
                <w:sz w:val="20"/>
                <w:szCs w:val="20"/>
              </w:rPr>
              <w:t>Оформление документа о предоставлении места в образовательн</w:t>
            </w:r>
            <w:r>
              <w:rPr>
                <w:rFonts w:eastAsia="Calibri"/>
                <w:color w:val="000000" w:themeColor="text1"/>
                <w:sz w:val="20"/>
                <w:szCs w:val="20"/>
                <w14:textFill>
                  <w14:solidFill>
                    <w14:schemeClr w14:val="tx1"/>
                  </w14:solidFill>
                </w14:textFill>
              </w:rPr>
              <w:t>ом учреждении</w:t>
            </w:r>
            <w:r>
              <w:rPr>
                <w:rFonts w:eastAsia="Calibri"/>
                <w:color w:val="00B050"/>
                <w:sz w:val="20"/>
                <w:szCs w:val="20"/>
              </w:rPr>
              <w:t xml:space="preserve"> </w:t>
            </w:r>
            <w:r>
              <w:rPr>
                <w:rFonts w:eastAsia="Calibri"/>
                <w:sz w:val="20"/>
                <w:szCs w:val="20"/>
              </w:rPr>
              <w:t>с учетом желаемой даты приема</w:t>
            </w:r>
          </w:p>
        </w:tc>
      </w:tr>
      <w:tr w14:paraId="6394A16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23" w:hRule="atLeast"/>
        </w:trPr>
        <w:tc>
          <w:tcPr>
            <w:tcW w:w="15087" w:type="dxa"/>
            <w:gridSpan w:val="9"/>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3BDA7CE5">
            <w:pPr>
              <w:numPr>
                <w:ilvl w:val="0"/>
                <w:numId w:val="5"/>
              </w:numPr>
              <w:jc w:val="center"/>
              <w:rPr>
                <w:sz w:val="20"/>
                <w:szCs w:val="20"/>
              </w:rPr>
            </w:pPr>
            <w:r>
              <w:rPr>
                <w:rFonts w:eastAsia="Calibri"/>
                <w:sz w:val="20"/>
                <w:szCs w:val="20"/>
              </w:rPr>
              <w:t>Рассмотрение документов и сведений</w:t>
            </w:r>
          </w:p>
        </w:tc>
      </w:tr>
      <w:tr w14:paraId="0072A8A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3200" w:hRule="atLeast"/>
        </w:trPr>
        <w:tc>
          <w:tcPr>
            <w:tcW w:w="2046" w:type="dxa"/>
            <w:tcBorders>
              <w:top w:val="single" w:color="000001" w:sz="4" w:space="0"/>
              <w:left w:val="single" w:color="000001" w:sz="4" w:space="0"/>
              <w:bottom w:val="single" w:color="000001" w:sz="4" w:space="0"/>
            </w:tcBorders>
            <w:shd w:val="clear" w:color="auto" w:fill="auto"/>
            <w:tcMar>
              <w:left w:w="103" w:type="dxa"/>
            </w:tcMar>
          </w:tcPr>
          <w:p w14:paraId="6CC20634">
            <w:pPr>
              <w:rPr>
                <w:sz w:val="20"/>
                <w:szCs w:val="20"/>
              </w:rPr>
            </w:pPr>
            <w:r>
              <w:rPr>
                <w:sz w:val="20"/>
                <w:szCs w:val="20"/>
              </w:rPr>
              <w:t>пакет зарегистрированных документов, поступивших должностному лицу,</w:t>
            </w:r>
          </w:p>
          <w:p w14:paraId="4AE83A58">
            <w:pPr>
              <w:ind w:left="34"/>
              <w:rPr>
                <w:sz w:val="20"/>
                <w:szCs w:val="20"/>
              </w:rPr>
            </w:pPr>
            <w:r>
              <w:rPr>
                <w:sz w:val="20"/>
                <w:szCs w:val="20"/>
              </w:rPr>
              <w:t>ответственному за предоставление муниципальной услуги</w:t>
            </w: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629E1D1B">
            <w:pPr>
              <w:rPr>
                <w:sz w:val="20"/>
                <w:szCs w:val="20"/>
              </w:rPr>
            </w:pPr>
            <w:r>
              <w:rPr>
                <w:rFonts w:eastAsia="Calibri"/>
                <w:sz w:val="20"/>
                <w:szCs w:val="20"/>
              </w:rPr>
              <w:t xml:space="preserve">Проведение соответствия документов и сведений требованиям нормативных правовых актов предоставления муниципальной услуги </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509D6317">
            <w:pPr>
              <w:jc w:val="center"/>
              <w:rPr>
                <w:sz w:val="20"/>
                <w:szCs w:val="20"/>
              </w:rPr>
            </w:pPr>
            <w:r>
              <w:rPr>
                <w:rFonts w:eastAsia="Calibri"/>
                <w:iCs/>
                <w:sz w:val="20"/>
                <w:szCs w:val="20"/>
              </w:rPr>
              <w:t>1 день</w:t>
            </w:r>
          </w:p>
        </w:tc>
        <w:tc>
          <w:tcPr>
            <w:tcW w:w="2672" w:type="dxa"/>
            <w:tcBorders>
              <w:top w:val="single" w:color="000001" w:sz="4" w:space="0"/>
              <w:left w:val="single" w:color="000001" w:sz="4" w:space="0"/>
              <w:bottom w:val="single" w:color="000001" w:sz="4" w:space="0"/>
            </w:tcBorders>
            <w:shd w:val="clear" w:color="auto" w:fill="auto"/>
            <w:tcMar>
              <w:left w:w="103" w:type="dxa"/>
            </w:tcMar>
          </w:tcPr>
          <w:p w14:paraId="4DDCA273">
            <w:pPr>
              <w:rPr>
                <w:sz w:val="20"/>
                <w:szCs w:val="20"/>
              </w:rPr>
            </w:pPr>
            <w:r>
              <w:rPr>
                <w:rFonts w:eastAsia="Calibri"/>
                <w:sz w:val="20"/>
                <w:szCs w:val="20"/>
              </w:rPr>
              <w:t>Ответственное должностное лицо Уполномоченного органа</w:t>
            </w:r>
          </w:p>
        </w:tc>
        <w:tc>
          <w:tcPr>
            <w:tcW w:w="2572" w:type="dxa"/>
            <w:gridSpan w:val="3"/>
            <w:tcBorders>
              <w:top w:val="single" w:color="000001" w:sz="4" w:space="0"/>
              <w:left w:val="single" w:color="000001" w:sz="4" w:space="0"/>
              <w:bottom w:val="single" w:color="000001" w:sz="4" w:space="0"/>
            </w:tcBorders>
            <w:shd w:val="clear" w:color="auto" w:fill="auto"/>
            <w:tcMar>
              <w:left w:w="103" w:type="dxa"/>
            </w:tcMar>
          </w:tcPr>
          <w:p w14:paraId="4DD8020F">
            <w:pPr>
              <w:ind w:left="28"/>
              <w:rPr>
                <w:sz w:val="20"/>
                <w:szCs w:val="20"/>
              </w:rPr>
            </w:pPr>
            <w:r>
              <w:rPr>
                <w:rFonts w:eastAsia="Calibri"/>
                <w:sz w:val="20"/>
                <w:szCs w:val="20"/>
              </w:rPr>
              <w:t>Уполномоченный орган</w:t>
            </w:r>
          </w:p>
        </w:tc>
        <w:tc>
          <w:tcPr>
            <w:tcW w:w="1843" w:type="dxa"/>
            <w:tcBorders>
              <w:top w:val="single" w:color="000001" w:sz="4" w:space="0"/>
              <w:left w:val="single" w:color="000001" w:sz="4" w:space="0"/>
              <w:bottom w:val="single" w:color="000001" w:sz="4" w:space="0"/>
            </w:tcBorders>
            <w:shd w:val="clear" w:color="auto" w:fill="auto"/>
            <w:tcMar>
              <w:left w:w="103" w:type="dxa"/>
            </w:tcMar>
          </w:tcPr>
          <w:p w14:paraId="4AAEA0D6">
            <w:pPr>
              <w:rPr>
                <w:sz w:val="20"/>
                <w:szCs w:val="20"/>
              </w:rPr>
            </w:pPr>
            <w:r>
              <w:rPr>
                <w:rFonts w:eastAsia="Calibri"/>
                <w:sz w:val="20"/>
                <w:szCs w:val="20"/>
              </w:rPr>
              <w:t>Предоставление муниципальной услуги</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6B27D9B">
            <w:pPr>
              <w:rPr>
                <w:sz w:val="20"/>
                <w:szCs w:val="20"/>
              </w:rPr>
            </w:pPr>
            <w:r>
              <w:rPr>
                <w:rFonts w:eastAsia="Calibri"/>
                <w:sz w:val="20"/>
                <w:szCs w:val="20"/>
              </w:rPr>
              <w:t>Постановка на учет</w:t>
            </w:r>
          </w:p>
          <w:p w14:paraId="33789F4C">
            <w:pPr>
              <w:rPr>
                <w:sz w:val="20"/>
                <w:szCs w:val="20"/>
              </w:rPr>
            </w:pPr>
            <w:r>
              <w:rPr>
                <w:rFonts w:eastAsia="Calibri"/>
                <w:sz w:val="20"/>
                <w:szCs w:val="20"/>
              </w:rPr>
              <w:t>нуждающихся в</w:t>
            </w:r>
          </w:p>
          <w:p w14:paraId="2A0E6DFE">
            <w:pPr>
              <w:rPr>
                <w:sz w:val="20"/>
                <w:szCs w:val="20"/>
              </w:rPr>
            </w:pPr>
            <w:r>
              <w:rPr>
                <w:rFonts w:eastAsia="Calibri"/>
                <w:sz w:val="20"/>
                <w:szCs w:val="20"/>
              </w:rPr>
              <w:t>предоставлении места в</w:t>
            </w:r>
          </w:p>
          <w:p w14:paraId="6D29107B">
            <w:pPr>
              <w:rPr>
                <w:color w:val="00B050"/>
                <w:sz w:val="20"/>
                <w:szCs w:val="20"/>
              </w:rPr>
            </w:pPr>
            <w:r>
              <w:rPr>
                <w:rFonts w:eastAsia="Calibri"/>
                <w:sz w:val="20"/>
                <w:szCs w:val="20"/>
              </w:rPr>
              <w:t>образовательно</w:t>
            </w:r>
            <w:r>
              <w:rPr>
                <w:rFonts w:eastAsia="Calibri"/>
                <w:color w:val="000000" w:themeColor="text1"/>
                <w:sz w:val="20"/>
                <w:szCs w:val="20"/>
                <w14:textFill>
                  <w14:solidFill>
                    <w14:schemeClr w14:val="tx1"/>
                  </w14:solidFill>
                </w14:textFill>
              </w:rPr>
              <w:t>м</w:t>
            </w:r>
          </w:p>
          <w:p w14:paraId="2C703EB1">
            <w:pPr>
              <w:rPr>
                <w:color w:val="00B050"/>
                <w:sz w:val="20"/>
                <w:szCs w:val="20"/>
                <w:highlight w:val="red"/>
              </w:rPr>
            </w:pPr>
            <w:r>
              <w:rPr>
                <w:rFonts w:eastAsia="Calibri"/>
                <w:color w:val="000000" w:themeColor="text1"/>
                <w:sz w:val="20"/>
                <w:szCs w:val="20"/>
                <w14:textFill>
                  <w14:solidFill>
                    <w14:schemeClr w14:val="tx1"/>
                  </w14:solidFill>
                </w14:textFill>
              </w:rPr>
              <w:t>учреждении</w:t>
            </w:r>
          </w:p>
          <w:p w14:paraId="1DD93722">
            <w:pPr>
              <w:rPr>
                <w:sz w:val="20"/>
                <w:szCs w:val="20"/>
              </w:rPr>
            </w:pPr>
            <w:r>
              <w:rPr>
                <w:rFonts w:eastAsia="Calibri"/>
                <w:sz w:val="20"/>
                <w:szCs w:val="20"/>
              </w:rPr>
              <w:t>(промежуточный</w:t>
            </w:r>
          </w:p>
          <w:p w14:paraId="185175FC">
            <w:pPr>
              <w:rPr>
                <w:sz w:val="20"/>
                <w:szCs w:val="20"/>
              </w:rPr>
            </w:pPr>
            <w:r>
              <w:rPr>
                <w:rFonts w:eastAsia="Calibri"/>
                <w:sz w:val="20"/>
                <w:szCs w:val="20"/>
              </w:rPr>
              <w:t>результат)</w:t>
            </w:r>
          </w:p>
        </w:tc>
      </w:tr>
      <w:tr w14:paraId="7FEB94D5">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290" w:hRule="atLeast"/>
        </w:trPr>
        <w:tc>
          <w:tcPr>
            <w:tcW w:w="15087" w:type="dxa"/>
            <w:gridSpan w:val="9"/>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41EF0B70">
            <w:pPr>
              <w:numPr>
                <w:ilvl w:val="0"/>
                <w:numId w:val="5"/>
              </w:numPr>
              <w:jc w:val="center"/>
              <w:rPr>
                <w:sz w:val="20"/>
                <w:szCs w:val="20"/>
              </w:rPr>
            </w:pPr>
            <w:r>
              <w:rPr>
                <w:rFonts w:eastAsia="Calibri"/>
                <w:sz w:val="20"/>
                <w:szCs w:val="20"/>
              </w:rPr>
              <w:t xml:space="preserve">Принятие решения </w:t>
            </w:r>
          </w:p>
        </w:tc>
      </w:tr>
      <w:tr w14:paraId="2523CD30">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507" w:hRule="atLeast"/>
        </w:trPr>
        <w:tc>
          <w:tcPr>
            <w:tcW w:w="2046" w:type="dxa"/>
            <w:vMerge w:val="restart"/>
            <w:tcBorders>
              <w:top w:val="single" w:color="000001" w:sz="4" w:space="0"/>
              <w:left w:val="single" w:color="000001" w:sz="4" w:space="0"/>
              <w:bottom w:val="single" w:color="000001" w:sz="4" w:space="0"/>
            </w:tcBorders>
            <w:shd w:val="clear" w:color="auto" w:fill="auto"/>
            <w:tcMar>
              <w:left w:w="103" w:type="dxa"/>
            </w:tcMar>
          </w:tcPr>
          <w:p w14:paraId="0B552E03">
            <w:pPr>
              <w:ind w:left="34"/>
              <w:rPr>
                <w:sz w:val="20"/>
                <w:szCs w:val="20"/>
              </w:rPr>
            </w:pPr>
            <w:r>
              <w:rPr>
                <w:rFonts w:eastAsia="Calibri"/>
                <w:sz w:val="20"/>
                <w:szCs w:val="20"/>
              </w:rPr>
              <w:t>проект результатов предоставления муниципальной услуги по формам согласно приложениям № 1, 2, 3, 4, 5, 6 к Административному регламенту</w:t>
            </w: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771580AD">
            <w:pPr>
              <w:rPr>
                <w:sz w:val="20"/>
                <w:szCs w:val="20"/>
              </w:rPr>
            </w:pPr>
            <w:r>
              <w:rPr>
                <w:rFonts w:eastAsia="Calibri"/>
                <w:sz w:val="20"/>
                <w:szCs w:val="20"/>
              </w:rPr>
              <w:t xml:space="preserve">Принятие промежуточного решения о предоставлении муниципальной услуги </w:t>
            </w:r>
          </w:p>
          <w:p w14:paraId="2312632C">
            <w:pPr>
              <w:rPr>
                <w:sz w:val="20"/>
                <w:szCs w:val="20"/>
              </w:rPr>
            </w:pPr>
            <w:r>
              <w:rPr>
                <w:rFonts w:eastAsia="Calibri"/>
                <w:sz w:val="20"/>
                <w:szCs w:val="20"/>
              </w:rPr>
              <w:t>(при поступлении заявления на бумажном носителе)</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77DB1597">
            <w:pPr>
              <w:rPr>
                <w:sz w:val="20"/>
                <w:szCs w:val="20"/>
              </w:rPr>
            </w:pPr>
            <w:r>
              <w:rPr>
                <w:rFonts w:eastAsia="Calibri"/>
                <w:iCs/>
                <w:sz w:val="20"/>
                <w:szCs w:val="20"/>
              </w:rPr>
              <w:t>Рассмотрение документов и сведений осуществляются в один день</w:t>
            </w:r>
          </w:p>
        </w:tc>
        <w:tc>
          <w:tcPr>
            <w:tcW w:w="2700" w:type="dxa"/>
            <w:gridSpan w:val="2"/>
            <w:vMerge w:val="restart"/>
            <w:tcBorders>
              <w:top w:val="single" w:color="000001" w:sz="4" w:space="0"/>
              <w:left w:val="single" w:color="000001" w:sz="4" w:space="0"/>
              <w:bottom w:val="single" w:color="000001" w:sz="4" w:space="0"/>
            </w:tcBorders>
            <w:shd w:val="clear" w:color="auto" w:fill="auto"/>
            <w:tcMar>
              <w:left w:w="103" w:type="dxa"/>
            </w:tcMar>
          </w:tcPr>
          <w:p w14:paraId="49CB398F">
            <w:pPr>
              <w:rPr>
                <w:strike/>
                <w:sz w:val="20"/>
                <w:szCs w:val="20"/>
                <w:highlight w:val="red"/>
              </w:rPr>
            </w:pPr>
            <w:r>
              <w:rPr>
                <w:rFonts w:eastAsia="Calibri"/>
                <w:sz w:val="20"/>
                <w:szCs w:val="20"/>
              </w:rPr>
              <w:t>Ответственное должностное лицо Уполномоченного органа в части промежуточного результат, в части основного результата принятие решения согласно нормативным правовым актам органов местного самоуправления</w:t>
            </w:r>
          </w:p>
        </w:tc>
        <w:tc>
          <w:tcPr>
            <w:tcW w:w="2544" w:type="dxa"/>
            <w:gridSpan w:val="2"/>
            <w:vMerge w:val="restart"/>
            <w:tcBorders>
              <w:top w:val="single" w:color="000001" w:sz="4" w:space="0"/>
              <w:left w:val="single" w:color="000001" w:sz="4" w:space="0"/>
              <w:bottom w:val="single" w:color="000001" w:sz="4" w:space="0"/>
            </w:tcBorders>
            <w:shd w:val="clear" w:color="auto" w:fill="auto"/>
            <w:tcMar>
              <w:left w:w="103" w:type="dxa"/>
            </w:tcMar>
          </w:tcPr>
          <w:p w14:paraId="31E04540">
            <w:pPr>
              <w:ind w:left="28"/>
              <w:rPr>
                <w:sz w:val="20"/>
                <w:szCs w:val="20"/>
              </w:rPr>
            </w:pPr>
            <w:r>
              <w:rPr>
                <w:rFonts w:eastAsia="Calibri"/>
                <w:sz w:val="20"/>
                <w:szCs w:val="20"/>
              </w:rPr>
              <w:t>Уполномоченный орган</w:t>
            </w:r>
          </w:p>
          <w:p w14:paraId="6414BA65">
            <w:pPr>
              <w:rPr>
                <w:strike/>
                <w:sz w:val="20"/>
                <w:szCs w:val="20"/>
                <w:highlight w:val="red"/>
              </w:rPr>
            </w:pPr>
          </w:p>
        </w:tc>
        <w:tc>
          <w:tcPr>
            <w:tcW w:w="1843" w:type="dxa"/>
            <w:vMerge w:val="restart"/>
            <w:tcBorders>
              <w:top w:val="single" w:color="000001" w:sz="4" w:space="0"/>
              <w:left w:val="single" w:color="000001" w:sz="4" w:space="0"/>
              <w:bottom w:val="single" w:color="000001" w:sz="4" w:space="0"/>
            </w:tcBorders>
            <w:shd w:val="clear" w:color="auto" w:fill="auto"/>
            <w:tcMar>
              <w:left w:w="103" w:type="dxa"/>
            </w:tcMar>
          </w:tcPr>
          <w:p w14:paraId="4F08FEB8">
            <w:pPr>
              <w:rPr>
                <w:sz w:val="20"/>
                <w:szCs w:val="20"/>
              </w:rPr>
            </w:pPr>
            <w:r>
              <w:rPr>
                <w:rFonts w:eastAsia="Calibri"/>
                <w:sz w:val="20"/>
                <w:szCs w:val="20"/>
              </w:rPr>
              <w:t>Предоставление муниципальной услуги</w:t>
            </w:r>
          </w:p>
        </w:tc>
        <w:tc>
          <w:tcPr>
            <w:tcW w:w="1985" w:type="dxa"/>
            <w:vMerge w:val="restart"/>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F5FB352">
            <w:pPr>
              <w:rPr>
                <w:sz w:val="20"/>
                <w:szCs w:val="20"/>
              </w:rPr>
            </w:pPr>
            <w:r>
              <w:rPr>
                <w:rFonts w:eastAsia="Calibri"/>
                <w:sz w:val="20"/>
                <w:szCs w:val="20"/>
              </w:rPr>
              <w:t>Постановка на учет</w:t>
            </w:r>
          </w:p>
          <w:p w14:paraId="576F24B2">
            <w:pPr>
              <w:rPr>
                <w:sz w:val="20"/>
                <w:szCs w:val="20"/>
              </w:rPr>
            </w:pPr>
            <w:r>
              <w:rPr>
                <w:rFonts w:eastAsia="Calibri"/>
                <w:sz w:val="20"/>
                <w:szCs w:val="20"/>
              </w:rPr>
              <w:t>нуждающихся в</w:t>
            </w:r>
          </w:p>
          <w:p w14:paraId="70F0577C">
            <w:pPr>
              <w:rPr>
                <w:sz w:val="20"/>
                <w:szCs w:val="20"/>
              </w:rPr>
            </w:pPr>
            <w:r>
              <w:rPr>
                <w:rFonts w:eastAsia="Calibri"/>
                <w:sz w:val="20"/>
                <w:szCs w:val="20"/>
              </w:rPr>
              <w:t>предоставлении места в</w:t>
            </w:r>
          </w:p>
          <w:p w14:paraId="5B3FD764">
            <w:pPr>
              <w:rPr>
                <w:color w:val="00B050"/>
                <w:sz w:val="20"/>
                <w:szCs w:val="20"/>
              </w:rPr>
            </w:pPr>
            <w:r>
              <w:rPr>
                <w:rFonts w:eastAsia="Calibri"/>
                <w:sz w:val="20"/>
                <w:szCs w:val="20"/>
              </w:rPr>
              <w:t>образовательн</w:t>
            </w:r>
            <w:r>
              <w:rPr>
                <w:rFonts w:eastAsia="Calibri"/>
                <w:color w:val="000000" w:themeColor="text1"/>
                <w:sz w:val="20"/>
                <w:szCs w:val="20"/>
                <w14:textFill>
                  <w14:solidFill>
                    <w14:schemeClr w14:val="tx1"/>
                  </w14:solidFill>
                </w14:textFill>
              </w:rPr>
              <w:t>ое</w:t>
            </w:r>
          </w:p>
          <w:p w14:paraId="32D5AF0C">
            <w:pPr>
              <w:rPr>
                <w:color w:val="00B050"/>
                <w:sz w:val="20"/>
                <w:szCs w:val="20"/>
                <w:highlight w:val="red"/>
              </w:rPr>
            </w:pPr>
            <w:r>
              <w:rPr>
                <w:rFonts w:eastAsia="Calibri"/>
                <w:color w:val="000000" w:themeColor="text1"/>
                <w:sz w:val="20"/>
                <w:szCs w:val="20"/>
                <w14:textFill>
                  <w14:solidFill>
                    <w14:schemeClr w14:val="tx1"/>
                  </w14:solidFill>
                </w14:textFill>
              </w:rPr>
              <w:t>учреждении</w:t>
            </w:r>
          </w:p>
          <w:p w14:paraId="734CA4F4">
            <w:pPr>
              <w:rPr>
                <w:sz w:val="20"/>
                <w:szCs w:val="20"/>
              </w:rPr>
            </w:pPr>
            <w:r>
              <w:rPr>
                <w:rFonts w:eastAsia="Calibri"/>
                <w:sz w:val="20"/>
                <w:szCs w:val="20"/>
              </w:rPr>
              <w:t>(промежуточный</w:t>
            </w:r>
          </w:p>
          <w:p w14:paraId="7747BB68">
            <w:pPr>
              <w:rPr>
                <w:sz w:val="20"/>
                <w:szCs w:val="20"/>
              </w:rPr>
            </w:pPr>
            <w:r>
              <w:rPr>
                <w:rFonts w:eastAsia="Calibri"/>
                <w:sz w:val="20"/>
                <w:szCs w:val="20"/>
              </w:rPr>
              <w:t>результат) и направление в</w:t>
            </w:r>
          </w:p>
          <w:p w14:paraId="2B78EE5C">
            <w:pPr>
              <w:rPr>
                <w:color w:val="00B050"/>
                <w:sz w:val="20"/>
                <w:szCs w:val="20"/>
              </w:rPr>
            </w:pPr>
            <w:r>
              <w:rPr>
                <w:rFonts w:eastAsia="Calibri"/>
                <w:sz w:val="20"/>
                <w:szCs w:val="20"/>
              </w:rPr>
              <w:t>муниципал</w:t>
            </w:r>
            <w:r>
              <w:rPr>
                <w:rFonts w:eastAsia="Calibri"/>
                <w:color w:val="000000" w:themeColor="text1"/>
                <w:sz w:val="20"/>
                <w:szCs w:val="20"/>
                <w14:textFill>
                  <w14:solidFill>
                    <w14:schemeClr w14:val="tx1"/>
                  </w14:solidFill>
                </w14:textFill>
              </w:rPr>
              <w:t>ьное</w:t>
            </w:r>
          </w:p>
          <w:p w14:paraId="77789611">
            <w:pPr>
              <w:rPr>
                <w:color w:val="00B050"/>
                <w:sz w:val="20"/>
                <w:szCs w:val="20"/>
              </w:rPr>
            </w:pPr>
            <w:r>
              <w:rPr>
                <w:rFonts w:eastAsia="Calibri"/>
                <w:sz w:val="20"/>
                <w:szCs w:val="20"/>
              </w:rPr>
              <w:t>образовательн</w:t>
            </w:r>
            <w:r>
              <w:rPr>
                <w:rFonts w:eastAsia="Calibri"/>
                <w:color w:val="000000" w:themeColor="text1"/>
                <w:sz w:val="20"/>
                <w:szCs w:val="20"/>
                <w14:textFill>
                  <w14:solidFill>
                    <w14:schemeClr w14:val="tx1"/>
                  </w14:solidFill>
                </w14:textFill>
              </w:rPr>
              <w:t>ое</w:t>
            </w:r>
          </w:p>
          <w:p w14:paraId="2BE64EE3">
            <w:pPr>
              <w:rPr>
                <w:sz w:val="20"/>
                <w:szCs w:val="20"/>
              </w:rPr>
            </w:pPr>
            <w:r>
              <w:rPr>
                <w:rFonts w:eastAsia="Calibri"/>
                <w:color w:val="000000" w:themeColor="text1"/>
                <w:sz w:val="20"/>
                <w:szCs w:val="20"/>
                <w14:textFill>
                  <w14:solidFill>
                    <w14:schemeClr w14:val="tx1"/>
                  </w14:solidFill>
                </w14:textFill>
              </w:rPr>
              <w:t>учреждение</w:t>
            </w:r>
            <w:r>
              <w:rPr>
                <w:rFonts w:eastAsia="Calibri"/>
                <w:color w:val="00B050"/>
                <w:sz w:val="20"/>
                <w:szCs w:val="20"/>
              </w:rPr>
              <w:t xml:space="preserve"> </w:t>
            </w:r>
            <w:r>
              <w:rPr>
                <w:rFonts w:eastAsia="Calibri"/>
                <w:sz w:val="20"/>
                <w:szCs w:val="20"/>
              </w:rPr>
              <w:t>(основной</w:t>
            </w:r>
          </w:p>
          <w:p w14:paraId="25403D71">
            <w:pPr>
              <w:rPr>
                <w:sz w:val="20"/>
                <w:szCs w:val="20"/>
              </w:rPr>
            </w:pPr>
            <w:r>
              <w:rPr>
                <w:rFonts w:eastAsia="Calibri"/>
                <w:sz w:val="20"/>
                <w:szCs w:val="20"/>
              </w:rPr>
              <w:t>результат)</w:t>
            </w:r>
          </w:p>
        </w:tc>
      </w:tr>
      <w:tr w14:paraId="57F54900">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684"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1A5D3917">
            <w:pPr>
              <w:ind w:left="34"/>
              <w:rPr>
                <w:rFonts w:eastAsia="Calibri"/>
                <w:sz w:val="20"/>
                <w:szCs w:val="20"/>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58BEA04E">
            <w:pPr>
              <w:rPr>
                <w:sz w:val="20"/>
                <w:szCs w:val="20"/>
              </w:rPr>
            </w:pPr>
            <w:r>
              <w:rPr>
                <w:rFonts w:eastAsia="Calibri"/>
                <w:sz w:val="20"/>
                <w:szCs w:val="20"/>
              </w:rPr>
              <w:t xml:space="preserve">Принятие промежуточного решения о предоставлении муниципальной услуги </w:t>
            </w:r>
          </w:p>
          <w:p w14:paraId="5031C88B">
            <w:pPr>
              <w:rPr>
                <w:sz w:val="20"/>
                <w:szCs w:val="20"/>
              </w:rPr>
            </w:pPr>
            <w:r>
              <w:rPr>
                <w:rFonts w:eastAsia="Calibri"/>
                <w:sz w:val="20"/>
                <w:szCs w:val="20"/>
              </w:rPr>
              <w:t>(при поступлении заявления в электронном виде)</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76286221">
            <w:pPr>
              <w:rPr>
                <w:sz w:val="20"/>
                <w:szCs w:val="20"/>
              </w:rPr>
            </w:pPr>
            <w:r>
              <w:rPr>
                <w:rFonts w:eastAsia="Calibri"/>
                <w:iCs/>
                <w:sz w:val="20"/>
                <w:szCs w:val="20"/>
              </w:rPr>
              <w:t>Рассмотрение документов и сведений осуществляются в один день</w:t>
            </w:r>
          </w:p>
        </w:tc>
        <w:tc>
          <w:tcPr>
            <w:tcW w:w="2700"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6CA290AD">
            <w:pPr>
              <w:rPr>
                <w:rFonts w:eastAsia="Calibri"/>
              </w:rPr>
            </w:pPr>
          </w:p>
        </w:tc>
        <w:tc>
          <w:tcPr>
            <w:tcW w:w="2544"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3CC1260D">
            <w:pPr>
              <w:rPr>
                <w:rFonts w:eastAsia="Calibri"/>
                <w:highlight w:val="yellow"/>
              </w:rPr>
            </w:pPr>
          </w:p>
        </w:tc>
        <w:tc>
          <w:tcPr>
            <w:tcW w:w="1843" w:type="dxa"/>
            <w:vMerge w:val="continue"/>
            <w:tcBorders>
              <w:top w:val="single" w:color="000001" w:sz="4" w:space="0"/>
              <w:left w:val="single" w:color="000001" w:sz="4" w:space="0"/>
              <w:bottom w:val="single" w:color="000001" w:sz="4" w:space="0"/>
            </w:tcBorders>
            <w:shd w:val="clear" w:color="auto" w:fill="auto"/>
            <w:tcMar>
              <w:left w:w="103" w:type="dxa"/>
            </w:tcMar>
          </w:tcPr>
          <w:p w14:paraId="010340A7">
            <w:pPr>
              <w:rPr>
                <w:rFonts w:eastAsia="Calibri"/>
                <w:highlight w:val="yellow"/>
              </w:rPr>
            </w:pPr>
          </w:p>
        </w:tc>
        <w:tc>
          <w:tcPr>
            <w:tcW w:w="1985" w:type="dxa"/>
            <w:vMerge w:val="continue"/>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2DB1EB49">
            <w:pPr>
              <w:rPr>
                <w:rFonts w:eastAsia="Calibri"/>
                <w:highlight w:val="yellow"/>
              </w:rPr>
            </w:pPr>
          </w:p>
        </w:tc>
      </w:tr>
      <w:tr w14:paraId="6B6E8D1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2004"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14EC7FA1">
            <w:pPr>
              <w:ind w:left="34"/>
              <w:rPr>
                <w:rFonts w:eastAsia="Calibri"/>
                <w:highlight w:val="yellow"/>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4CC59A74">
            <w:pPr>
              <w:rPr>
                <w:sz w:val="20"/>
                <w:szCs w:val="20"/>
              </w:rPr>
            </w:pPr>
            <w:r>
              <w:rPr>
                <w:rFonts w:eastAsia="Calibri"/>
                <w:sz w:val="20"/>
                <w:szCs w:val="20"/>
              </w:rPr>
              <w:t xml:space="preserve">Формирование решения о предоставлении муниципальной услуги </w:t>
            </w: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403F7503">
            <w:pPr>
              <w:jc w:val="center"/>
              <w:rPr>
                <w:sz w:val="20"/>
                <w:szCs w:val="20"/>
              </w:rPr>
            </w:pPr>
            <w:r>
              <w:rPr>
                <w:rFonts w:eastAsia="Calibri"/>
                <w:iCs/>
                <w:sz w:val="20"/>
                <w:szCs w:val="20"/>
              </w:rPr>
              <w:t>В соответствии с</w:t>
            </w:r>
          </w:p>
          <w:p w14:paraId="777A5835">
            <w:pPr>
              <w:jc w:val="center"/>
              <w:rPr>
                <w:sz w:val="20"/>
                <w:szCs w:val="20"/>
              </w:rPr>
            </w:pPr>
            <w:r>
              <w:rPr>
                <w:rFonts w:eastAsia="Calibri"/>
                <w:iCs/>
                <w:sz w:val="20"/>
                <w:szCs w:val="20"/>
              </w:rPr>
              <w:t>желаемой датой</w:t>
            </w:r>
          </w:p>
          <w:p w14:paraId="63D047FB">
            <w:pPr>
              <w:jc w:val="center"/>
              <w:rPr>
                <w:sz w:val="20"/>
                <w:szCs w:val="20"/>
              </w:rPr>
            </w:pPr>
            <w:r>
              <w:rPr>
                <w:rFonts w:eastAsia="Calibri"/>
                <w:iCs/>
                <w:sz w:val="20"/>
                <w:szCs w:val="20"/>
              </w:rPr>
              <w:t>приема при наличии</w:t>
            </w:r>
          </w:p>
          <w:p w14:paraId="55D31FA7">
            <w:pPr>
              <w:jc w:val="center"/>
              <w:rPr>
                <w:sz w:val="20"/>
                <w:szCs w:val="20"/>
              </w:rPr>
            </w:pPr>
            <w:r>
              <w:rPr>
                <w:rFonts w:eastAsia="Calibri"/>
                <w:iCs/>
                <w:sz w:val="20"/>
                <w:szCs w:val="20"/>
              </w:rPr>
              <w:t>свободных мест</w:t>
            </w:r>
          </w:p>
        </w:tc>
        <w:tc>
          <w:tcPr>
            <w:tcW w:w="2700"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41E74BAC">
            <w:pPr>
              <w:rPr>
                <w:rFonts w:eastAsia="Calibri"/>
                <w:sz w:val="20"/>
                <w:szCs w:val="20"/>
              </w:rPr>
            </w:pPr>
          </w:p>
        </w:tc>
        <w:tc>
          <w:tcPr>
            <w:tcW w:w="2544" w:type="dxa"/>
            <w:gridSpan w:val="2"/>
            <w:vMerge w:val="continue"/>
            <w:tcBorders>
              <w:top w:val="single" w:color="000001" w:sz="4" w:space="0"/>
              <w:left w:val="single" w:color="000001" w:sz="4" w:space="0"/>
              <w:bottom w:val="single" w:color="000001" w:sz="4" w:space="0"/>
            </w:tcBorders>
            <w:shd w:val="clear" w:color="auto" w:fill="auto"/>
            <w:tcMar>
              <w:left w:w="103" w:type="dxa"/>
            </w:tcMar>
          </w:tcPr>
          <w:p w14:paraId="7D722124">
            <w:pPr>
              <w:rPr>
                <w:rFonts w:eastAsia="Calibri"/>
                <w:sz w:val="20"/>
                <w:szCs w:val="20"/>
                <w:highlight w:val="yellow"/>
              </w:rPr>
            </w:pPr>
          </w:p>
        </w:tc>
        <w:tc>
          <w:tcPr>
            <w:tcW w:w="1843" w:type="dxa"/>
            <w:vMerge w:val="continue"/>
            <w:tcBorders>
              <w:top w:val="single" w:color="000001" w:sz="4" w:space="0"/>
              <w:left w:val="single" w:color="000001" w:sz="4" w:space="0"/>
              <w:bottom w:val="single" w:color="000001" w:sz="4" w:space="0"/>
            </w:tcBorders>
            <w:shd w:val="clear" w:color="auto" w:fill="auto"/>
            <w:tcMar>
              <w:left w:w="103" w:type="dxa"/>
            </w:tcMar>
          </w:tcPr>
          <w:p w14:paraId="19542B7B">
            <w:pPr>
              <w:rPr>
                <w:rFonts w:eastAsia="Calibri"/>
                <w:sz w:val="20"/>
                <w:szCs w:val="20"/>
                <w:highlight w:val="yellow"/>
              </w:rPr>
            </w:pPr>
          </w:p>
        </w:tc>
        <w:tc>
          <w:tcPr>
            <w:tcW w:w="1985" w:type="dxa"/>
            <w:vMerge w:val="continue"/>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35E62EC8">
            <w:pPr>
              <w:rPr>
                <w:rFonts w:eastAsia="Calibri"/>
                <w:sz w:val="20"/>
                <w:szCs w:val="20"/>
                <w:highlight w:val="yellow"/>
              </w:rPr>
            </w:pPr>
          </w:p>
        </w:tc>
      </w:tr>
      <w:tr w14:paraId="095232F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420" w:hRule="atLeast"/>
        </w:trPr>
        <w:tc>
          <w:tcPr>
            <w:tcW w:w="15087" w:type="dxa"/>
            <w:gridSpan w:val="9"/>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7C6A064">
            <w:pPr>
              <w:numPr>
                <w:ilvl w:val="0"/>
                <w:numId w:val="5"/>
              </w:numPr>
              <w:jc w:val="center"/>
              <w:rPr>
                <w:sz w:val="20"/>
                <w:szCs w:val="20"/>
              </w:rPr>
            </w:pPr>
            <w:r>
              <w:rPr>
                <w:rFonts w:eastAsia="Calibri"/>
                <w:sz w:val="20"/>
                <w:szCs w:val="20"/>
              </w:rPr>
              <w:t xml:space="preserve">Выдача результата </w:t>
            </w:r>
          </w:p>
        </w:tc>
      </w:tr>
      <w:tr w14:paraId="0E5626D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2174" w:hRule="atLeast"/>
        </w:trPr>
        <w:tc>
          <w:tcPr>
            <w:tcW w:w="2046" w:type="dxa"/>
            <w:vMerge w:val="restart"/>
            <w:tcBorders>
              <w:top w:val="single" w:color="000001" w:sz="4" w:space="0"/>
              <w:left w:val="single" w:color="000001" w:sz="4" w:space="0"/>
              <w:bottom w:val="single" w:color="000001" w:sz="4" w:space="0"/>
            </w:tcBorders>
            <w:shd w:val="clear" w:color="auto" w:fill="auto"/>
            <w:tcMar>
              <w:left w:w="103" w:type="dxa"/>
            </w:tcMar>
          </w:tcPr>
          <w:p w14:paraId="6451E278">
            <w:pPr>
              <w:ind w:left="34"/>
              <w:rPr>
                <w:sz w:val="20"/>
                <w:szCs w:val="20"/>
              </w:rPr>
            </w:pPr>
            <w:r>
              <w:rPr>
                <w:rFonts w:eastAsia="Calibri"/>
                <w:sz w:val="20"/>
                <w:szCs w:val="20"/>
              </w:rPr>
              <w:t>формирование и регистрация результата муниципальной услуги, указанного в пункте 18Административного регламента,  в форме электронного документа в ГИС «Образование»</w:t>
            </w: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1634DE8E">
            <w:pPr>
              <w:ind w:left="32"/>
              <w:rPr>
                <w:sz w:val="20"/>
                <w:szCs w:val="20"/>
              </w:rPr>
            </w:pPr>
            <w:r>
              <w:rPr>
                <w:rFonts w:eastAsia="Calibri"/>
                <w:sz w:val="20"/>
                <w:szCs w:val="20"/>
              </w:rPr>
              <w:t xml:space="preserve">Регистрация каждого результата предоставления муниципальной услуги </w:t>
            </w:r>
          </w:p>
          <w:p w14:paraId="73C84AE7">
            <w:pPr>
              <w:ind w:left="32"/>
              <w:rPr>
                <w:rFonts w:eastAsia="Calibri"/>
                <w:sz w:val="20"/>
                <w:szCs w:val="20"/>
              </w:rPr>
            </w:pP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619C34AA">
            <w:pPr>
              <w:ind w:left="29"/>
              <w:jc w:val="center"/>
              <w:rPr>
                <w:sz w:val="20"/>
                <w:szCs w:val="20"/>
              </w:rPr>
            </w:pPr>
            <w:r>
              <w:rPr>
                <w:rFonts w:eastAsia="Calibri"/>
                <w:iCs/>
                <w:sz w:val="20"/>
                <w:szCs w:val="20"/>
              </w:rPr>
              <w:t>В день принятия решения</w:t>
            </w:r>
          </w:p>
        </w:tc>
        <w:tc>
          <w:tcPr>
            <w:tcW w:w="2700" w:type="dxa"/>
            <w:gridSpan w:val="2"/>
            <w:tcBorders>
              <w:top w:val="single" w:color="000001" w:sz="4" w:space="0"/>
              <w:left w:val="single" w:color="000001" w:sz="4" w:space="0"/>
              <w:bottom w:val="single" w:color="000001" w:sz="4" w:space="0"/>
            </w:tcBorders>
            <w:shd w:val="clear" w:color="auto" w:fill="auto"/>
            <w:tcMar>
              <w:left w:w="103" w:type="dxa"/>
            </w:tcMar>
          </w:tcPr>
          <w:p w14:paraId="02AC6F5D">
            <w:pPr>
              <w:ind w:left="28"/>
              <w:rPr>
                <w:sz w:val="20"/>
                <w:szCs w:val="20"/>
              </w:rPr>
            </w:pPr>
            <w:r>
              <w:rPr>
                <w:rFonts w:eastAsia="Calibri"/>
                <w:sz w:val="20"/>
                <w:szCs w:val="20"/>
              </w:rPr>
              <w:t>Ответственное должностное лицо Уполномоченного органа</w:t>
            </w:r>
          </w:p>
        </w:tc>
        <w:tc>
          <w:tcPr>
            <w:tcW w:w="2544" w:type="dxa"/>
            <w:gridSpan w:val="2"/>
            <w:tcBorders>
              <w:top w:val="single" w:color="000001" w:sz="4" w:space="0"/>
              <w:left w:val="single" w:color="000001" w:sz="4" w:space="0"/>
              <w:bottom w:val="single" w:color="000001" w:sz="4" w:space="0"/>
            </w:tcBorders>
            <w:shd w:val="clear" w:color="auto" w:fill="auto"/>
            <w:tcMar>
              <w:left w:w="103" w:type="dxa"/>
            </w:tcMar>
          </w:tcPr>
          <w:p w14:paraId="0ADB461B">
            <w:pPr>
              <w:ind w:left="28"/>
              <w:rPr>
                <w:strike/>
                <w:sz w:val="20"/>
                <w:szCs w:val="20"/>
                <w:highlight w:val="red"/>
              </w:rPr>
            </w:pPr>
            <w:r>
              <w:rPr>
                <w:rFonts w:eastAsia="Calibri"/>
                <w:sz w:val="20"/>
                <w:szCs w:val="20"/>
              </w:rPr>
              <w:t>Уполномоченный орган</w:t>
            </w:r>
          </w:p>
        </w:tc>
        <w:tc>
          <w:tcPr>
            <w:tcW w:w="1843" w:type="dxa"/>
            <w:tcBorders>
              <w:top w:val="single" w:color="000001" w:sz="4" w:space="0"/>
              <w:left w:val="single" w:color="000001" w:sz="4" w:space="0"/>
              <w:bottom w:val="single" w:color="000001" w:sz="4" w:space="0"/>
            </w:tcBorders>
            <w:shd w:val="clear" w:color="auto" w:fill="auto"/>
            <w:tcMar>
              <w:left w:w="103" w:type="dxa"/>
            </w:tcMar>
          </w:tcPr>
          <w:p w14:paraId="6F1962B6">
            <w:pPr>
              <w:ind w:left="28"/>
              <w:rPr>
                <w:sz w:val="20"/>
                <w:szCs w:val="20"/>
              </w:rPr>
            </w:pPr>
            <w:r>
              <w:rPr>
                <w:rFonts w:eastAsia="Calibri"/>
                <w:sz w:val="20"/>
                <w:szCs w:val="20"/>
              </w:rPr>
              <w:t>Предоставлениемуниципальнойуслуги</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685979DE">
            <w:pPr>
              <w:ind w:left="47"/>
              <w:rPr>
                <w:sz w:val="20"/>
                <w:szCs w:val="20"/>
              </w:rPr>
            </w:pPr>
            <w:r>
              <w:rPr>
                <w:rFonts w:eastAsia="Calibri"/>
                <w:sz w:val="20"/>
                <w:szCs w:val="20"/>
              </w:rPr>
              <w:t>Постановка на учет</w:t>
            </w:r>
          </w:p>
          <w:p w14:paraId="050DAB94">
            <w:pPr>
              <w:ind w:left="47"/>
              <w:rPr>
                <w:sz w:val="20"/>
                <w:szCs w:val="20"/>
              </w:rPr>
            </w:pPr>
            <w:r>
              <w:rPr>
                <w:rFonts w:eastAsia="Calibri"/>
                <w:sz w:val="20"/>
                <w:szCs w:val="20"/>
              </w:rPr>
              <w:t>нуждающихся в</w:t>
            </w:r>
          </w:p>
          <w:p w14:paraId="5433EEE4">
            <w:pPr>
              <w:ind w:left="47"/>
              <w:rPr>
                <w:sz w:val="20"/>
                <w:szCs w:val="20"/>
              </w:rPr>
            </w:pPr>
            <w:r>
              <w:rPr>
                <w:rFonts w:eastAsia="Calibri"/>
                <w:sz w:val="20"/>
                <w:szCs w:val="20"/>
              </w:rPr>
              <w:t>предоставлении места в</w:t>
            </w:r>
          </w:p>
          <w:p w14:paraId="238E6A97">
            <w:pPr>
              <w:ind w:left="47"/>
              <w:rPr>
                <w:color w:val="00B050"/>
                <w:sz w:val="20"/>
                <w:szCs w:val="20"/>
              </w:rPr>
            </w:pPr>
            <w:r>
              <w:rPr>
                <w:rFonts w:eastAsia="Calibri"/>
                <w:sz w:val="20"/>
                <w:szCs w:val="20"/>
              </w:rPr>
              <w:t>образовательн</w:t>
            </w:r>
            <w:r>
              <w:rPr>
                <w:rFonts w:eastAsia="Calibri"/>
                <w:color w:val="000000" w:themeColor="text1"/>
                <w:sz w:val="20"/>
                <w:szCs w:val="20"/>
                <w14:textFill>
                  <w14:solidFill>
                    <w14:schemeClr w14:val="tx1"/>
                  </w14:solidFill>
                </w14:textFill>
              </w:rPr>
              <w:t>ом</w:t>
            </w:r>
          </w:p>
          <w:p w14:paraId="30A3E4A7">
            <w:pPr>
              <w:ind w:left="47"/>
              <w:rPr>
                <w:color w:val="000000" w:themeColor="text1"/>
                <w:sz w:val="20"/>
                <w:szCs w:val="20"/>
                <w:highlight w:val="red"/>
                <w14:textFill>
                  <w14:solidFill>
                    <w14:schemeClr w14:val="tx1"/>
                  </w14:solidFill>
                </w14:textFill>
              </w:rPr>
            </w:pPr>
            <w:r>
              <w:rPr>
                <w:rFonts w:eastAsia="Calibri"/>
                <w:color w:val="000000" w:themeColor="text1"/>
                <w:sz w:val="20"/>
                <w:szCs w:val="20"/>
                <w14:textFill>
                  <w14:solidFill>
                    <w14:schemeClr w14:val="tx1"/>
                  </w14:solidFill>
                </w14:textFill>
              </w:rPr>
              <w:t>учреждении</w:t>
            </w:r>
          </w:p>
          <w:p w14:paraId="76C4610D">
            <w:pPr>
              <w:ind w:left="47"/>
              <w:rPr>
                <w:sz w:val="20"/>
                <w:szCs w:val="20"/>
              </w:rPr>
            </w:pPr>
            <w:r>
              <w:rPr>
                <w:rFonts w:eastAsia="Calibri"/>
                <w:sz w:val="20"/>
                <w:szCs w:val="20"/>
              </w:rPr>
              <w:t>(промежуточный</w:t>
            </w:r>
          </w:p>
          <w:p w14:paraId="61BC4F1F">
            <w:pPr>
              <w:ind w:left="47"/>
              <w:rPr>
                <w:sz w:val="20"/>
                <w:szCs w:val="20"/>
              </w:rPr>
            </w:pPr>
            <w:r>
              <w:rPr>
                <w:rFonts w:eastAsia="Calibri"/>
                <w:sz w:val="20"/>
                <w:szCs w:val="20"/>
              </w:rPr>
              <w:t>результат) и направление в</w:t>
            </w:r>
          </w:p>
          <w:p w14:paraId="50DA80F7">
            <w:pPr>
              <w:ind w:left="47"/>
              <w:rPr>
                <w:color w:val="00B050"/>
                <w:sz w:val="20"/>
                <w:szCs w:val="20"/>
              </w:rPr>
            </w:pPr>
            <w:r>
              <w:rPr>
                <w:rFonts w:eastAsia="Calibri"/>
                <w:sz w:val="20"/>
                <w:szCs w:val="20"/>
              </w:rPr>
              <w:t>муниципальн</w:t>
            </w:r>
            <w:r>
              <w:rPr>
                <w:rFonts w:eastAsia="Calibri"/>
                <w:color w:val="000000" w:themeColor="text1"/>
                <w:sz w:val="20"/>
                <w:szCs w:val="20"/>
                <w14:textFill>
                  <w14:solidFill>
                    <w14:schemeClr w14:val="tx1"/>
                  </w14:solidFill>
                </w14:textFill>
              </w:rPr>
              <w:t>ое</w:t>
            </w:r>
          </w:p>
          <w:p w14:paraId="784A21A0">
            <w:pPr>
              <w:ind w:left="47"/>
              <w:rPr>
                <w:color w:val="00B050"/>
                <w:sz w:val="20"/>
                <w:szCs w:val="20"/>
              </w:rPr>
            </w:pPr>
            <w:r>
              <w:rPr>
                <w:rFonts w:eastAsia="Calibri"/>
                <w:sz w:val="20"/>
                <w:szCs w:val="20"/>
              </w:rPr>
              <w:t>образовательн</w:t>
            </w:r>
            <w:r>
              <w:rPr>
                <w:rFonts w:eastAsia="Calibri"/>
                <w:color w:val="000000" w:themeColor="text1"/>
                <w:sz w:val="20"/>
                <w:szCs w:val="20"/>
                <w14:textFill>
                  <w14:solidFill>
                    <w14:schemeClr w14:val="tx1"/>
                  </w14:solidFill>
                </w14:textFill>
              </w:rPr>
              <w:t>ое</w:t>
            </w:r>
          </w:p>
          <w:p w14:paraId="4F530B09">
            <w:pPr>
              <w:ind w:left="47"/>
              <w:rPr>
                <w:sz w:val="20"/>
                <w:szCs w:val="20"/>
              </w:rPr>
            </w:pPr>
            <w:r>
              <w:rPr>
                <w:rFonts w:eastAsia="Calibri"/>
                <w:color w:val="000000" w:themeColor="text1"/>
                <w:sz w:val="20"/>
                <w:szCs w:val="20"/>
                <w14:textFill>
                  <w14:solidFill>
                    <w14:schemeClr w14:val="tx1"/>
                  </w14:solidFill>
                </w14:textFill>
              </w:rPr>
              <w:t>учреждение</w:t>
            </w:r>
            <w:r>
              <w:rPr>
                <w:rFonts w:eastAsia="Calibri"/>
                <w:color w:val="00B050"/>
                <w:sz w:val="20"/>
                <w:szCs w:val="20"/>
              </w:rPr>
              <w:t xml:space="preserve"> </w:t>
            </w:r>
            <w:r>
              <w:rPr>
                <w:rFonts w:eastAsia="Calibri"/>
                <w:sz w:val="20"/>
                <w:szCs w:val="20"/>
              </w:rPr>
              <w:t>(основной</w:t>
            </w:r>
          </w:p>
          <w:p w14:paraId="26D7BD38">
            <w:pPr>
              <w:ind w:left="47"/>
              <w:rPr>
                <w:sz w:val="20"/>
                <w:szCs w:val="20"/>
              </w:rPr>
            </w:pPr>
            <w:r>
              <w:rPr>
                <w:rFonts w:eastAsia="Calibri"/>
                <w:sz w:val="20"/>
                <w:szCs w:val="20"/>
              </w:rPr>
              <w:t>результат)</w:t>
            </w:r>
          </w:p>
        </w:tc>
      </w:tr>
      <w:tr w14:paraId="0AC63809">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612" w:hRule="atLeast"/>
        </w:trPr>
        <w:tc>
          <w:tcPr>
            <w:tcW w:w="2046" w:type="dxa"/>
            <w:vMerge w:val="continue"/>
            <w:tcBorders>
              <w:top w:val="single" w:color="000001" w:sz="4" w:space="0"/>
              <w:left w:val="single" w:color="000001" w:sz="4" w:space="0"/>
              <w:bottom w:val="single" w:color="000001" w:sz="4" w:space="0"/>
            </w:tcBorders>
            <w:shd w:val="clear" w:color="auto" w:fill="auto"/>
            <w:tcMar>
              <w:left w:w="103" w:type="dxa"/>
            </w:tcMar>
          </w:tcPr>
          <w:p w14:paraId="3E28237A">
            <w:pPr>
              <w:ind w:left="34"/>
              <w:rPr>
                <w:rFonts w:eastAsia="Calibri"/>
                <w:sz w:val="20"/>
                <w:szCs w:val="20"/>
              </w:rPr>
            </w:pPr>
          </w:p>
        </w:tc>
        <w:tc>
          <w:tcPr>
            <w:tcW w:w="2409" w:type="dxa"/>
            <w:tcBorders>
              <w:top w:val="single" w:color="000001" w:sz="4" w:space="0"/>
              <w:left w:val="single" w:color="000001" w:sz="4" w:space="0"/>
              <w:bottom w:val="single" w:color="000001" w:sz="4" w:space="0"/>
            </w:tcBorders>
            <w:shd w:val="clear" w:color="auto" w:fill="auto"/>
            <w:tcMar>
              <w:left w:w="103" w:type="dxa"/>
            </w:tcMar>
          </w:tcPr>
          <w:p w14:paraId="077E5DC6">
            <w:pPr>
              <w:ind w:left="32"/>
              <w:rPr>
                <w:sz w:val="20"/>
                <w:szCs w:val="20"/>
              </w:rPr>
            </w:pPr>
            <w:r>
              <w:rPr>
                <w:rFonts w:eastAsia="Calibri"/>
                <w:sz w:val="20"/>
                <w:szCs w:val="20"/>
              </w:rPr>
              <w:t>Направление заявителю уведомлений о ходе рассмотрения заявления о предоставлении муниципальной услуги в личный кабинет на ЕПГУ и/или ГИС «Образование» (в случае подачи такого заявления посредством ЕПГУ и/или ГИС «Образование» или по запросу заявителя в рамках услуги «Подписаться</w:t>
            </w:r>
          </w:p>
          <w:p w14:paraId="2FF57130">
            <w:pPr>
              <w:ind w:left="32"/>
              <w:rPr>
                <w:sz w:val="20"/>
                <w:szCs w:val="20"/>
              </w:rPr>
            </w:pPr>
            <w:r>
              <w:rPr>
                <w:rFonts w:eastAsia="Calibri"/>
                <w:sz w:val="20"/>
                <w:szCs w:val="20"/>
              </w:rPr>
              <w:t>на информирование по заявлениям, поданным на личном приеме»)</w:t>
            </w:r>
          </w:p>
          <w:p w14:paraId="3F78462D">
            <w:pPr>
              <w:ind w:left="32"/>
              <w:rPr>
                <w:rFonts w:ascii="Calibri" w:hAnsi="Calibri" w:eastAsia="Calibri" w:cs="Calibri"/>
                <w:sz w:val="20"/>
                <w:szCs w:val="20"/>
              </w:rPr>
            </w:pPr>
          </w:p>
        </w:tc>
        <w:tc>
          <w:tcPr>
            <w:tcW w:w="1560" w:type="dxa"/>
            <w:tcBorders>
              <w:top w:val="single" w:color="000001" w:sz="4" w:space="0"/>
              <w:left w:val="single" w:color="000001" w:sz="4" w:space="0"/>
              <w:bottom w:val="single" w:color="000001" w:sz="4" w:space="0"/>
            </w:tcBorders>
            <w:shd w:val="clear" w:color="auto" w:fill="auto"/>
            <w:tcMar>
              <w:left w:w="103" w:type="dxa"/>
            </w:tcMar>
          </w:tcPr>
          <w:p w14:paraId="156D1902">
            <w:pPr>
              <w:ind w:left="29"/>
              <w:jc w:val="center"/>
              <w:rPr>
                <w:sz w:val="20"/>
                <w:szCs w:val="20"/>
              </w:rPr>
            </w:pPr>
            <w:r>
              <w:rPr>
                <w:rFonts w:eastAsia="Calibri"/>
                <w:iCs/>
                <w:sz w:val="20"/>
                <w:szCs w:val="20"/>
              </w:rPr>
              <w:t>В день принятия решения</w:t>
            </w:r>
          </w:p>
        </w:tc>
        <w:tc>
          <w:tcPr>
            <w:tcW w:w="2700" w:type="dxa"/>
            <w:gridSpan w:val="2"/>
            <w:tcBorders>
              <w:top w:val="single" w:color="000001" w:sz="4" w:space="0"/>
              <w:left w:val="single" w:color="000001" w:sz="4" w:space="0"/>
              <w:bottom w:val="single" w:color="000001" w:sz="4" w:space="0"/>
            </w:tcBorders>
            <w:shd w:val="clear" w:color="auto" w:fill="auto"/>
            <w:tcMar>
              <w:left w:w="103" w:type="dxa"/>
            </w:tcMar>
          </w:tcPr>
          <w:p w14:paraId="206919AC">
            <w:pPr>
              <w:rPr>
                <w:rFonts w:ascii="Calibri" w:hAnsi="Calibri" w:eastAsia="Calibri" w:cs="Calibri"/>
                <w:sz w:val="20"/>
                <w:szCs w:val="20"/>
              </w:rPr>
            </w:pPr>
          </w:p>
        </w:tc>
        <w:tc>
          <w:tcPr>
            <w:tcW w:w="2544" w:type="dxa"/>
            <w:gridSpan w:val="2"/>
            <w:tcBorders>
              <w:top w:val="single" w:color="000001" w:sz="4" w:space="0"/>
              <w:left w:val="single" w:color="000001" w:sz="4" w:space="0"/>
              <w:bottom w:val="single" w:color="000001" w:sz="4" w:space="0"/>
            </w:tcBorders>
            <w:shd w:val="clear" w:color="auto" w:fill="auto"/>
            <w:tcMar>
              <w:left w:w="103" w:type="dxa"/>
            </w:tcMar>
          </w:tcPr>
          <w:p w14:paraId="5C6D7D92">
            <w:pPr>
              <w:ind w:left="28"/>
              <w:rPr>
                <w:sz w:val="20"/>
                <w:szCs w:val="20"/>
              </w:rPr>
            </w:pPr>
            <w:r>
              <w:rPr>
                <w:rFonts w:eastAsia="Calibri"/>
                <w:sz w:val="20"/>
                <w:szCs w:val="20"/>
              </w:rPr>
              <w:t>Уполномоченный орган</w:t>
            </w:r>
          </w:p>
          <w:p w14:paraId="002CB85D">
            <w:pPr>
              <w:rPr>
                <w:strike/>
                <w:sz w:val="20"/>
                <w:szCs w:val="20"/>
                <w:highlight w:val="red"/>
              </w:rPr>
            </w:pPr>
          </w:p>
        </w:tc>
        <w:tc>
          <w:tcPr>
            <w:tcW w:w="1843" w:type="dxa"/>
            <w:tcBorders>
              <w:top w:val="single" w:color="000001" w:sz="4" w:space="0"/>
              <w:left w:val="single" w:color="000001" w:sz="4" w:space="0"/>
              <w:bottom w:val="single" w:color="000001" w:sz="4" w:space="0"/>
            </w:tcBorders>
            <w:shd w:val="clear" w:color="auto" w:fill="auto"/>
            <w:tcMar>
              <w:left w:w="103" w:type="dxa"/>
            </w:tcMar>
          </w:tcPr>
          <w:p w14:paraId="5B29F81E">
            <w:pPr>
              <w:ind w:left="28"/>
              <w:rPr>
                <w:sz w:val="20"/>
                <w:szCs w:val="20"/>
              </w:rPr>
            </w:pPr>
            <w:r>
              <w:rPr>
                <w:rFonts w:eastAsia="Calibri"/>
                <w:sz w:val="20"/>
                <w:szCs w:val="20"/>
              </w:rPr>
              <w:t>Предоставлениемуниципальнойуслуги</w:t>
            </w:r>
          </w:p>
        </w:tc>
        <w:tc>
          <w:tcPr>
            <w:tcW w:w="1985"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124F2F08">
            <w:pPr>
              <w:rPr>
                <w:sz w:val="20"/>
                <w:szCs w:val="20"/>
              </w:rPr>
            </w:pPr>
            <w:r>
              <w:rPr>
                <w:rFonts w:eastAsia="Calibri"/>
                <w:sz w:val="20"/>
                <w:szCs w:val="20"/>
              </w:rPr>
              <w:t>Постановка на учет</w:t>
            </w:r>
          </w:p>
          <w:p w14:paraId="00BAEE2A">
            <w:pPr>
              <w:rPr>
                <w:sz w:val="20"/>
                <w:szCs w:val="20"/>
              </w:rPr>
            </w:pPr>
            <w:r>
              <w:rPr>
                <w:rFonts w:eastAsia="Calibri"/>
                <w:sz w:val="20"/>
                <w:szCs w:val="20"/>
              </w:rPr>
              <w:t>нуждающихся в</w:t>
            </w:r>
          </w:p>
          <w:p w14:paraId="44E5AF31">
            <w:pPr>
              <w:rPr>
                <w:sz w:val="20"/>
                <w:szCs w:val="20"/>
              </w:rPr>
            </w:pPr>
            <w:r>
              <w:rPr>
                <w:rFonts w:eastAsia="Calibri"/>
                <w:sz w:val="20"/>
                <w:szCs w:val="20"/>
              </w:rPr>
              <w:t>предоставлении места в</w:t>
            </w:r>
          </w:p>
          <w:p w14:paraId="72FDF3B8">
            <w:pPr>
              <w:rPr>
                <w:color w:val="000000" w:themeColor="text1"/>
                <w:sz w:val="20"/>
                <w:szCs w:val="20"/>
                <w14:textFill>
                  <w14:solidFill>
                    <w14:schemeClr w14:val="tx1"/>
                  </w14:solidFill>
                </w14:textFill>
              </w:rPr>
            </w:pPr>
            <w:r>
              <w:rPr>
                <w:rFonts w:eastAsia="Calibri"/>
                <w:color w:val="000000" w:themeColor="text1"/>
                <w:sz w:val="20"/>
                <w:szCs w:val="20"/>
                <w14:textFill>
                  <w14:solidFill>
                    <w14:schemeClr w14:val="tx1"/>
                  </w14:solidFill>
                </w14:textFill>
              </w:rPr>
              <w:t>образовательном</w:t>
            </w:r>
          </w:p>
          <w:p w14:paraId="36E27C86">
            <w:pPr>
              <w:rPr>
                <w:strike/>
                <w:color w:val="000000" w:themeColor="text1"/>
                <w:sz w:val="20"/>
                <w:szCs w:val="20"/>
                <w:highlight w:val="red"/>
                <w14:textFill>
                  <w14:solidFill>
                    <w14:schemeClr w14:val="tx1"/>
                  </w14:solidFill>
                </w14:textFill>
              </w:rPr>
            </w:pPr>
            <w:r>
              <w:rPr>
                <w:rFonts w:eastAsia="Calibri"/>
                <w:color w:val="000000" w:themeColor="text1"/>
                <w:sz w:val="20"/>
                <w:szCs w:val="20"/>
                <w14:textFill>
                  <w14:solidFill>
                    <w14:schemeClr w14:val="tx1"/>
                  </w14:solidFill>
                </w14:textFill>
              </w:rPr>
              <w:t>учреждении</w:t>
            </w:r>
          </w:p>
          <w:p w14:paraId="5EF7B140">
            <w:pPr>
              <w:rPr>
                <w:sz w:val="20"/>
                <w:szCs w:val="20"/>
              </w:rPr>
            </w:pPr>
            <w:r>
              <w:rPr>
                <w:rFonts w:eastAsia="Calibri"/>
                <w:sz w:val="20"/>
                <w:szCs w:val="20"/>
              </w:rPr>
              <w:t>(промежуточный</w:t>
            </w:r>
          </w:p>
          <w:p w14:paraId="271E491A">
            <w:pPr>
              <w:rPr>
                <w:sz w:val="20"/>
                <w:szCs w:val="20"/>
              </w:rPr>
            </w:pPr>
            <w:r>
              <w:rPr>
                <w:rFonts w:eastAsia="Calibri"/>
                <w:sz w:val="20"/>
                <w:szCs w:val="20"/>
              </w:rPr>
              <w:t>результат) и направление в</w:t>
            </w:r>
          </w:p>
          <w:p w14:paraId="49761011">
            <w:pPr>
              <w:rPr>
                <w:color w:val="00B050"/>
                <w:sz w:val="20"/>
                <w:szCs w:val="20"/>
              </w:rPr>
            </w:pPr>
            <w:r>
              <w:rPr>
                <w:rFonts w:eastAsia="Calibri"/>
                <w:sz w:val="20"/>
                <w:szCs w:val="20"/>
              </w:rPr>
              <w:t>муниципа</w:t>
            </w:r>
            <w:r>
              <w:rPr>
                <w:rFonts w:eastAsia="Calibri"/>
                <w:color w:val="000000" w:themeColor="text1"/>
                <w:sz w:val="20"/>
                <w:szCs w:val="20"/>
                <w14:textFill>
                  <w14:solidFill>
                    <w14:schemeClr w14:val="tx1"/>
                  </w14:solidFill>
                </w14:textFill>
              </w:rPr>
              <w:t>льное</w:t>
            </w:r>
          </w:p>
          <w:p w14:paraId="705982A6">
            <w:pPr>
              <w:rPr>
                <w:color w:val="00B050"/>
                <w:sz w:val="20"/>
                <w:szCs w:val="20"/>
              </w:rPr>
            </w:pPr>
            <w:r>
              <w:rPr>
                <w:rFonts w:eastAsia="Calibri"/>
                <w:sz w:val="20"/>
                <w:szCs w:val="20"/>
              </w:rPr>
              <w:t>образователь</w:t>
            </w:r>
            <w:r>
              <w:rPr>
                <w:rFonts w:eastAsia="Calibri"/>
                <w:color w:val="000000" w:themeColor="text1"/>
                <w:sz w:val="20"/>
                <w:szCs w:val="20"/>
                <w14:textFill>
                  <w14:solidFill>
                    <w14:schemeClr w14:val="tx1"/>
                  </w14:solidFill>
                </w14:textFill>
              </w:rPr>
              <w:t>ное</w:t>
            </w:r>
          </w:p>
          <w:p w14:paraId="7DF65691">
            <w:pPr>
              <w:rPr>
                <w:sz w:val="20"/>
                <w:szCs w:val="20"/>
              </w:rPr>
            </w:pPr>
            <w:r>
              <w:rPr>
                <w:rFonts w:eastAsia="Calibri"/>
                <w:color w:val="000000" w:themeColor="text1"/>
                <w:sz w:val="20"/>
                <w:szCs w:val="20"/>
                <w14:textFill>
                  <w14:solidFill>
                    <w14:schemeClr w14:val="tx1"/>
                  </w14:solidFill>
                </w14:textFill>
              </w:rPr>
              <w:t>учреждение</w:t>
            </w:r>
            <w:r>
              <w:rPr>
                <w:rFonts w:eastAsia="Calibri"/>
                <w:color w:val="00B050"/>
                <w:sz w:val="20"/>
                <w:szCs w:val="20"/>
              </w:rPr>
              <w:t xml:space="preserve"> </w:t>
            </w:r>
            <w:r>
              <w:rPr>
                <w:rFonts w:eastAsia="Calibri"/>
                <w:sz w:val="20"/>
                <w:szCs w:val="20"/>
              </w:rPr>
              <w:t>(основной</w:t>
            </w:r>
          </w:p>
          <w:p w14:paraId="72C0BE27">
            <w:pPr>
              <w:rPr>
                <w:sz w:val="20"/>
                <w:szCs w:val="20"/>
              </w:rPr>
            </w:pPr>
            <w:r>
              <w:rPr>
                <w:rFonts w:eastAsia="Calibri"/>
                <w:sz w:val="20"/>
                <w:szCs w:val="20"/>
              </w:rPr>
              <w:t>результат)</w:t>
            </w:r>
          </w:p>
        </w:tc>
      </w:tr>
    </w:tbl>
    <w:p w14:paraId="2C7854F4">
      <w:pPr>
        <w:widowControl w:val="0"/>
      </w:pPr>
    </w:p>
    <w:p w14:paraId="71BAD10E">
      <w:pPr>
        <w:widowControl w:val="0"/>
      </w:pPr>
    </w:p>
    <w:p w14:paraId="4BE8C6A7">
      <w:pPr>
        <w:widowControl w:val="0"/>
      </w:pPr>
    </w:p>
    <w:p w14:paraId="3F1B4B33">
      <w:pPr>
        <w:widowControl w:val="0"/>
      </w:pPr>
    </w:p>
    <w:p w14:paraId="6B0BFD7E">
      <w:pPr>
        <w:widowControl w:val="0"/>
      </w:pPr>
    </w:p>
    <w:p w14:paraId="6A3EFCDE">
      <w:pPr>
        <w:widowControl w:val="0"/>
      </w:pPr>
    </w:p>
    <w:p w14:paraId="7CD56E73">
      <w:pPr>
        <w:widowControl w:val="0"/>
      </w:pPr>
    </w:p>
    <w:p w14:paraId="569A2A79">
      <w:pPr>
        <w:widowControl w:val="0"/>
      </w:pPr>
    </w:p>
    <w:p w14:paraId="0A52255E">
      <w:pPr>
        <w:widowControl w:val="0"/>
      </w:pPr>
    </w:p>
    <w:p w14:paraId="26C26FCC">
      <w:pPr>
        <w:widowControl w:val="0"/>
      </w:pPr>
    </w:p>
    <w:p w14:paraId="4C3FDFF8">
      <w:pPr>
        <w:widowControl w:val="0"/>
      </w:pPr>
    </w:p>
    <w:p w14:paraId="7E9387A0">
      <w:pPr>
        <w:widowControl w:val="0"/>
      </w:pPr>
    </w:p>
    <w:p w14:paraId="1C9401D3">
      <w:pPr>
        <w:widowControl w:val="0"/>
      </w:pPr>
    </w:p>
    <w:p w14:paraId="2A2D4766">
      <w:pPr>
        <w:widowControl w:val="0"/>
      </w:pPr>
    </w:p>
    <w:p w14:paraId="238490E5">
      <w:pPr>
        <w:widowControl w:val="0"/>
      </w:pPr>
    </w:p>
    <w:p w14:paraId="341E644C">
      <w:pPr>
        <w:widowControl w:val="0"/>
      </w:pPr>
    </w:p>
    <w:p w14:paraId="66CBF667">
      <w:pPr>
        <w:widowControl w:val="0"/>
      </w:pPr>
    </w:p>
    <w:p w14:paraId="189354F5">
      <w:pPr>
        <w:widowControl w:val="0"/>
      </w:pPr>
    </w:p>
    <w:p w14:paraId="588B955E">
      <w:pPr>
        <w:widowControl w:val="0"/>
      </w:pPr>
    </w:p>
    <w:p w14:paraId="370CEF8A">
      <w:pPr>
        <w:widowControl w:val="0"/>
      </w:pPr>
    </w:p>
    <w:p w14:paraId="71131305">
      <w:pPr>
        <w:widowControl w:val="0"/>
      </w:pPr>
    </w:p>
    <w:p w14:paraId="53F8E3DC">
      <w:pPr>
        <w:widowControl w:val="0"/>
      </w:pPr>
    </w:p>
    <w:p w14:paraId="349DDFFE">
      <w:pPr>
        <w:widowControl w:val="0"/>
      </w:pPr>
    </w:p>
    <w:p w14:paraId="31C91EA6">
      <w:pPr>
        <w:widowControl w:val="0"/>
      </w:pPr>
    </w:p>
    <w:p w14:paraId="4815F51F">
      <w:pPr>
        <w:widowControl w:val="0"/>
      </w:pPr>
    </w:p>
    <w:p w14:paraId="13B06ABD">
      <w:pPr>
        <w:widowControl w:val="0"/>
      </w:pPr>
    </w:p>
    <w:p w14:paraId="07BE326B">
      <w:pPr>
        <w:widowControl w:val="0"/>
      </w:pPr>
    </w:p>
    <w:p w14:paraId="1B2E93F8">
      <w:pPr>
        <w:widowControl w:val="0"/>
      </w:pPr>
    </w:p>
    <w:p w14:paraId="32419368">
      <w:pPr>
        <w:widowControl w:val="0"/>
      </w:pPr>
    </w:p>
    <w:p w14:paraId="5BE65A93">
      <w:pPr>
        <w:widowControl w:val="0"/>
      </w:pPr>
    </w:p>
    <w:p w14:paraId="1B82DFEB">
      <w:pPr>
        <w:widowControl w:val="0"/>
      </w:pPr>
    </w:p>
    <w:p w14:paraId="4412AC1B">
      <w:pPr>
        <w:widowControl w:val="0"/>
      </w:pPr>
    </w:p>
    <w:p w14:paraId="3116CCCB">
      <w:pPr>
        <w:widowControl w:val="0"/>
      </w:pPr>
    </w:p>
    <w:p w14:paraId="2CED290C">
      <w:pPr>
        <w:widowControl w:val="0"/>
        <w:tabs>
          <w:tab w:val="left" w:pos="0"/>
        </w:tabs>
        <w:ind w:right="-1" w:firstLine="567"/>
        <w:contextualSpacing/>
        <w:jc w:val="right"/>
      </w:pPr>
      <w:r>
        <w:tab/>
      </w:r>
      <w:r>
        <w:t>Приложение № 11</w:t>
      </w:r>
    </w:p>
    <w:p w14:paraId="17E62BF8">
      <w:pPr>
        <w:widowControl w:val="0"/>
        <w:tabs>
          <w:tab w:val="left" w:pos="0"/>
        </w:tabs>
        <w:ind w:right="-1" w:firstLine="567"/>
        <w:contextualSpacing/>
        <w:jc w:val="right"/>
      </w:pPr>
      <w:r>
        <w:t xml:space="preserve">к Административному регламенту </w:t>
      </w:r>
    </w:p>
    <w:p w14:paraId="65D16FDF">
      <w:pPr>
        <w:widowControl w:val="0"/>
        <w:tabs>
          <w:tab w:val="left" w:pos="0"/>
        </w:tabs>
        <w:ind w:right="-1" w:firstLine="567"/>
        <w:contextualSpacing/>
        <w:jc w:val="right"/>
      </w:pPr>
      <w:r>
        <w:t>по предоставлению муниципальной услуги</w:t>
      </w:r>
    </w:p>
    <w:p w14:paraId="16DC204C">
      <w:pPr>
        <w:widowControl w:val="0"/>
        <w:tabs>
          <w:tab w:val="left" w:pos="0"/>
        </w:tabs>
        <w:ind w:right="-1" w:firstLine="567"/>
        <w:contextualSpacing/>
        <w:jc w:val="right"/>
      </w:pPr>
    </w:p>
    <w:p w14:paraId="495FA27F">
      <w:pPr>
        <w:widowControl w:val="0"/>
        <w:tabs>
          <w:tab w:val="left" w:pos="12693"/>
        </w:tabs>
      </w:pPr>
    </w:p>
    <w:p w14:paraId="1389ADA5">
      <w:pPr>
        <w:widowControl w:val="0"/>
      </w:pPr>
    </w:p>
    <w:p w14:paraId="4A5DC588">
      <w:pPr>
        <w:jc w:val="center"/>
      </w:pPr>
      <w:r>
        <w:rPr>
          <w:bCs/>
        </w:rPr>
        <w:t xml:space="preserve">1. Льготы и компенсации, установленные законодательством Российской Федерации и </w:t>
      </w:r>
    </w:p>
    <w:p w14:paraId="05879D61">
      <w:pPr>
        <w:jc w:val="center"/>
      </w:pPr>
      <w:r>
        <w:t>Челябинской области для отдельных категорий граждан</w:t>
      </w:r>
    </w:p>
    <w:tbl>
      <w:tblPr>
        <w:tblStyle w:val="12"/>
        <w:tblW w:w="15417" w:type="dxa"/>
        <w:tblInd w:w="-3"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0" w:type="dxa"/>
          <w:left w:w="103" w:type="dxa"/>
          <w:bottom w:w="0" w:type="dxa"/>
          <w:right w:w="108" w:type="dxa"/>
        </w:tblCellMar>
      </w:tblPr>
      <w:tblGrid>
        <w:gridCol w:w="535"/>
        <w:gridCol w:w="5189"/>
        <w:gridCol w:w="2333"/>
        <w:gridCol w:w="2157"/>
        <w:gridCol w:w="5203"/>
      </w:tblGrid>
      <w:tr w14:paraId="295E6489">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top w:val="single" w:color="000001" w:sz="4" w:space="0"/>
              <w:left w:val="single" w:color="000001" w:sz="4" w:space="0"/>
              <w:bottom w:val="single" w:color="000001" w:sz="4" w:space="0"/>
            </w:tcBorders>
            <w:shd w:val="clear" w:color="auto" w:fill="auto"/>
            <w:tcMar>
              <w:left w:w="103" w:type="dxa"/>
            </w:tcMar>
            <w:vAlign w:val="bottom"/>
          </w:tcPr>
          <w:p w14:paraId="0CF16577">
            <w:r>
              <w:t>№ п/п</w:t>
            </w:r>
          </w:p>
        </w:tc>
        <w:tc>
          <w:tcPr>
            <w:tcW w:w="5220" w:type="dxa"/>
            <w:tcBorders>
              <w:top w:val="single" w:color="000001" w:sz="4" w:space="0"/>
              <w:left w:val="single" w:color="000001" w:sz="4" w:space="0"/>
              <w:bottom w:val="single" w:color="000001" w:sz="4" w:space="0"/>
            </w:tcBorders>
            <w:shd w:val="clear" w:color="auto" w:fill="auto"/>
            <w:tcMar>
              <w:left w:w="103" w:type="dxa"/>
            </w:tcMar>
            <w:vAlign w:val="bottom"/>
          </w:tcPr>
          <w:p w14:paraId="0AA00CA2">
            <w:pPr>
              <w:jc w:val="center"/>
            </w:pPr>
            <w:r>
              <w:rPr>
                <w:bCs/>
              </w:rPr>
              <w:t>Льготные категории граждан</w:t>
            </w:r>
          </w:p>
        </w:tc>
        <w:tc>
          <w:tcPr>
            <w:tcW w:w="2341" w:type="dxa"/>
            <w:tcBorders>
              <w:top w:val="single" w:color="000001" w:sz="4" w:space="0"/>
              <w:left w:val="single" w:color="000001" w:sz="4" w:space="0"/>
              <w:bottom w:val="single" w:color="000001" w:sz="4" w:space="0"/>
            </w:tcBorders>
            <w:shd w:val="clear" w:color="auto" w:fill="auto"/>
            <w:tcMar>
              <w:left w:w="103" w:type="dxa"/>
            </w:tcMar>
            <w:vAlign w:val="bottom"/>
          </w:tcPr>
          <w:p w14:paraId="78121231">
            <w:pPr>
              <w:jc w:val="center"/>
            </w:pPr>
            <w:r>
              <w:rPr>
                <w:bCs/>
              </w:rPr>
              <w:t>Порядок предоставлении мест в ДОУ</w:t>
            </w:r>
          </w:p>
        </w:tc>
        <w:tc>
          <w:tcPr>
            <w:tcW w:w="2160" w:type="dxa"/>
            <w:tcBorders>
              <w:top w:val="single" w:color="000001" w:sz="4" w:space="0"/>
              <w:left w:val="single" w:color="000001" w:sz="4" w:space="0"/>
              <w:bottom w:val="single" w:color="000001" w:sz="4" w:space="0"/>
            </w:tcBorders>
            <w:shd w:val="clear" w:color="auto" w:fill="auto"/>
            <w:tcMar>
              <w:left w:w="103" w:type="dxa"/>
            </w:tcMar>
            <w:vAlign w:val="bottom"/>
          </w:tcPr>
          <w:p w14:paraId="04D65D1B">
            <w:pPr>
              <w:jc w:val="center"/>
            </w:pPr>
            <w:r>
              <w:rPr>
                <w:bCs/>
              </w:rPr>
              <w:t>Тип документа, подтверждающего льготу</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vAlign w:val="bottom"/>
          </w:tcPr>
          <w:p w14:paraId="48A03C38">
            <w:pPr>
              <w:jc w:val="center"/>
            </w:pPr>
            <w:r>
              <w:rPr>
                <w:bCs/>
              </w:rPr>
              <w:t>Описание</w:t>
            </w:r>
          </w:p>
        </w:tc>
      </w:tr>
      <w:tr w14:paraId="1C45BD65">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top w:val="single" w:color="000001" w:sz="4" w:space="0"/>
              <w:left w:val="single" w:color="000001" w:sz="4" w:space="0"/>
              <w:bottom w:val="single" w:color="000001" w:sz="4" w:space="0"/>
            </w:tcBorders>
            <w:shd w:val="clear" w:color="auto" w:fill="auto"/>
            <w:tcMar>
              <w:left w:w="103" w:type="dxa"/>
            </w:tcMar>
          </w:tcPr>
          <w:p w14:paraId="550E4637">
            <w:r>
              <w:t>1</w:t>
            </w:r>
          </w:p>
        </w:tc>
        <w:tc>
          <w:tcPr>
            <w:tcW w:w="5220" w:type="dxa"/>
            <w:tcBorders>
              <w:top w:val="single" w:color="000001" w:sz="4" w:space="0"/>
              <w:left w:val="single" w:color="000001" w:sz="4" w:space="0"/>
              <w:bottom w:val="single" w:color="000001" w:sz="4" w:space="0"/>
            </w:tcBorders>
            <w:shd w:val="clear" w:color="auto" w:fill="auto"/>
            <w:tcMar>
              <w:left w:w="103" w:type="dxa"/>
            </w:tcMar>
          </w:tcPr>
          <w:p w14:paraId="30DACA3D">
            <w:r>
              <w:t>Дети-инвалиды</w:t>
            </w:r>
          </w:p>
        </w:tc>
        <w:tc>
          <w:tcPr>
            <w:tcW w:w="2341" w:type="dxa"/>
            <w:tcBorders>
              <w:top w:val="single" w:color="000001" w:sz="4" w:space="0"/>
              <w:left w:val="single" w:color="000001" w:sz="4" w:space="0"/>
              <w:bottom w:val="single" w:color="000001" w:sz="4" w:space="0"/>
            </w:tcBorders>
            <w:shd w:val="clear" w:color="auto" w:fill="auto"/>
            <w:tcMar>
              <w:left w:w="103" w:type="dxa"/>
            </w:tcMar>
          </w:tcPr>
          <w:p w14:paraId="48D7B1E0">
            <w:r>
              <w:t xml:space="preserve">Первоочередной порядок предоставления мест в специализированных или при </w:t>
            </w:r>
          </w:p>
          <w:p w14:paraId="696497F7">
            <w:r>
              <w:t>наличии условий в общеразвивающих детских садах</w:t>
            </w:r>
          </w:p>
        </w:tc>
        <w:tc>
          <w:tcPr>
            <w:tcW w:w="2160" w:type="dxa"/>
            <w:tcBorders>
              <w:top w:val="single" w:color="000001" w:sz="4" w:space="0"/>
              <w:left w:val="single" w:color="000001" w:sz="4" w:space="0"/>
              <w:bottom w:val="single" w:color="000001" w:sz="4" w:space="0"/>
            </w:tcBorders>
            <w:shd w:val="clear" w:color="auto" w:fill="auto"/>
            <w:tcMar>
              <w:left w:w="103" w:type="dxa"/>
            </w:tcMar>
          </w:tcPr>
          <w:p w14:paraId="3C654D61">
            <w:r>
              <w:t>Удостоверение ребенка - инвалида</w:t>
            </w:r>
            <w:r>
              <w:rPr>
                <w:bCs/>
              </w:rPr>
              <w:t xml:space="preserve"> либо справка МСЭ об инвалидности</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vAlign w:val="bottom"/>
          </w:tcPr>
          <w:p w14:paraId="3A8B8F18">
            <w:r>
              <w:t xml:space="preserve">Федеральный закон от 29.12.2012 г. № 273-ФЗ «Об образовании в Российской Федерации» статья 65 п.3 </w:t>
            </w:r>
          </w:p>
          <w:p w14:paraId="153E47B2">
            <w:r>
              <w:t>Закон РФ от 24.11.1995 г. № 181-ФЗ «О социальной защите инвалидов в Российской Федерации» статья 19</w:t>
            </w:r>
          </w:p>
          <w:p w14:paraId="7E709882">
            <w:r>
              <w:t>Постановление Губернатора Челябинской области от 27.09.2007 г. № 309 «</w:t>
            </w:r>
            <w:r>
              <w:rPr>
                <w:spacing w:val="2"/>
                <w:shd w:val="clear" w:color="auto" w:fill="FFFFFF"/>
              </w:rPr>
              <w:t>О компенсации затрат родителей (законных представителей) детей-инвалидов в части организации обучения по основным общеобразовательным программам на дому</w:t>
            </w:r>
            <w:r>
              <w:t>»</w:t>
            </w:r>
          </w:p>
          <w:p w14:paraId="2F098525">
            <w:r>
              <w:t>Распоряжение Главы администрации Челябинской области от 05.05.1993 г. № 218-р «О дополнительных мерах государственной поддержки инвалидов»</w:t>
            </w:r>
          </w:p>
        </w:tc>
      </w:tr>
      <w:tr w14:paraId="66EB2DC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top w:val="single" w:color="000001" w:sz="4" w:space="0"/>
              <w:left w:val="single" w:color="000001" w:sz="4" w:space="0"/>
              <w:bottom w:val="single" w:color="000001" w:sz="4" w:space="0"/>
            </w:tcBorders>
            <w:shd w:val="clear" w:color="auto" w:fill="auto"/>
            <w:tcMar>
              <w:left w:w="103" w:type="dxa"/>
            </w:tcMar>
          </w:tcPr>
          <w:p w14:paraId="7EF1FAE4">
            <w:r>
              <w:t>2</w:t>
            </w:r>
          </w:p>
        </w:tc>
        <w:tc>
          <w:tcPr>
            <w:tcW w:w="5220" w:type="dxa"/>
            <w:tcBorders>
              <w:top w:val="single" w:color="000001" w:sz="4" w:space="0"/>
              <w:left w:val="single" w:color="000001" w:sz="4" w:space="0"/>
              <w:bottom w:val="single" w:color="000001" w:sz="4" w:space="0"/>
            </w:tcBorders>
            <w:shd w:val="clear" w:color="auto" w:fill="auto"/>
            <w:tcMar>
              <w:left w:w="103" w:type="dxa"/>
            </w:tcMar>
          </w:tcPr>
          <w:p w14:paraId="5E8C1F46">
            <w:r>
              <w:t>Дети, один из родителей которых является инвалидом</w:t>
            </w:r>
          </w:p>
        </w:tc>
        <w:tc>
          <w:tcPr>
            <w:tcW w:w="2341" w:type="dxa"/>
            <w:tcBorders>
              <w:top w:val="single" w:color="000001" w:sz="4" w:space="0"/>
              <w:left w:val="single" w:color="000001" w:sz="4" w:space="0"/>
              <w:bottom w:val="single" w:color="000001" w:sz="4" w:space="0"/>
            </w:tcBorders>
            <w:shd w:val="clear" w:color="auto" w:fill="auto"/>
            <w:tcMar>
              <w:left w:w="103" w:type="dxa"/>
            </w:tcMar>
          </w:tcPr>
          <w:p w14:paraId="361A4DB4">
            <w:r>
              <w:t>Первоочередной порядок предоставления мест</w:t>
            </w:r>
          </w:p>
        </w:tc>
        <w:tc>
          <w:tcPr>
            <w:tcW w:w="2160" w:type="dxa"/>
            <w:tcBorders>
              <w:top w:val="single" w:color="000001" w:sz="4" w:space="0"/>
              <w:left w:val="single" w:color="000001" w:sz="4" w:space="0"/>
              <w:bottom w:val="single" w:color="000001" w:sz="4" w:space="0"/>
            </w:tcBorders>
            <w:shd w:val="clear" w:color="auto" w:fill="auto"/>
            <w:tcMar>
              <w:left w:w="103" w:type="dxa"/>
            </w:tcMar>
          </w:tcPr>
          <w:p w14:paraId="315C9668">
            <w:r>
              <w:t>Удостоверение инвалида І, II или III группы либо справка МСЭ об инвалидности</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1E23F614">
            <w:pPr>
              <w:shd w:val="clear" w:color="auto" w:fill="FFFFFF"/>
              <w:ind w:hanging="24"/>
              <w:jc w:val="both"/>
            </w:pPr>
            <w:r>
              <w:t xml:space="preserve">Указ Президента РФ от 02.10.1992 г. № 1157 «О дополнительных мерах государственной поддержки инвалидов» </w:t>
            </w:r>
          </w:p>
          <w:p w14:paraId="394B2420">
            <w:pPr>
              <w:shd w:val="clear" w:color="auto" w:fill="FFFFFF"/>
              <w:ind w:hanging="24"/>
              <w:jc w:val="both"/>
            </w:pPr>
            <w:r>
              <w:t>Распоряжение главы администрации Челябинской области от 05.05.1993 г. № 218-р «О дополнительных мерах государственной поддержки инвалидов»</w:t>
            </w:r>
          </w:p>
        </w:tc>
      </w:tr>
      <w:tr w14:paraId="5B3456F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top w:val="single" w:color="000001" w:sz="4" w:space="0"/>
              <w:left w:val="single" w:color="000001" w:sz="4" w:space="0"/>
              <w:bottom w:val="single" w:color="000001" w:sz="4" w:space="0"/>
            </w:tcBorders>
            <w:shd w:val="clear" w:color="auto" w:fill="auto"/>
            <w:tcMar>
              <w:left w:w="103" w:type="dxa"/>
            </w:tcMar>
          </w:tcPr>
          <w:p w14:paraId="171C7FE4">
            <w:r>
              <w:t>3</w:t>
            </w:r>
          </w:p>
        </w:tc>
        <w:tc>
          <w:tcPr>
            <w:tcW w:w="5220" w:type="dxa"/>
            <w:tcBorders>
              <w:top w:val="single" w:color="000001" w:sz="4" w:space="0"/>
              <w:left w:val="single" w:color="000001" w:sz="4" w:space="0"/>
              <w:bottom w:val="single" w:color="000001" w:sz="4" w:space="0"/>
            </w:tcBorders>
            <w:shd w:val="clear" w:color="auto" w:fill="auto"/>
            <w:tcMar>
              <w:left w:w="103" w:type="dxa"/>
            </w:tcMar>
          </w:tcPr>
          <w:p w14:paraId="64E09DDE">
            <w:r>
              <w:t>Дети из многодетных семей</w:t>
            </w:r>
          </w:p>
        </w:tc>
        <w:tc>
          <w:tcPr>
            <w:tcW w:w="2341" w:type="dxa"/>
            <w:tcBorders>
              <w:top w:val="single" w:color="000001" w:sz="4" w:space="0"/>
              <w:left w:val="single" w:color="000001" w:sz="4" w:space="0"/>
              <w:bottom w:val="single" w:color="000001" w:sz="4" w:space="0"/>
            </w:tcBorders>
            <w:shd w:val="clear" w:color="auto" w:fill="auto"/>
            <w:tcMar>
              <w:left w:w="103" w:type="dxa"/>
            </w:tcMar>
          </w:tcPr>
          <w:p w14:paraId="2BCF6F2A">
            <w:r>
              <w:t>Первоочередной порядок приема</w:t>
            </w:r>
          </w:p>
        </w:tc>
        <w:tc>
          <w:tcPr>
            <w:tcW w:w="2160" w:type="dxa"/>
            <w:tcBorders>
              <w:top w:val="single" w:color="000001" w:sz="4" w:space="0"/>
              <w:left w:val="single" w:color="000001" w:sz="4" w:space="0"/>
              <w:bottom w:val="single" w:color="000001" w:sz="4" w:space="0"/>
            </w:tcBorders>
            <w:shd w:val="clear" w:color="auto" w:fill="auto"/>
            <w:tcMar>
              <w:left w:w="103" w:type="dxa"/>
            </w:tcMar>
          </w:tcPr>
          <w:p w14:paraId="6E6049F8">
            <w:r>
              <w:t>Справка о составе семьи либо удостоверение многодетной семьи</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7B82222A">
            <w:r>
              <w:t>Указ Президента Российской Федерации от 5 мая 1992 г. № 431 «О мерах по социальной поддержке семей»</w:t>
            </w:r>
          </w:p>
        </w:tc>
      </w:tr>
      <w:tr w14:paraId="23D9F368">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top w:val="single" w:color="000001" w:sz="4" w:space="0"/>
              <w:left w:val="single" w:color="000001" w:sz="4" w:space="0"/>
              <w:bottom w:val="single" w:color="000001" w:sz="4" w:space="0"/>
            </w:tcBorders>
            <w:shd w:val="clear" w:color="auto" w:fill="auto"/>
            <w:tcMar>
              <w:left w:w="103" w:type="dxa"/>
            </w:tcMar>
          </w:tcPr>
          <w:p w14:paraId="6CCE5B38">
            <w:r>
              <w:t>4</w:t>
            </w:r>
          </w:p>
        </w:tc>
        <w:tc>
          <w:tcPr>
            <w:tcW w:w="5220" w:type="dxa"/>
            <w:tcBorders>
              <w:top w:val="single" w:color="000001" w:sz="4" w:space="0"/>
              <w:left w:val="single" w:color="000001" w:sz="4" w:space="0"/>
              <w:bottom w:val="single" w:color="000001" w:sz="4" w:space="0"/>
            </w:tcBorders>
            <w:shd w:val="clear" w:color="auto" w:fill="auto"/>
            <w:tcMar>
              <w:left w:w="103" w:type="dxa"/>
            </w:tcMar>
          </w:tcPr>
          <w:p w14:paraId="09E9C730">
            <w:r>
              <w:t>Дети одиноких матерей</w:t>
            </w:r>
          </w:p>
        </w:tc>
        <w:tc>
          <w:tcPr>
            <w:tcW w:w="2341" w:type="dxa"/>
            <w:tcBorders>
              <w:top w:val="single" w:color="000001" w:sz="4" w:space="0"/>
              <w:left w:val="single" w:color="000001" w:sz="4" w:space="0"/>
              <w:bottom w:val="single" w:color="000001" w:sz="4" w:space="0"/>
            </w:tcBorders>
            <w:shd w:val="clear" w:color="auto" w:fill="auto"/>
            <w:tcMar>
              <w:left w:w="103" w:type="dxa"/>
            </w:tcMar>
          </w:tcPr>
          <w:p w14:paraId="5593791F">
            <w:r>
              <w:t>Первоочередной порядок приема</w:t>
            </w:r>
          </w:p>
        </w:tc>
        <w:tc>
          <w:tcPr>
            <w:tcW w:w="2160" w:type="dxa"/>
            <w:tcBorders>
              <w:top w:val="single" w:color="000001" w:sz="4" w:space="0"/>
              <w:left w:val="single" w:color="000001" w:sz="4" w:space="0"/>
              <w:bottom w:val="single" w:color="000001" w:sz="4" w:space="0"/>
            </w:tcBorders>
            <w:shd w:val="clear" w:color="auto" w:fill="auto"/>
            <w:tcMar>
              <w:left w:w="103" w:type="dxa"/>
            </w:tcMar>
          </w:tcPr>
          <w:p w14:paraId="2BA59EEC">
            <w:r>
              <w:t>В свидетельстве о рождении ребёнка отсутствует запись об отце или справка из органа записи актов гражданского состояния о том, что запись об отце внесена по указанию матери</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3A08A222">
            <w:r>
              <w:t>Поручение Президента Российской Федерации от 4 мая 2011 г. Пр-1227</w:t>
            </w:r>
          </w:p>
        </w:tc>
      </w:tr>
      <w:tr w14:paraId="3507D871">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391" w:hRule="atLeast"/>
        </w:trPr>
        <w:tc>
          <w:tcPr>
            <w:tcW w:w="465" w:type="dxa"/>
            <w:vMerge w:val="restart"/>
            <w:tcBorders>
              <w:left w:val="single" w:color="000001" w:sz="4" w:space="0"/>
            </w:tcBorders>
            <w:shd w:val="clear" w:color="auto" w:fill="auto"/>
            <w:tcMar>
              <w:left w:w="103" w:type="dxa"/>
            </w:tcMar>
          </w:tcPr>
          <w:p w14:paraId="3ED0C583">
            <w:r>
              <w:t>5</w:t>
            </w:r>
          </w:p>
        </w:tc>
        <w:tc>
          <w:tcPr>
            <w:tcW w:w="5220" w:type="dxa"/>
            <w:vMerge w:val="restart"/>
            <w:tcBorders>
              <w:top w:val="single" w:color="000001" w:sz="4" w:space="0"/>
              <w:left w:val="single" w:color="000001" w:sz="4" w:space="0"/>
            </w:tcBorders>
            <w:shd w:val="clear" w:color="auto" w:fill="auto"/>
            <w:tcMar>
              <w:left w:w="103" w:type="dxa"/>
            </w:tcMar>
          </w:tcPr>
          <w:p w14:paraId="2F12C2BA">
            <w:r>
              <w:t>Дети граждан, подвергшихся воздействию радиации вследствие катастрофы на Чернобыльской АЭС</w:t>
            </w:r>
          </w:p>
        </w:tc>
        <w:tc>
          <w:tcPr>
            <w:tcW w:w="2341" w:type="dxa"/>
            <w:vMerge w:val="restart"/>
            <w:tcBorders>
              <w:top w:val="single" w:color="000001" w:sz="4" w:space="0"/>
              <w:left w:val="single" w:color="000001" w:sz="4" w:space="0"/>
            </w:tcBorders>
            <w:shd w:val="clear" w:color="auto" w:fill="auto"/>
            <w:tcMar>
              <w:left w:w="103" w:type="dxa"/>
            </w:tcMar>
          </w:tcPr>
          <w:p w14:paraId="3D5A2265">
            <w:r>
              <w:t>Первоочередной порядок приема</w:t>
            </w:r>
          </w:p>
        </w:tc>
        <w:tc>
          <w:tcPr>
            <w:tcW w:w="2160" w:type="dxa"/>
            <w:vMerge w:val="restart"/>
            <w:tcBorders>
              <w:left w:val="single" w:color="000001" w:sz="4" w:space="0"/>
            </w:tcBorders>
            <w:shd w:val="clear" w:color="auto" w:fill="auto"/>
            <w:tcMar>
              <w:left w:w="103" w:type="dxa"/>
            </w:tcMar>
          </w:tcPr>
          <w:p w14:paraId="6BCC0F80">
            <w:r>
              <w:t>Справка о факте перенесенного заболевания</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511CAD8B">
            <w:pPr>
              <w:shd w:val="clear" w:color="auto" w:fill="FFFFFF"/>
              <w:ind w:hanging="24"/>
              <w:jc w:val="both"/>
            </w:pPr>
            <w:r>
              <w:t>Закон Российской Федерации от 15 мая 1991 г. № 1244-1 «О социальной защите граждан, подвергшихся воздействию радиации вследствие катастрофы на Чернобыльской АЭС» Статьи 13, 14, 15, 17, 18, 19, 22, 25</w:t>
            </w:r>
          </w:p>
        </w:tc>
      </w:tr>
      <w:tr w14:paraId="22F2891F">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2145" w:hRule="atLeast"/>
        </w:trPr>
        <w:tc>
          <w:tcPr>
            <w:tcW w:w="465" w:type="dxa"/>
            <w:vMerge w:val="continue"/>
            <w:tcBorders>
              <w:left w:val="single" w:color="000001" w:sz="4" w:space="0"/>
              <w:bottom w:val="single" w:color="000001" w:sz="4" w:space="0"/>
            </w:tcBorders>
            <w:shd w:val="clear" w:color="auto" w:fill="auto"/>
            <w:tcMar>
              <w:left w:w="103" w:type="dxa"/>
            </w:tcMar>
          </w:tcPr>
          <w:p w14:paraId="34207C2F"/>
        </w:tc>
        <w:tc>
          <w:tcPr>
            <w:tcW w:w="5220" w:type="dxa"/>
            <w:vMerge w:val="continue"/>
            <w:tcBorders>
              <w:left w:val="single" w:color="000001" w:sz="4" w:space="0"/>
              <w:bottom w:val="single" w:color="000001" w:sz="4" w:space="0"/>
            </w:tcBorders>
            <w:shd w:val="clear" w:color="auto" w:fill="auto"/>
            <w:tcMar>
              <w:left w:w="103" w:type="dxa"/>
            </w:tcMar>
          </w:tcPr>
          <w:p w14:paraId="47AF07DE"/>
        </w:tc>
        <w:tc>
          <w:tcPr>
            <w:tcW w:w="2341" w:type="dxa"/>
            <w:vMerge w:val="continue"/>
            <w:tcBorders>
              <w:left w:val="single" w:color="000001" w:sz="4" w:space="0"/>
              <w:bottom w:val="single" w:color="000001" w:sz="4" w:space="0"/>
            </w:tcBorders>
            <w:shd w:val="clear" w:color="auto" w:fill="auto"/>
            <w:tcMar>
              <w:left w:w="103" w:type="dxa"/>
            </w:tcMar>
          </w:tcPr>
          <w:p w14:paraId="6CF9C266"/>
        </w:tc>
        <w:tc>
          <w:tcPr>
            <w:tcW w:w="2160" w:type="dxa"/>
            <w:vMerge w:val="continue"/>
            <w:tcBorders>
              <w:left w:val="single" w:color="000001" w:sz="4" w:space="0"/>
              <w:bottom w:val="single" w:color="000001" w:sz="4" w:space="0"/>
            </w:tcBorders>
            <w:shd w:val="clear" w:color="auto" w:fill="auto"/>
            <w:tcMar>
              <w:left w:w="103" w:type="dxa"/>
            </w:tcMar>
          </w:tcPr>
          <w:p w14:paraId="5013BF37"/>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3D388D09">
            <w:r>
              <w:t>Постановление Правительства РФ от 25.04.2006 г. № 246 «Об индексации в 2006 году размеров компенсаций и иных выплат гражданам, подвергшимся воздействию радиации вследствие катастрофы на Чернобыльской АЭС»</w:t>
            </w:r>
          </w:p>
        </w:tc>
      </w:tr>
      <w:tr w14:paraId="42D25DB1">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2145" w:hRule="atLeast"/>
        </w:trPr>
        <w:tc>
          <w:tcPr>
            <w:tcW w:w="465" w:type="dxa"/>
            <w:tcBorders>
              <w:left w:val="single" w:color="000001" w:sz="4" w:space="0"/>
              <w:bottom w:val="single" w:color="000001" w:sz="4" w:space="0"/>
            </w:tcBorders>
            <w:shd w:val="clear" w:color="auto" w:fill="auto"/>
            <w:tcMar>
              <w:left w:w="103" w:type="dxa"/>
            </w:tcMar>
          </w:tcPr>
          <w:p w14:paraId="46049743">
            <w:r>
              <w:t>6</w:t>
            </w:r>
          </w:p>
        </w:tc>
        <w:tc>
          <w:tcPr>
            <w:tcW w:w="5220" w:type="dxa"/>
            <w:tcBorders>
              <w:left w:val="single" w:color="000001" w:sz="4" w:space="0"/>
              <w:bottom w:val="single" w:color="000001" w:sz="4" w:space="0"/>
            </w:tcBorders>
            <w:shd w:val="clear" w:color="auto" w:fill="auto"/>
            <w:tcMar>
              <w:left w:w="103" w:type="dxa"/>
            </w:tcMar>
          </w:tcPr>
          <w:p w14:paraId="67D7AA6A">
            <w:pPr>
              <w:shd w:val="clear" w:color="auto" w:fill="FFFFFF"/>
              <w:ind w:left="10"/>
              <w:jc w:val="both"/>
            </w:pPr>
            <w:r>
              <w:t>Дети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14:paraId="6CA33B0D"/>
        </w:tc>
        <w:tc>
          <w:tcPr>
            <w:tcW w:w="2341" w:type="dxa"/>
            <w:tcBorders>
              <w:left w:val="single" w:color="000001" w:sz="4" w:space="0"/>
              <w:bottom w:val="single" w:color="000001" w:sz="4" w:space="0"/>
            </w:tcBorders>
            <w:shd w:val="clear" w:color="auto" w:fill="auto"/>
            <w:tcMar>
              <w:left w:w="103" w:type="dxa"/>
            </w:tcMar>
          </w:tcPr>
          <w:p w14:paraId="5ACCF741">
            <w:r>
              <w:t>Внеочередной порядок приема для граждан, указанных в ст. 2, 3, 4, 6, 10, в абз. 2 ст. 11; 12 №175-ФЗ от 26.11.1998 г.</w:t>
            </w:r>
          </w:p>
        </w:tc>
        <w:tc>
          <w:tcPr>
            <w:tcW w:w="2160" w:type="dxa"/>
            <w:tcBorders>
              <w:left w:val="single" w:color="000001" w:sz="4" w:space="0"/>
              <w:bottom w:val="single" w:color="000001" w:sz="4" w:space="0"/>
            </w:tcBorders>
            <w:shd w:val="clear" w:color="auto" w:fill="auto"/>
            <w:tcMar>
              <w:left w:w="103" w:type="dxa"/>
            </w:tcMar>
          </w:tcPr>
          <w:p w14:paraId="05BC5F69">
            <w:r>
              <w:t>Справка о факте перенесенного заболевания</w:t>
            </w:r>
          </w:p>
        </w:tc>
        <w:tc>
          <w:tcPr>
            <w:tcW w:w="523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5BE4BD63">
            <w:pPr>
              <w:shd w:val="clear" w:color="auto" w:fill="FFFFFF"/>
              <w:ind w:hanging="24"/>
              <w:jc w:val="both"/>
            </w:pPr>
            <w:r>
              <w:t xml:space="preserve">Федеральный закон от 26.11.1998 г.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w:t>
            </w:r>
          </w:p>
          <w:p w14:paraId="2E432CBA"/>
        </w:tc>
      </w:tr>
      <w:tr w14:paraId="6F019036">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428" w:hRule="atLeast"/>
        </w:trPr>
        <w:tc>
          <w:tcPr>
            <w:tcW w:w="465" w:type="dxa"/>
            <w:tcBorders>
              <w:left w:val="single" w:color="000001" w:sz="4" w:space="0"/>
              <w:bottom w:val="single" w:color="000001" w:sz="4" w:space="0"/>
            </w:tcBorders>
            <w:shd w:val="clear" w:color="auto" w:fill="auto"/>
            <w:tcMar>
              <w:left w:w="103" w:type="dxa"/>
            </w:tcMar>
          </w:tcPr>
          <w:p w14:paraId="67D68CE9">
            <w:r>
              <w:t>7</w:t>
            </w:r>
          </w:p>
        </w:tc>
        <w:tc>
          <w:tcPr>
            <w:tcW w:w="5220" w:type="dxa"/>
            <w:tcBorders>
              <w:left w:val="single" w:color="000001" w:sz="4" w:space="0"/>
              <w:bottom w:val="single" w:color="000001" w:sz="4" w:space="0"/>
            </w:tcBorders>
            <w:shd w:val="clear" w:color="auto" w:fill="auto"/>
            <w:tcMar>
              <w:left w:w="103" w:type="dxa"/>
            </w:tcMar>
          </w:tcPr>
          <w:p w14:paraId="07C1E17E">
            <w:r>
              <w:t>Дети граждан из подразделений особого риска, а также семей, потерявших кормильца из числа этих граждан</w:t>
            </w:r>
          </w:p>
        </w:tc>
        <w:tc>
          <w:tcPr>
            <w:tcW w:w="2341" w:type="dxa"/>
            <w:tcBorders>
              <w:left w:val="single" w:color="000001" w:sz="4" w:space="0"/>
              <w:bottom w:val="single" w:color="000001" w:sz="4" w:space="0"/>
            </w:tcBorders>
            <w:shd w:val="clear" w:color="auto" w:fill="auto"/>
            <w:tcMar>
              <w:left w:w="103" w:type="dxa"/>
            </w:tcMar>
          </w:tcPr>
          <w:p w14:paraId="14C70CA8">
            <w:r>
              <w:t>Внеочередной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020A44D8">
            <w:r>
              <w:t>Удостоверение, выдаваемое Центральной комиссией Министерства обороны Российской Федерации по подтверждению непосредственного участия граждан в действиях подразделений особого риска</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5FD6F2BB">
            <w:r>
              <w:t>Постановление ВС РФ от 27.12.1991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tc>
      </w:tr>
      <w:tr w14:paraId="1E07A004">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06" w:hRule="atLeast"/>
        </w:trPr>
        <w:tc>
          <w:tcPr>
            <w:tcW w:w="465" w:type="dxa"/>
            <w:tcBorders>
              <w:left w:val="single" w:color="000001" w:sz="4" w:space="0"/>
              <w:bottom w:val="single" w:color="000001" w:sz="4" w:space="0"/>
            </w:tcBorders>
            <w:shd w:val="clear" w:color="auto" w:fill="auto"/>
            <w:tcMar>
              <w:left w:w="103" w:type="dxa"/>
            </w:tcMar>
          </w:tcPr>
          <w:p w14:paraId="30493850">
            <w:r>
              <w:t>8</w:t>
            </w:r>
          </w:p>
        </w:tc>
        <w:tc>
          <w:tcPr>
            <w:tcW w:w="5220" w:type="dxa"/>
            <w:tcBorders>
              <w:left w:val="single" w:color="000001" w:sz="4" w:space="0"/>
              <w:bottom w:val="single" w:color="000001" w:sz="4" w:space="0"/>
            </w:tcBorders>
            <w:shd w:val="clear" w:color="auto" w:fill="auto"/>
            <w:tcMar>
              <w:left w:w="103" w:type="dxa"/>
            </w:tcMar>
          </w:tcPr>
          <w:p w14:paraId="24C77257">
            <w:r>
              <w:t>Дети прокуроров</w:t>
            </w:r>
          </w:p>
        </w:tc>
        <w:tc>
          <w:tcPr>
            <w:tcW w:w="2341" w:type="dxa"/>
            <w:tcBorders>
              <w:left w:val="single" w:color="000001" w:sz="4" w:space="0"/>
              <w:bottom w:val="single" w:color="000001" w:sz="4" w:space="0"/>
            </w:tcBorders>
            <w:shd w:val="clear" w:color="auto" w:fill="auto"/>
            <w:tcMar>
              <w:left w:w="103" w:type="dxa"/>
            </w:tcMar>
          </w:tcPr>
          <w:p w14:paraId="530DAF30">
            <w:r>
              <w:t>Внеочередной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52627796">
            <w:r>
              <w:t>Удостоверение прокурора и следователя прокуратуры</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08B3CFA4">
            <w:r>
              <w:t>Федеральный закон от 17.01.1992 г. № 2202-1 «О прокуратуре Российской Федерации» ст. 44 п. 5</w:t>
            </w:r>
          </w:p>
        </w:tc>
      </w:tr>
      <w:tr w14:paraId="3404C3B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549" w:hRule="atLeast"/>
        </w:trPr>
        <w:tc>
          <w:tcPr>
            <w:tcW w:w="465" w:type="dxa"/>
            <w:tcBorders>
              <w:left w:val="single" w:color="000001" w:sz="4" w:space="0"/>
              <w:bottom w:val="single" w:color="000001" w:sz="4" w:space="0"/>
            </w:tcBorders>
            <w:shd w:val="clear" w:color="auto" w:fill="auto"/>
            <w:tcMar>
              <w:left w:w="103" w:type="dxa"/>
            </w:tcMar>
          </w:tcPr>
          <w:p w14:paraId="0E621EA5">
            <w:r>
              <w:t>9</w:t>
            </w:r>
          </w:p>
        </w:tc>
        <w:tc>
          <w:tcPr>
            <w:tcW w:w="5220" w:type="dxa"/>
            <w:tcBorders>
              <w:left w:val="single" w:color="000001" w:sz="4" w:space="0"/>
              <w:bottom w:val="single" w:color="000001" w:sz="4" w:space="0"/>
            </w:tcBorders>
            <w:shd w:val="clear" w:color="auto" w:fill="auto"/>
            <w:tcMar>
              <w:left w:w="103" w:type="dxa"/>
            </w:tcMar>
          </w:tcPr>
          <w:p w14:paraId="27833E2E">
            <w:r>
              <w:t>Дети судей</w:t>
            </w:r>
          </w:p>
        </w:tc>
        <w:tc>
          <w:tcPr>
            <w:tcW w:w="2341" w:type="dxa"/>
            <w:tcBorders>
              <w:left w:val="single" w:color="000001" w:sz="4" w:space="0"/>
              <w:bottom w:val="single" w:color="000001" w:sz="4" w:space="0"/>
            </w:tcBorders>
            <w:shd w:val="clear" w:color="auto" w:fill="auto"/>
            <w:tcMar>
              <w:left w:w="103" w:type="dxa"/>
            </w:tcMar>
          </w:tcPr>
          <w:p w14:paraId="722E7941">
            <w:r>
              <w:t>Внеочередной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25EEEF74">
            <w:r>
              <w:t>Удостоверение судьи</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60E9179E">
            <w:r>
              <w:t>Закон Российской Федерации от 26.06.1992 г. № 3132-1 «О статусе судей в Российской Федерации» ст. 19 п. 3</w:t>
            </w:r>
          </w:p>
        </w:tc>
      </w:tr>
      <w:tr w14:paraId="7CD2401A">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759" w:hRule="atLeast"/>
        </w:trPr>
        <w:tc>
          <w:tcPr>
            <w:tcW w:w="465" w:type="dxa"/>
            <w:tcBorders>
              <w:left w:val="single" w:color="000001" w:sz="4" w:space="0"/>
              <w:bottom w:val="single" w:color="000001" w:sz="4" w:space="0"/>
            </w:tcBorders>
            <w:shd w:val="clear" w:color="auto" w:fill="auto"/>
            <w:tcMar>
              <w:left w:w="103" w:type="dxa"/>
            </w:tcMar>
          </w:tcPr>
          <w:p w14:paraId="192F0F20">
            <w:r>
              <w:t>10</w:t>
            </w:r>
          </w:p>
        </w:tc>
        <w:tc>
          <w:tcPr>
            <w:tcW w:w="5220" w:type="dxa"/>
            <w:tcBorders>
              <w:left w:val="single" w:color="000001" w:sz="4" w:space="0"/>
              <w:bottom w:val="single" w:color="000001" w:sz="4" w:space="0"/>
            </w:tcBorders>
            <w:shd w:val="clear" w:color="auto" w:fill="auto"/>
            <w:tcMar>
              <w:left w:w="103" w:type="dxa"/>
            </w:tcMar>
          </w:tcPr>
          <w:p w14:paraId="58B4CCD2">
            <w:r>
              <w:t>Дети сотрудников Следственного комитета Российской Федерации</w:t>
            </w:r>
          </w:p>
        </w:tc>
        <w:tc>
          <w:tcPr>
            <w:tcW w:w="2341" w:type="dxa"/>
            <w:tcBorders>
              <w:left w:val="single" w:color="000001" w:sz="4" w:space="0"/>
              <w:bottom w:val="single" w:color="000001" w:sz="4" w:space="0"/>
            </w:tcBorders>
            <w:shd w:val="clear" w:color="auto" w:fill="auto"/>
            <w:tcMar>
              <w:left w:w="103" w:type="dxa"/>
            </w:tcMar>
          </w:tcPr>
          <w:p w14:paraId="5401282B">
            <w:r>
              <w:t>Внеочередной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6A4D602D">
            <w:r>
              <w:t>Удостоверение сотрудника следственного комитета</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2443CE55">
            <w:r>
              <w:t>Федеральный закон от 28.12.2010 г. № 403-ФЗ «О Следственном комитете Российской Федерации» ст. 35 п. 25</w:t>
            </w:r>
          </w:p>
        </w:tc>
      </w:tr>
      <w:tr w14:paraId="01213384">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759" w:hRule="atLeast"/>
        </w:trPr>
        <w:tc>
          <w:tcPr>
            <w:tcW w:w="465" w:type="dxa"/>
            <w:tcBorders>
              <w:left w:val="single" w:color="000001" w:sz="4" w:space="0"/>
              <w:bottom w:val="single" w:color="000001" w:sz="4" w:space="0"/>
            </w:tcBorders>
            <w:shd w:val="clear" w:color="auto" w:fill="auto"/>
            <w:tcMar>
              <w:left w:w="103" w:type="dxa"/>
            </w:tcMar>
          </w:tcPr>
          <w:p w14:paraId="4442DF93">
            <w:r>
              <w:t>11</w:t>
            </w:r>
          </w:p>
        </w:tc>
        <w:tc>
          <w:tcPr>
            <w:tcW w:w="5220" w:type="dxa"/>
            <w:tcBorders>
              <w:left w:val="single" w:color="000001" w:sz="4" w:space="0"/>
              <w:bottom w:val="single" w:color="000001" w:sz="4" w:space="0"/>
            </w:tcBorders>
            <w:shd w:val="clear" w:color="auto" w:fill="auto"/>
            <w:tcMar>
              <w:left w:w="103" w:type="dxa"/>
            </w:tcMar>
          </w:tcPr>
          <w:p w14:paraId="71FE9067">
            <w:r>
              <w:t>Дети сотрудников полиции.</w:t>
            </w:r>
          </w:p>
          <w:p w14:paraId="06112A65">
            <w:r>
              <w:t xml:space="preserve">Дети сотрудников полиции, погибших (Умерших) вследствие увечья или иного </w:t>
            </w:r>
          </w:p>
          <w:p w14:paraId="4AC2E962">
            <w:r>
              <w:t>повреждения здоровья, полученных в связи с выполнением служебных обязанностей.</w:t>
            </w:r>
          </w:p>
          <w:p w14:paraId="23278D14">
            <w:r>
              <w:t>Дети сотрудников полиции, умерших вследствие заболевания, полученного в период прохождения службы в полиции; дети граждан РФ, уволенных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14:paraId="5589B711">
            <w:r>
              <w:t>Дети граждан РФ, умерших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14:paraId="7625DE3E">
            <w:r>
              <w:t>Дети, находящиеся ( находившиеся) на иждивении сотрудников полиции, граждан РФ</w:t>
            </w:r>
          </w:p>
        </w:tc>
        <w:tc>
          <w:tcPr>
            <w:tcW w:w="2341" w:type="dxa"/>
            <w:tcBorders>
              <w:left w:val="single" w:color="000001" w:sz="4" w:space="0"/>
              <w:bottom w:val="single" w:color="000001" w:sz="4" w:space="0"/>
            </w:tcBorders>
            <w:shd w:val="clear" w:color="auto" w:fill="auto"/>
            <w:tcMar>
              <w:left w:w="103" w:type="dxa"/>
            </w:tcMar>
          </w:tcPr>
          <w:p w14:paraId="3D6F8757">
            <w:r>
              <w:t>Первоочередной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381071D6">
            <w:r>
              <w:t>Удостоверение сотрудника полиции.</w:t>
            </w:r>
          </w:p>
          <w:p w14:paraId="7DE8CEAC">
            <w:r>
              <w:t>Справка с места работы об увольнении вследствие ранения (контузии), заболевания, полученных в период прохождения службы.</w:t>
            </w:r>
          </w:p>
          <w:p w14:paraId="1444287D">
            <w:r>
              <w:t>Справка с места работы о получении телесных повреждений, исключающих для них возможность дальнейшего прохождения службы</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416531A8">
            <w:r>
              <w:t>Федеральный закон от 7 февраля 2011 г. № 3-ФЗ «О полиции»</w:t>
            </w:r>
          </w:p>
        </w:tc>
      </w:tr>
      <w:tr w14:paraId="5A757E90">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759" w:hRule="atLeast"/>
        </w:trPr>
        <w:tc>
          <w:tcPr>
            <w:tcW w:w="465" w:type="dxa"/>
            <w:tcBorders>
              <w:left w:val="single" w:color="000001" w:sz="4" w:space="0"/>
              <w:bottom w:val="single" w:color="000001" w:sz="4" w:space="0"/>
            </w:tcBorders>
            <w:shd w:val="clear" w:color="auto" w:fill="auto"/>
            <w:tcMar>
              <w:left w:w="103" w:type="dxa"/>
            </w:tcMar>
          </w:tcPr>
          <w:p w14:paraId="162C2344">
            <w:r>
              <w:t>12</w:t>
            </w:r>
          </w:p>
        </w:tc>
        <w:tc>
          <w:tcPr>
            <w:tcW w:w="5220" w:type="dxa"/>
            <w:tcBorders>
              <w:left w:val="single" w:color="000001" w:sz="4" w:space="0"/>
              <w:bottom w:val="single" w:color="000001" w:sz="4" w:space="0"/>
            </w:tcBorders>
            <w:shd w:val="clear" w:color="auto" w:fill="auto"/>
            <w:tcMar>
              <w:left w:w="103" w:type="dxa"/>
            </w:tcMar>
          </w:tcPr>
          <w:p w14:paraId="0B80C774">
            <w:r>
              <w:t>Дети сотрудников органов внутренних дел, не являющихся сотрудниками полиции</w:t>
            </w:r>
          </w:p>
        </w:tc>
        <w:tc>
          <w:tcPr>
            <w:tcW w:w="2341" w:type="dxa"/>
            <w:tcBorders>
              <w:left w:val="single" w:color="000001" w:sz="4" w:space="0"/>
              <w:bottom w:val="single" w:color="000001" w:sz="4" w:space="0"/>
            </w:tcBorders>
            <w:shd w:val="clear" w:color="auto" w:fill="auto"/>
            <w:tcMar>
              <w:left w:w="103" w:type="dxa"/>
            </w:tcMar>
          </w:tcPr>
          <w:p w14:paraId="7D570AE9">
            <w:r>
              <w:t>Первоочередной порядок приема</w:t>
            </w:r>
          </w:p>
        </w:tc>
        <w:tc>
          <w:tcPr>
            <w:tcW w:w="2160" w:type="dxa"/>
            <w:tcBorders>
              <w:left w:val="single" w:color="000001" w:sz="4" w:space="0"/>
              <w:bottom w:val="single" w:color="000001" w:sz="4" w:space="0"/>
            </w:tcBorders>
            <w:shd w:val="clear" w:color="auto" w:fill="auto"/>
            <w:tcMar>
              <w:left w:w="103" w:type="dxa"/>
            </w:tcMar>
          </w:tcPr>
          <w:p w14:paraId="2112BF01">
            <w:r>
              <w:t>Удостоверение сотрудника органов</w:t>
            </w:r>
          </w:p>
          <w:p w14:paraId="52134EDB">
            <w:r>
              <w:t>внутренних дел</w:t>
            </w:r>
          </w:p>
        </w:tc>
        <w:tc>
          <w:tcPr>
            <w:tcW w:w="5231" w:type="dxa"/>
            <w:tcBorders>
              <w:left w:val="single" w:color="000001" w:sz="4" w:space="0"/>
              <w:bottom w:val="single" w:color="000001" w:sz="4" w:space="0"/>
              <w:right w:val="single" w:color="000001" w:sz="4" w:space="0"/>
            </w:tcBorders>
            <w:shd w:val="clear" w:color="auto" w:fill="auto"/>
            <w:tcMar>
              <w:left w:w="103" w:type="dxa"/>
            </w:tcMar>
          </w:tcPr>
          <w:p w14:paraId="75F94AA0">
            <w:pPr>
              <w:shd w:val="clear" w:color="auto" w:fill="FFFFFF"/>
              <w:ind w:hanging="24"/>
              <w:jc w:val="both"/>
            </w:pPr>
            <w:r>
              <w:t>Федеральный закон от 07.02.2011 г. № 3-ФЗ «О полиции» ст. 56 ч. 2</w:t>
            </w:r>
          </w:p>
          <w:p w14:paraId="6558C74E"/>
        </w:tc>
      </w:tr>
      <w:tr w14:paraId="0AB0DB32">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1842" w:hRule="atLeast"/>
        </w:trPr>
        <w:tc>
          <w:tcPr>
            <w:tcW w:w="465" w:type="dxa"/>
            <w:tcBorders>
              <w:left w:val="single" w:color="000001" w:sz="4" w:space="0"/>
            </w:tcBorders>
            <w:shd w:val="clear" w:color="auto" w:fill="auto"/>
            <w:tcMar>
              <w:left w:w="103" w:type="dxa"/>
            </w:tcMar>
          </w:tcPr>
          <w:p w14:paraId="7BA416D9">
            <w:r>
              <w:t>13</w:t>
            </w:r>
          </w:p>
        </w:tc>
        <w:tc>
          <w:tcPr>
            <w:tcW w:w="5220" w:type="dxa"/>
            <w:tcBorders>
              <w:top w:val="single" w:color="000001" w:sz="4" w:space="0"/>
              <w:left w:val="single" w:color="000001" w:sz="4" w:space="0"/>
              <w:bottom w:val="single" w:color="00000A" w:sz="4" w:space="0"/>
            </w:tcBorders>
            <w:shd w:val="clear" w:color="auto" w:fill="auto"/>
            <w:tcMar>
              <w:left w:w="103" w:type="dxa"/>
            </w:tcMar>
          </w:tcPr>
          <w:p w14:paraId="327CC8DC">
            <w:r>
              <w:t>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w:t>
            </w:r>
          </w:p>
          <w:p w14:paraId="366C129A">
            <w:r>
              <w:t>Дети сотрудников, погибших (умерших) вследствие увечья или иного повреждения здоровья, полученных в период прохождения службы в учреждениях и органах.</w:t>
            </w:r>
          </w:p>
          <w:p w14:paraId="683A7314">
            <w:r>
              <w:t>Дети граждан Российской Федерации, уволенных со службы в учреждениях и органах вследствие увечья или иного повреждения здоровья, полученных в связи с выполнением служебных обязанностей исключивших возможность дальнейшего прохождения службы в учреждениях и органах.</w:t>
            </w:r>
          </w:p>
          <w:p w14:paraId="4B1A652E">
            <w:r>
              <w:t>Дети граждан Российской Федерации, умерших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14:paraId="3478EE85">
            <w:r>
              <w:t>Дети, находящиеся (находившиеся) на иждивении сотрудников, граждан РФ</w:t>
            </w:r>
          </w:p>
        </w:tc>
        <w:tc>
          <w:tcPr>
            <w:tcW w:w="2341" w:type="dxa"/>
            <w:tcBorders>
              <w:top w:val="single" w:color="000001" w:sz="4" w:space="0"/>
              <w:left w:val="single" w:color="000001" w:sz="4" w:space="0"/>
              <w:bottom w:val="single" w:color="00000A" w:sz="4" w:space="0"/>
            </w:tcBorders>
            <w:shd w:val="clear" w:color="auto" w:fill="auto"/>
            <w:tcMar>
              <w:left w:w="103" w:type="dxa"/>
            </w:tcMar>
          </w:tcPr>
          <w:p w14:paraId="07C6E5DF">
            <w:r>
              <w:t>Первоочередной порядок приема</w:t>
            </w:r>
          </w:p>
        </w:tc>
        <w:tc>
          <w:tcPr>
            <w:tcW w:w="2160" w:type="dxa"/>
            <w:tcBorders>
              <w:top w:val="single" w:color="000001" w:sz="4" w:space="0"/>
              <w:left w:val="single" w:color="000001" w:sz="4" w:space="0"/>
              <w:bottom w:val="single" w:color="00000A" w:sz="4" w:space="0"/>
            </w:tcBorders>
            <w:shd w:val="clear" w:color="auto" w:fill="auto"/>
            <w:tcMar>
              <w:left w:w="103" w:type="dxa"/>
            </w:tcMar>
          </w:tcPr>
          <w:p w14:paraId="79CA0538">
            <w:r>
              <w:t>Удостоверение.</w:t>
            </w:r>
          </w:p>
          <w:p w14:paraId="64C1509A">
            <w:r>
              <w:t>Справка с места работы о смерти, в связи с осуществлением служебной деятельности.</w:t>
            </w:r>
          </w:p>
          <w:p w14:paraId="06606205">
            <w:r>
              <w:t>Справка с места работы о получении телесных повреждений, исключающих для них возможность дальнейшего прохождения службы.</w:t>
            </w:r>
          </w:p>
          <w:p w14:paraId="6AA68E85">
            <w:r>
              <w:t>Справка с места работы об увольнении вследствие ранения (контузии), заболевания, полученных в период прохождения службы</w:t>
            </w:r>
          </w:p>
        </w:tc>
        <w:tc>
          <w:tcPr>
            <w:tcW w:w="5231" w:type="dxa"/>
            <w:tcBorders>
              <w:top w:val="single" w:color="000001" w:sz="4" w:space="0"/>
              <w:left w:val="single" w:color="000001" w:sz="4" w:space="0"/>
              <w:bottom w:val="single" w:color="00000A" w:sz="4" w:space="0"/>
              <w:right w:val="single" w:color="000001" w:sz="4" w:space="0"/>
            </w:tcBorders>
            <w:shd w:val="clear" w:color="auto" w:fill="auto"/>
            <w:tcMar>
              <w:left w:w="103" w:type="dxa"/>
            </w:tcMar>
          </w:tcPr>
          <w:p w14:paraId="4E1EB117">
            <w:r>
              <w:t>Федеральный закон от 30 декабря 2012 г. № 282-ФЗ «О социальных гарантиях сотрудникам некоторых федеральных органах исполнительной власти и внесении изменений в отдельные законодательные акты Российской Федерации»</w:t>
            </w:r>
          </w:p>
        </w:tc>
      </w:tr>
      <w:tr w14:paraId="51A7FECD">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759" w:hRule="atLeast"/>
        </w:trPr>
        <w:tc>
          <w:tcPr>
            <w:tcW w:w="465" w:type="dxa"/>
            <w:tcBorders>
              <w:left w:val="single" w:color="000001" w:sz="4" w:space="0"/>
              <w:bottom w:val="single" w:color="00000A" w:sz="4" w:space="0"/>
            </w:tcBorders>
            <w:shd w:val="clear" w:color="auto" w:fill="auto"/>
            <w:tcMar>
              <w:left w:w="103" w:type="dxa"/>
            </w:tcMar>
          </w:tcPr>
          <w:p w14:paraId="0297D066">
            <w:r>
              <w:t>14</w:t>
            </w:r>
          </w:p>
        </w:tc>
        <w:tc>
          <w:tcPr>
            <w:tcW w:w="5220" w:type="dxa"/>
            <w:tcBorders>
              <w:top w:val="single" w:color="00000A" w:sz="4" w:space="0"/>
              <w:left w:val="single" w:color="000001" w:sz="4" w:space="0"/>
              <w:bottom w:val="single" w:color="00000A" w:sz="4" w:space="0"/>
            </w:tcBorders>
            <w:shd w:val="clear" w:color="auto" w:fill="auto"/>
            <w:tcMar>
              <w:left w:w="103" w:type="dxa"/>
            </w:tcMar>
          </w:tcPr>
          <w:p w14:paraId="02AA2C6E">
            <w:r>
              <w:t>Дети военнослужащих, граждан, уволенных с военной службы</w:t>
            </w:r>
          </w:p>
        </w:tc>
        <w:tc>
          <w:tcPr>
            <w:tcW w:w="2341" w:type="dxa"/>
            <w:tcBorders>
              <w:top w:val="single" w:color="00000A" w:sz="4" w:space="0"/>
              <w:left w:val="single" w:color="000001" w:sz="4" w:space="0"/>
              <w:bottom w:val="single" w:color="00000A" w:sz="4" w:space="0"/>
            </w:tcBorders>
            <w:shd w:val="clear" w:color="auto" w:fill="auto"/>
            <w:tcMar>
              <w:left w:w="103" w:type="dxa"/>
            </w:tcMar>
          </w:tcPr>
          <w:p w14:paraId="080B4858">
            <w:r>
              <w:t>Первоочередной порядок приема.</w:t>
            </w:r>
          </w:p>
          <w:p w14:paraId="3AB64EEA">
            <w:r>
              <w:t>При увольнении граждан с военной службы предусмотрено право на устройство детей в ДОО не позднее месячного срока с момента обращения</w:t>
            </w:r>
          </w:p>
        </w:tc>
        <w:tc>
          <w:tcPr>
            <w:tcW w:w="2160" w:type="dxa"/>
            <w:tcBorders>
              <w:top w:val="single" w:color="00000A" w:sz="4" w:space="0"/>
              <w:left w:val="single" w:color="000001" w:sz="4" w:space="0"/>
              <w:bottom w:val="single" w:color="00000A" w:sz="4" w:space="0"/>
            </w:tcBorders>
            <w:shd w:val="clear" w:color="auto" w:fill="auto"/>
            <w:tcMar>
              <w:left w:w="103" w:type="dxa"/>
            </w:tcMar>
          </w:tcPr>
          <w:p w14:paraId="2039A679">
            <w:r>
              <w:t>Удостоверение личности военнослужащего (военный билет)</w:t>
            </w:r>
          </w:p>
        </w:tc>
        <w:tc>
          <w:tcPr>
            <w:tcW w:w="5231" w:type="dxa"/>
            <w:tcBorders>
              <w:top w:val="single" w:color="00000A" w:sz="4" w:space="0"/>
              <w:left w:val="single" w:color="000001" w:sz="4" w:space="0"/>
              <w:bottom w:val="single" w:color="00000A" w:sz="4" w:space="0"/>
              <w:right w:val="single" w:color="000001" w:sz="4" w:space="0"/>
            </w:tcBorders>
            <w:shd w:val="clear" w:color="auto" w:fill="auto"/>
            <w:tcMar>
              <w:left w:w="103" w:type="dxa"/>
            </w:tcMar>
          </w:tcPr>
          <w:p w14:paraId="17A6DB64">
            <w:pPr>
              <w:shd w:val="clear" w:color="auto" w:fill="FFFFFF"/>
              <w:ind w:hanging="24"/>
              <w:jc w:val="both"/>
            </w:pPr>
            <w:r>
              <w:t>Федеральный закон от 27.05.1998 г. № 76-ФЗ «О статусе военнослужащих» статьи 19, 23.</w:t>
            </w:r>
          </w:p>
          <w:p w14:paraId="2C272CEA">
            <w:pPr>
              <w:shd w:val="clear" w:color="auto" w:fill="FFFFFF"/>
              <w:ind w:hanging="24"/>
              <w:jc w:val="both"/>
            </w:pPr>
          </w:p>
          <w:p w14:paraId="416FFB90"/>
        </w:tc>
      </w:tr>
      <w:tr w14:paraId="501A2AC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rPr>
          <w:trHeight w:val="759" w:hRule="atLeast"/>
        </w:trPr>
        <w:tc>
          <w:tcPr>
            <w:tcW w:w="465" w:type="dxa"/>
            <w:tcBorders>
              <w:top w:val="single" w:color="00000A" w:sz="4" w:space="0"/>
              <w:left w:val="single" w:color="000001" w:sz="4" w:space="0"/>
              <w:bottom w:val="single" w:color="000001" w:sz="4" w:space="0"/>
            </w:tcBorders>
            <w:shd w:val="clear" w:color="auto" w:fill="auto"/>
            <w:tcMar>
              <w:left w:w="103" w:type="dxa"/>
            </w:tcMar>
          </w:tcPr>
          <w:p w14:paraId="524BC442">
            <w:pPr>
              <w:rPr>
                <w:color w:val="000000"/>
              </w:rPr>
            </w:pPr>
            <w:r>
              <w:rPr>
                <w:color w:val="000000"/>
              </w:rPr>
              <w:t>15</w:t>
            </w:r>
          </w:p>
        </w:tc>
        <w:tc>
          <w:tcPr>
            <w:tcW w:w="5220" w:type="dxa"/>
            <w:tcBorders>
              <w:top w:val="single" w:color="00000A" w:sz="4" w:space="0"/>
              <w:left w:val="single" w:color="000001" w:sz="4" w:space="0"/>
              <w:bottom w:val="single" w:color="000001" w:sz="4" w:space="0"/>
            </w:tcBorders>
            <w:shd w:val="clear" w:color="auto" w:fill="auto"/>
            <w:tcMar>
              <w:left w:w="103" w:type="dxa"/>
            </w:tcMar>
          </w:tcPr>
          <w:p w14:paraId="51BF489F">
            <w:pPr>
              <w:rPr>
                <w:color w:val="000000"/>
              </w:rPr>
            </w:pPr>
            <w:r>
              <w:rPr>
                <w:color w:val="000000"/>
              </w:rPr>
              <w:t>Дети участников специальной военной операции (СВО)</w:t>
            </w:r>
          </w:p>
        </w:tc>
        <w:tc>
          <w:tcPr>
            <w:tcW w:w="2341" w:type="dxa"/>
            <w:tcBorders>
              <w:top w:val="single" w:color="00000A" w:sz="4" w:space="0"/>
              <w:left w:val="single" w:color="000001" w:sz="4" w:space="0"/>
              <w:bottom w:val="single" w:color="000001" w:sz="4" w:space="0"/>
            </w:tcBorders>
            <w:shd w:val="clear" w:color="auto" w:fill="auto"/>
            <w:tcMar>
              <w:left w:w="103" w:type="dxa"/>
            </w:tcMar>
          </w:tcPr>
          <w:p w14:paraId="1FD87464">
            <w:pPr>
              <w:rPr>
                <w:color w:val="000000"/>
              </w:rPr>
            </w:pPr>
            <w:r>
              <w:rPr>
                <w:color w:val="000000"/>
              </w:rPr>
              <w:t>Первоочередной порядок приема</w:t>
            </w:r>
          </w:p>
        </w:tc>
        <w:tc>
          <w:tcPr>
            <w:tcW w:w="2160" w:type="dxa"/>
            <w:tcBorders>
              <w:top w:val="single" w:color="00000A" w:sz="4" w:space="0"/>
              <w:left w:val="single" w:color="000001" w:sz="4" w:space="0"/>
              <w:bottom w:val="single" w:color="000001" w:sz="4" w:space="0"/>
            </w:tcBorders>
            <w:shd w:val="clear" w:color="auto" w:fill="auto"/>
            <w:tcMar>
              <w:left w:w="103" w:type="dxa"/>
            </w:tcMar>
          </w:tcPr>
          <w:p w14:paraId="6FDBCCCF">
            <w:pPr>
              <w:rPr>
                <w:color w:val="000000"/>
              </w:rPr>
            </w:pPr>
            <w:r>
              <w:rPr>
                <w:color w:val="000000"/>
              </w:rPr>
              <w:t>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5231" w:type="dxa"/>
            <w:tcBorders>
              <w:top w:val="single" w:color="00000A" w:sz="4" w:space="0"/>
              <w:left w:val="single" w:color="000001" w:sz="4" w:space="0"/>
              <w:bottom w:val="single" w:color="000001" w:sz="4" w:space="0"/>
              <w:right w:val="single" w:color="000001" w:sz="4" w:space="0"/>
            </w:tcBorders>
            <w:shd w:val="clear" w:color="auto" w:fill="auto"/>
            <w:tcMar>
              <w:left w:w="103" w:type="dxa"/>
            </w:tcMar>
          </w:tcPr>
          <w:p w14:paraId="7D0743DC">
            <w:pPr>
              <w:shd w:val="clear" w:color="auto" w:fill="FFFFFF"/>
              <w:ind w:hanging="24"/>
              <w:jc w:val="both"/>
              <w:rPr>
                <w:color w:val="000000"/>
              </w:rPr>
            </w:pPr>
            <w:r>
              <w:rPr>
                <w:color w:val="000000"/>
              </w:rPr>
              <w:t>Федеральный закон от 24.06.2023 № 281-ФЗ</w:t>
            </w:r>
          </w:p>
          <w:p w14:paraId="20DC6F3A">
            <w:pPr>
              <w:shd w:val="clear" w:color="auto" w:fill="FFFFFF"/>
              <w:ind w:hanging="24"/>
              <w:jc w:val="both"/>
              <w:rPr>
                <w:color w:val="000000"/>
              </w:rPr>
            </w:pPr>
            <w:r>
              <w:rPr>
                <w:color w:val="000000"/>
              </w:rPr>
              <w:t>«О внесении изменений в статьи 19 и 24 Федерального закона от 27.05.1998  № 76-ФЗ «О статусе военнослужащих», Федеральный закон от 03.07.2016 № 226-ФЗ «О войсках национальной гвардии Российской Федерации» </w:t>
            </w:r>
          </w:p>
          <w:p w14:paraId="45CEAA5F">
            <w:pPr>
              <w:shd w:val="clear" w:color="auto" w:fill="FFFFFF"/>
              <w:ind w:hanging="24"/>
              <w:jc w:val="both"/>
              <w:rPr>
                <w:color w:val="000000"/>
              </w:rPr>
            </w:pPr>
            <w:r>
              <w:rPr>
                <w:color w:val="000000"/>
              </w:rPr>
              <w:t> </w:t>
            </w:r>
          </w:p>
          <w:p w14:paraId="1915CC85">
            <w:pPr>
              <w:shd w:val="clear" w:color="auto" w:fill="FFFFFF"/>
              <w:ind w:hanging="24"/>
              <w:jc w:val="both"/>
              <w:rPr>
                <w:strike/>
                <w:color w:val="000000"/>
              </w:rPr>
            </w:pPr>
          </w:p>
          <w:p w14:paraId="52D06179">
            <w:pPr>
              <w:shd w:val="clear" w:color="auto" w:fill="FFFFFF"/>
              <w:ind w:hanging="24"/>
              <w:jc w:val="both"/>
              <w:rPr>
                <w:color w:val="000000"/>
              </w:rPr>
            </w:pPr>
          </w:p>
        </w:tc>
      </w:tr>
    </w:tbl>
    <w:p w14:paraId="65997557">
      <w:pPr>
        <w:jc w:val="center"/>
        <w:rPr>
          <w:b/>
          <w:bCs/>
        </w:rPr>
      </w:pPr>
    </w:p>
    <w:p w14:paraId="22BE261B">
      <w:r>
        <w:t xml:space="preserve"> </w:t>
      </w:r>
    </w:p>
    <w:p w14:paraId="1AB42BCC"/>
    <w:p w14:paraId="2E03C833"/>
    <w:p w14:paraId="560CF961"/>
    <w:p w14:paraId="0510A39C"/>
    <w:p w14:paraId="3AC806C7"/>
    <w:p w14:paraId="691943A2"/>
    <w:p w14:paraId="178BEBEE"/>
    <w:p w14:paraId="3E30B9DA"/>
    <w:p w14:paraId="3540C940"/>
    <w:p w14:paraId="5998AFD1"/>
    <w:p w14:paraId="669979A9"/>
    <w:p w14:paraId="18E5754B"/>
    <w:p w14:paraId="079B0675"/>
    <w:p w14:paraId="6DF46BAC"/>
    <w:p w14:paraId="5302FBA0"/>
    <w:p w14:paraId="4DCF7D42"/>
    <w:p w14:paraId="23A67A21">
      <w:pPr>
        <w:shd w:val="clear" w:color="auto" w:fill="FFFFFF"/>
        <w:tabs>
          <w:tab w:val="left" w:pos="993"/>
          <w:tab w:val="left" w:pos="2127"/>
        </w:tabs>
        <w:jc w:val="center"/>
      </w:pPr>
      <w:r>
        <w:rPr>
          <w:bCs/>
        </w:rPr>
        <w:t>2. Льготы, установленные для отдельных категорий граждан в Челябинской области</w:t>
      </w:r>
    </w:p>
    <w:p w14:paraId="2AD75833">
      <w:pPr>
        <w:shd w:val="clear" w:color="auto" w:fill="FFFFFF"/>
        <w:tabs>
          <w:tab w:val="left" w:pos="993"/>
          <w:tab w:val="left" w:pos="2127"/>
        </w:tabs>
        <w:ind w:right="25"/>
        <w:jc w:val="both"/>
        <w:rPr>
          <w:b/>
          <w:bCs/>
        </w:rPr>
      </w:pPr>
    </w:p>
    <w:tbl>
      <w:tblPr>
        <w:tblStyle w:val="12"/>
        <w:tblW w:w="15598" w:type="dxa"/>
        <w:tblInd w:w="-5" w:type="dxa"/>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Layout w:type="autofit"/>
        <w:tblCellMar>
          <w:top w:w="0" w:type="dxa"/>
          <w:left w:w="103" w:type="dxa"/>
          <w:bottom w:w="0" w:type="dxa"/>
          <w:right w:w="108" w:type="dxa"/>
        </w:tblCellMar>
      </w:tblPr>
      <w:tblGrid>
        <w:gridCol w:w="535"/>
        <w:gridCol w:w="2513"/>
        <w:gridCol w:w="3585"/>
        <w:gridCol w:w="3046"/>
        <w:gridCol w:w="5919"/>
      </w:tblGrid>
      <w:tr w14:paraId="54BA25AC">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PrEx>
        <w:tc>
          <w:tcPr>
            <w:tcW w:w="464" w:type="dxa"/>
            <w:tcBorders>
              <w:top w:val="single" w:color="000001" w:sz="4" w:space="0"/>
              <w:left w:val="single" w:color="000001" w:sz="4" w:space="0"/>
              <w:bottom w:val="single" w:color="000001" w:sz="4" w:space="0"/>
            </w:tcBorders>
            <w:shd w:val="clear" w:color="auto" w:fill="auto"/>
            <w:tcMar>
              <w:left w:w="103" w:type="dxa"/>
            </w:tcMar>
          </w:tcPr>
          <w:p w14:paraId="594BC8C4">
            <w:pPr>
              <w:shd w:val="clear" w:color="auto" w:fill="FFFFFF"/>
              <w:jc w:val="center"/>
            </w:pPr>
            <w:r>
              <w:t>№</w:t>
            </w:r>
          </w:p>
          <w:p w14:paraId="2A25F6C0">
            <w:pPr>
              <w:shd w:val="clear" w:color="auto" w:fill="FFFFFF"/>
              <w:jc w:val="center"/>
            </w:pPr>
            <w:r>
              <w:t>п/п</w:t>
            </w:r>
          </w:p>
        </w:tc>
        <w:tc>
          <w:tcPr>
            <w:tcW w:w="2523" w:type="dxa"/>
            <w:tcBorders>
              <w:top w:val="single" w:color="000001" w:sz="4" w:space="0"/>
              <w:left w:val="single" w:color="000001" w:sz="4" w:space="0"/>
              <w:bottom w:val="single" w:color="000001" w:sz="4" w:space="0"/>
            </w:tcBorders>
            <w:shd w:val="clear" w:color="auto" w:fill="auto"/>
            <w:tcMar>
              <w:left w:w="103" w:type="dxa"/>
            </w:tcMar>
          </w:tcPr>
          <w:p w14:paraId="1A0D47C2">
            <w:pPr>
              <w:shd w:val="clear" w:color="auto" w:fill="FFFFFF"/>
              <w:jc w:val="center"/>
            </w:pPr>
            <w:r>
              <w:t>Категории граждан</w:t>
            </w:r>
          </w:p>
        </w:tc>
        <w:tc>
          <w:tcPr>
            <w:tcW w:w="3600" w:type="dxa"/>
            <w:tcBorders>
              <w:top w:val="single" w:color="000001" w:sz="4" w:space="0"/>
              <w:left w:val="single" w:color="000001" w:sz="4" w:space="0"/>
              <w:bottom w:val="single" w:color="000001" w:sz="4" w:space="0"/>
            </w:tcBorders>
            <w:shd w:val="clear" w:color="auto" w:fill="auto"/>
            <w:tcMar>
              <w:left w:w="103" w:type="dxa"/>
            </w:tcMar>
          </w:tcPr>
          <w:p w14:paraId="27B278E2">
            <w:pPr>
              <w:shd w:val="clear" w:color="auto" w:fill="FFFFFF"/>
              <w:jc w:val="center"/>
            </w:pPr>
            <w:r>
              <w:t>Порядок предоставления мест в детских садах</w:t>
            </w:r>
          </w:p>
        </w:tc>
        <w:tc>
          <w:tcPr>
            <w:tcW w:w="3060" w:type="dxa"/>
            <w:tcBorders>
              <w:top w:val="single" w:color="000001" w:sz="4" w:space="0"/>
              <w:left w:val="single" w:color="000001" w:sz="4" w:space="0"/>
              <w:bottom w:val="single" w:color="000001" w:sz="4" w:space="0"/>
            </w:tcBorders>
            <w:shd w:val="clear" w:color="auto" w:fill="auto"/>
            <w:tcMar>
              <w:left w:w="103" w:type="dxa"/>
            </w:tcMar>
          </w:tcPr>
          <w:p w14:paraId="6076DF52">
            <w:pPr>
              <w:shd w:val="clear" w:color="auto" w:fill="FFFFFF"/>
              <w:jc w:val="center"/>
            </w:pPr>
            <w:r>
              <w:t>Порядок установления родительской платы</w:t>
            </w:r>
          </w:p>
        </w:tc>
        <w:tc>
          <w:tcPr>
            <w:tcW w:w="595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278A22EB">
            <w:pPr>
              <w:shd w:val="clear" w:color="auto" w:fill="FFFFFF"/>
              <w:jc w:val="center"/>
            </w:pPr>
            <w:r>
              <w:t>Наименование устанавливающего документа</w:t>
            </w:r>
          </w:p>
        </w:tc>
      </w:tr>
      <w:tr w14:paraId="04DA3891">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464" w:type="dxa"/>
            <w:tcBorders>
              <w:top w:val="single" w:color="000001" w:sz="4" w:space="0"/>
              <w:left w:val="single" w:color="000001" w:sz="4" w:space="0"/>
              <w:bottom w:val="single" w:color="000001" w:sz="4" w:space="0"/>
            </w:tcBorders>
            <w:shd w:val="clear" w:color="auto" w:fill="auto"/>
            <w:tcMar>
              <w:left w:w="103" w:type="dxa"/>
            </w:tcMar>
          </w:tcPr>
          <w:p w14:paraId="5C424C91">
            <w:pPr>
              <w:shd w:val="clear" w:color="auto" w:fill="FFFFFF"/>
              <w:jc w:val="both"/>
            </w:pPr>
            <w:r>
              <w:t>1</w:t>
            </w:r>
          </w:p>
        </w:tc>
        <w:tc>
          <w:tcPr>
            <w:tcW w:w="2523" w:type="dxa"/>
            <w:tcBorders>
              <w:top w:val="single" w:color="000001" w:sz="4" w:space="0"/>
              <w:left w:val="single" w:color="000001" w:sz="4" w:space="0"/>
              <w:bottom w:val="single" w:color="000001" w:sz="4" w:space="0"/>
            </w:tcBorders>
            <w:shd w:val="clear" w:color="auto" w:fill="auto"/>
            <w:tcMar>
              <w:left w:w="103" w:type="dxa"/>
            </w:tcMar>
          </w:tcPr>
          <w:p w14:paraId="1CC00EB5">
            <w:pPr>
              <w:shd w:val="clear" w:color="auto" w:fill="FFFFFF"/>
              <w:jc w:val="both"/>
            </w:pPr>
            <w:r>
              <w:t>Дети 5-6 лет (за 1-2 года до поступления в школу)</w:t>
            </w:r>
          </w:p>
        </w:tc>
        <w:tc>
          <w:tcPr>
            <w:tcW w:w="3600" w:type="dxa"/>
            <w:tcBorders>
              <w:top w:val="single" w:color="000001" w:sz="4" w:space="0"/>
              <w:left w:val="single" w:color="000001" w:sz="4" w:space="0"/>
              <w:bottom w:val="single" w:color="000001" w:sz="4" w:space="0"/>
            </w:tcBorders>
            <w:shd w:val="clear" w:color="auto" w:fill="auto"/>
            <w:tcMar>
              <w:left w:w="103" w:type="dxa"/>
            </w:tcMar>
          </w:tcPr>
          <w:p w14:paraId="58B469B2">
            <w:pPr>
              <w:shd w:val="clear" w:color="auto" w:fill="FFFFFF"/>
              <w:jc w:val="both"/>
            </w:pPr>
            <w:r>
              <w:t>Приоритетный прием в детские сады устанавливается муниципальным нормативно-правовыми актами</w:t>
            </w:r>
          </w:p>
        </w:tc>
        <w:tc>
          <w:tcPr>
            <w:tcW w:w="3060" w:type="dxa"/>
            <w:tcBorders>
              <w:top w:val="single" w:color="000001" w:sz="4" w:space="0"/>
              <w:left w:val="single" w:color="000001" w:sz="4" w:space="0"/>
              <w:bottom w:val="single" w:color="000001" w:sz="4" w:space="0"/>
            </w:tcBorders>
            <w:shd w:val="clear" w:color="auto" w:fill="auto"/>
            <w:tcMar>
              <w:left w:w="103" w:type="dxa"/>
            </w:tcMar>
          </w:tcPr>
          <w:p w14:paraId="7B69EDC7">
            <w:pPr>
              <w:shd w:val="clear" w:color="auto" w:fill="FFFFFF"/>
              <w:jc w:val="both"/>
            </w:pPr>
            <w:r>
              <w:t>Вносят родительскую плату в установленном для всех размере</w:t>
            </w:r>
          </w:p>
        </w:tc>
        <w:tc>
          <w:tcPr>
            <w:tcW w:w="595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08ECF310">
            <w:pPr>
              <w:jc w:val="both"/>
            </w:pPr>
            <w:r>
              <w:t>Постановление Правительства Челябинской области от 29.10.2014 г. № 522-П «О государственной программе Челябинской области «Поддержка и развитие дошкольного образования в Челябинской области» на 2015-2025 годы»</w:t>
            </w:r>
          </w:p>
          <w:p w14:paraId="6E7DF886">
            <w:pPr>
              <w:shd w:val="clear" w:color="auto" w:fill="FFFFFF"/>
              <w:jc w:val="both"/>
            </w:pPr>
          </w:p>
        </w:tc>
      </w:tr>
      <w:tr w14:paraId="0302BB64">
        <w:tblPrEx>
          <w:tblBorders>
            <w:top w:val="single" w:color="000001" w:sz="4" w:space="0"/>
            <w:left w:val="single" w:color="000001" w:sz="4" w:space="0"/>
            <w:bottom w:val="single" w:color="000001" w:sz="4" w:space="0"/>
            <w:right w:val="none" w:color="auto" w:sz="0" w:space="0"/>
            <w:insideH w:val="single" w:color="000001" w:sz="4" w:space="0"/>
            <w:insideV w:val="none" w:color="auto" w:sz="0" w:space="0"/>
          </w:tblBorders>
          <w:tblCellMar>
            <w:top w:w="0" w:type="dxa"/>
            <w:left w:w="103" w:type="dxa"/>
            <w:bottom w:w="0" w:type="dxa"/>
            <w:right w:w="108" w:type="dxa"/>
          </w:tblCellMar>
        </w:tblPrEx>
        <w:tc>
          <w:tcPr>
            <w:tcW w:w="464" w:type="dxa"/>
            <w:tcBorders>
              <w:top w:val="single" w:color="000001" w:sz="4" w:space="0"/>
              <w:left w:val="single" w:color="000001" w:sz="4" w:space="0"/>
              <w:bottom w:val="single" w:color="000001" w:sz="4" w:space="0"/>
            </w:tcBorders>
            <w:shd w:val="clear" w:color="auto" w:fill="auto"/>
            <w:tcMar>
              <w:left w:w="103" w:type="dxa"/>
            </w:tcMar>
          </w:tcPr>
          <w:p w14:paraId="56A4B543">
            <w:pPr>
              <w:shd w:val="clear" w:color="auto" w:fill="FFFFFF"/>
              <w:jc w:val="both"/>
            </w:pPr>
            <w:r>
              <w:t>2</w:t>
            </w:r>
          </w:p>
        </w:tc>
        <w:tc>
          <w:tcPr>
            <w:tcW w:w="2523" w:type="dxa"/>
            <w:tcBorders>
              <w:top w:val="single" w:color="000001" w:sz="4" w:space="0"/>
              <w:left w:val="single" w:color="000001" w:sz="4" w:space="0"/>
              <w:bottom w:val="single" w:color="000001" w:sz="4" w:space="0"/>
            </w:tcBorders>
            <w:shd w:val="clear" w:color="auto" w:fill="auto"/>
            <w:tcMar>
              <w:left w:w="103" w:type="dxa"/>
            </w:tcMar>
          </w:tcPr>
          <w:p w14:paraId="53B73250">
            <w:pPr>
              <w:shd w:val="clear" w:color="auto" w:fill="FFFFFF"/>
              <w:jc w:val="both"/>
            </w:pPr>
            <w:r>
              <w:t>Дети из многодетных и малообеспеченных семей.</w:t>
            </w:r>
          </w:p>
        </w:tc>
        <w:tc>
          <w:tcPr>
            <w:tcW w:w="3600" w:type="dxa"/>
            <w:tcBorders>
              <w:top w:val="single" w:color="000001" w:sz="4" w:space="0"/>
              <w:left w:val="single" w:color="000001" w:sz="4" w:space="0"/>
              <w:bottom w:val="single" w:color="000001" w:sz="4" w:space="0"/>
            </w:tcBorders>
            <w:shd w:val="clear" w:color="auto" w:fill="auto"/>
            <w:tcMar>
              <w:left w:w="103" w:type="dxa"/>
            </w:tcMar>
          </w:tcPr>
          <w:p w14:paraId="0CD953C1">
            <w:pPr>
              <w:shd w:val="clear" w:color="auto" w:fill="FFFFFF"/>
              <w:jc w:val="both"/>
            </w:pPr>
            <w:r>
              <w:t>Первоочередной порядок приема. Если на момент обращения за назначением и выплатой ежемесячного пособия ребенку не предоставили место в детском саду, родители имеют право на получение ежемесячного пособия через органы социальной защиты на третьего и (или) последующего ребенка, рожденных после 31 декабря 2012 года, в возрасте от полутора до трех лет.</w:t>
            </w:r>
          </w:p>
        </w:tc>
        <w:tc>
          <w:tcPr>
            <w:tcW w:w="3060" w:type="dxa"/>
            <w:tcBorders>
              <w:top w:val="single" w:color="000001" w:sz="4" w:space="0"/>
              <w:left w:val="single" w:color="000001" w:sz="4" w:space="0"/>
              <w:bottom w:val="single" w:color="000001" w:sz="4" w:space="0"/>
            </w:tcBorders>
            <w:shd w:val="clear" w:color="auto" w:fill="auto"/>
            <w:tcMar>
              <w:left w:w="103" w:type="dxa"/>
            </w:tcMar>
          </w:tcPr>
          <w:p w14:paraId="56771E9B">
            <w:pPr>
              <w:shd w:val="clear" w:color="auto" w:fill="FFFFFF"/>
              <w:jc w:val="both"/>
            </w:pPr>
            <w:r>
              <w:t>Вносят родительскую плату в установленном для всех размере.</w:t>
            </w:r>
          </w:p>
        </w:tc>
        <w:tc>
          <w:tcPr>
            <w:tcW w:w="5951" w:type="dxa"/>
            <w:tcBorders>
              <w:top w:val="single" w:color="000001" w:sz="4" w:space="0"/>
              <w:left w:val="single" w:color="000001" w:sz="4" w:space="0"/>
              <w:bottom w:val="single" w:color="000001" w:sz="4" w:space="0"/>
              <w:right w:val="single" w:color="000001" w:sz="4" w:space="0"/>
            </w:tcBorders>
            <w:shd w:val="clear" w:color="auto" w:fill="auto"/>
            <w:tcMar>
              <w:left w:w="103" w:type="dxa"/>
            </w:tcMar>
          </w:tcPr>
          <w:p w14:paraId="1AF6F24E">
            <w:pPr>
              <w:shd w:val="clear" w:color="auto" w:fill="FFFFFF"/>
              <w:jc w:val="both"/>
            </w:pPr>
            <w:r>
              <w:t>Закон Челябинской области от 30.08.2012 г. № 371-ЗО «О ежемесячном пособии по уходу за ребенком в возрасте от 1,5 до 3 лет».</w:t>
            </w:r>
          </w:p>
        </w:tc>
      </w:tr>
    </w:tbl>
    <w:p w14:paraId="5EF8DB2E">
      <w:pPr>
        <w:pStyle w:val="373"/>
        <w:widowControl w:val="0"/>
        <w:spacing w:line="240" w:lineRule="auto"/>
        <w:rPr>
          <w:rFonts w:ascii="Times New Roman" w:hAnsi="Times New Roman" w:cs="Times New Roman"/>
          <w:sz w:val="24"/>
          <w:szCs w:val="24"/>
        </w:rPr>
      </w:pPr>
    </w:p>
    <w:p w14:paraId="48D5B570">
      <w:pPr>
        <w:pStyle w:val="373"/>
        <w:widowControl w:val="0"/>
        <w:spacing w:line="240" w:lineRule="auto"/>
        <w:rPr>
          <w:rFonts w:ascii="Times New Roman" w:hAnsi="Times New Roman" w:cs="Times New Roman"/>
          <w:sz w:val="24"/>
          <w:szCs w:val="24"/>
        </w:rPr>
      </w:pPr>
    </w:p>
    <w:p w14:paraId="0E768311">
      <w:pPr>
        <w:pStyle w:val="373"/>
        <w:widowControl w:val="0"/>
        <w:spacing w:line="240" w:lineRule="auto"/>
        <w:rPr>
          <w:rFonts w:ascii="Times New Roman" w:hAnsi="Times New Roman" w:cs="Times New Roman"/>
          <w:sz w:val="24"/>
          <w:szCs w:val="24"/>
        </w:rPr>
      </w:pPr>
    </w:p>
    <w:p w14:paraId="5CABEC8F">
      <w:pPr>
        <w:pStyle w:val="373"/>
        <w:widowControl w:val="0"/>
        <w:spacing w:line="240" w:lineRule="auto"/>
        <w:rPr>
          <w:rFonts w:ascii="Times New Roman" w:hAnsi="Times New Roman" w:cs="Times New Roman"/>
          <w:sz w:val="24"/>
          <w:szCs w:val="24"/>
        </w:rPr>
      </w:pPr>
    </w:p>
    <w:p w14:paraId="7A670818">
      <w:pPr>
        <w:pStyle w:val="373"/>
        <w:widowControl w:val="0"/>
        <w:spacing w:line="240" w:lineRule="auto"/>
        <w:rPr>
          <w:rFonts w:ascii="Times New Roman" w:hAnsi="Times New Roman" w:cs="Times New Roman"/>
          <w:sz w:val="24"/>
          <w:szCs w:val="24"/>
        </w:rPr>
      </w:pPr>
    </w:p>
    <w:p w14:paraId="72EC4212">
      <w:pPr>
        <w:pStyle w:val="373"/>
        <w:widowControl w:val="0"/>
        <w:spacing w:line="240" w:lineRule="auto"/>
        <w:rPr>
          <w:rFonts w:ascii="Times New Roman" w:hAnsi="Times New Roman" w:cs="Times New Roman"/>
          <w:sz w:val="24"/>
          <w:szCs w:val="24"/>
        </w:rPr>
      </w:pPr>
    </w:p>
    <w:p w14:paraId="4372D9B4">
      <w:pPr>
        <w:pStyle w:val="373"/>
        <w:widowControl w:val="0"/>
        <w:spacing w:line="240" w:lineRule="auto"/>
        <w:rPr>
          <w:rFonts w:ascii="Times New Roman" w:hAnsi="Times New Roman" w:cs="Times New Roman"/>
          <w:sz w:val="24"/>
          <w:szCs w:val="24"/>
        </w:rPr>
      </w:pPr>
    </w:p>
    <w:p w14:paraId="026966AD">
      <w:pPr>
        <w:pStyle w:val="373"/>
        <w:widowControl w:val="0"/>
        <w:spacing w:line="240" w:lineRule="auto"/>
        <w:rPr>
          <w:rFonts w:ascii="Times New Roman" w:hAnsi="Times New Roman" w:cs="Times New Roman"/>
          <w:sz w:val="24"/>
          <w:szCs w:val="24"/>
        </w:rPr>
        <w:sectPr>
          <w:headerReference r:id="rId21" w:type="first"/>
          <w:footerReference r:id="rId23" w:type="first"/>
          <w:headerReference r:id="rId20" w:type="default"/>
          <w:footerReference r:id="rId22" w:type="default"/>
          <w:pgSz w:w="16838" w:h="11906" w:orient="landscape"/>
          <w:pgMar w:top="567" w:right="1134" w:bottom="1134" w:left="1134" w:header="425" w:footer="709" w:gutter="0"/>
          <w:cols w:space="720" w:num="1"/>
          <w:formProt w:val="0"/>
          <w:titlePg/>
          <w:docGrid w:linePitch="240" w:charSpace="-6145"/>
        </w:sectPr>
      </w:pPr>
    </w:p>
    <w:p w14:paraId="3D264F54">
      <w:pPr>
        <w:jc w:val="center"/>
        <w:rPr>
          <w:color w:val="000000"/>
        </w:rPr>
      </w:pPr>
      <w:r>
        <w:rPr>
          <w:color w:val="000000"/>
        </w:rPr>
        <w:t>Письменное согласие</w:t>
      </w:r>
    </w:p>
    <w:p w14:paraId="2828EFCB">
      <w:pPr>
        <w:jc w:val="center"/>
        <w:rPr>
          <w:color w:val="000000"/>
        </w:rPr>
      </w:pPr>
      <w:r>
        <w:rPr>
          <w:color w:val="000000"/>
        </w:rPr>
        <w:t>субъекта персональных данных на обработку своих персональных данных</w:t>
      </w:r>
    </w:p>
    <w:p w14:paraId="274CE3E0">
      <w:pPr>
        <w:rPr>
          <w:color w:val="000000"/>
        </w:rPr>
      </w:pPr>
      <w:r>
        <w:rPr>
          <w:color w:val="000000"/>
        </w:rPr>
        <w:tab/>
      </w:r>
      <w:r>
        <w:rPr>
          <w:color w:val="000000"/>
        </w:rPr>
        <w:t>Я, ___________________________________________________________________________,</w:t>
      </w:r>
    </w:p>
    <w:p w14:paraId="14E18A74">
      <w:pPr>
        <w:jc w:val="center"/>
        <w:rPr>
          <w:color w:val="000000"/>
          <w:sz w:val="18"/>
          <w:szCs w:val="18"/>
        </w:rPr>
      </w:pPr>
      <w:r>
        <w:rPr>
          <w:color w:val="000000"/>
          <w:sz w:val="18"/>
          <w:szCs w:val="18"/>
        </w:rPr>
        <w:t>(фамилия, имя, отчество (при наличии)</w:t>
      </w:r>
    </w:p>
    <w:p w14:paraId="46BDE9B9">
      <w:pPr>
        <w:jc w:val="both"/>
        <w:rPr>
          <w:color w:val="000000"/>
        </w:rPr>
      </w:pPr>
      <w:r>
        <w:rPr>
          <w:color w:val="000000"/>
        </w:rPr>
        <w:t>в порядке и на условиях, определенных Федеральным законом от 27 июля 2006 г. № 152-ФЗ «О персональных данных»,  свободно,  своей  волей и в своем  интересе  даю  согласие лицам Управления образования администрации Нязепетровского муниципального округа, уполномоченным осуществлять обработку персональных данных в Управлении образования администрации Нязепетровского муниципального округа по адресу: город Нязепетровск, улица Карла Маркса, 20 (ИНН 7436001365, КПП 745901001):</w:t>
      </w:r>
    </w:p>
    <w:p w14:paraId="40D18043">
      <w:pPr>
        <w:jc w:val="both"/>
        <w:rPr>
          <w:color w:val="000000"/>
        </w:rPr>
      </w:pPr>
      <w:r>
        <w:rPr>
          <w:color w:val="000000"/>
        </w:rPr>
        <w:t>1) на обработку (любое действие или совокупность действий,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составляющих  моих персональных данных (фамилия, имя, отчество, данные паспорта, СНИЛС, адрес проживания, прочие сведения), персональные данные моего ребенка (фамилия, имя, отчество, дата рождения, место рождения, адрес проживания, СНИЛС, реквизиты свидетельства о рождении ребенка либо другого документа,  прочие сведения).</w:t>
      </w:r>
    </w:p>
    <w:p w14:paraId="7A242684">
      <w:pPr>
        <w:jc w:val="both"/>
        <w:rPr>
          <w:color w:val="000000"/>
        </w:rPr>
      </w:pPr>
      <w:r>
        <w:rPr>
          <w:color w:val="000000"/>
        </w:rPr>
        <w:tab/>
      </w:r>
      <w:r>
        <w:rPr>
          <w:color w:val="000000"/>
        </w:rPr>
        <w:t xml:space="preserve">Я ознакомлен (ознакомлена) с тем, что: </w:t>
      </w:r>
    </w:p>
    <w:p w14:paraId="0005120C">
      <w:pPr>
        <w:jc w:val="both"/>
        <w:rPr>
          <w:color w:val="000000"/>
        </w:rPr>
      </w:pPr>
      <w:r>
        <w:rPr>
          <w:color w:val="000000"/>
        </w:rPr>
        <w:t>согласие на обработку моих персональных данных действует с даты подписания настоящего согласия в течение всего срока, определяемого в соответствии с законодательством Российской Федерации;</w:t>
      </w:r>
    </w:p>
    <w:p w14:paraId="78D94692">
      <w:pPr>
        <w:jc w:val="both"/>
        <w:rPr>
          <w:color w:val="000000"/>
        </w:rPr>
      </w:pPr>
      <w:r>
        <w:rPr>
          <w:color w:val="000000"/>
        </w:rPr>
        <w:t>согласие на обработку моих персональных данных может быть отозвано на основании письменного заявления в произвольной форме;</w:t>
      </w:r>
    </w:p>
    <w:p w14:paraId="02A3D399">
      <w:pPr>
        <w:jc w:val="both"/>
        <w:rPr>
          <w:color w:val="000000"/>
        </w:rPr>
      </w:pPr>
      <w:r>
        <w:rPr>
          <w:color w:val="000000"/>
        </w:rPr>
        <w:t>в случае отзыва согласия на  обработку  моих  персональных данных  Управление образования администрации Нязепетровского муниципального округа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 июля      2006 г. № 152-ФЗ «О персональных данных»;</w:t>
      </w:r>
    </w:p>
    <w:p w14:paraId="7ECD77B8">
      <w:pPr>
        <w:jc w:val="both"/>
        <w:rPr>
          <w:color w:val="000000"/>
        </w:rPr>
      </w:pPr>
      <w:r>
        <w:rPr>
          <w:color w:val="000000"/>
        </w:rPr>
        <w:t>персональные   данные   будут   обрабатываться только в целях осуществления и выполнения полномочий и обязанностей, возложенных законодательством Российской Федерации на Управление образования администрации Нязепетровского муниципального округа.</w:t>
      </w:r>
    </w:p>
    <w:p w14:paraId="6DFBBF5A">
      <w:pPr>
        <w:jc w:val="both"/>
        <w:rPr>
          <w:color w:val="000000"/>
        </w:rPr>
      </w:pPr>
      <w:r>
        <w:rPr>
          <w:color w:val="000000"/>
        </w:rPr>
        <w:t>Дата начала обработки персональных данных: __________________</w:t>
      </w:r>
    </w:p>
    <w:p w14:paraId="07153D12">
      <w:pPr>
        <w:rPr>
          <w:color w:val="000000"/>
        </w:rPr>
      </w:pPr>
    </w:p>
    <w:p w14:paraId="1C47DF62">
      <w:pPr>
        <w:rPr>
          <w:color w:val="000000"/>
        </w:rPr>
      </w:pPr>
    </w:p>
    <w:p w14:paraId="094483B0">
      <w:pPr>
        <w:rPr>
          <w:color w:val="000000"/>
        </w:rPr>
      </w:pPr>
      <w:r>
        <w:rPr>
          <w:color w:val="000000"/>
        </w:rPr>
        <w:t>Дата заполнения ______________       Подпись заявителя __________________________</w:t>
      </w:r>
    </w:p>
    <w:p w14:paraId="081699FD">
      <w:pPr>
        <w:pStyle w:val="373"/>
        <w:widowControl w:val="0"/>
        <w:spacing w:line="240" w:lineRule="auto"/>
      </w:pPr>
    </w:p>
    <w:sectPr>
      <w:headerReference r:id="rId25" w:type="first"/>
      <w:footerReference r:id="rId27" w:type="first"/>
      <w:headerReference r:id="rId24" w:type="default"/>
      <w:footerReference r:id="rId26" w:type="default"/>
      <w:pgSz w:w="11906" w:h="16838"/>
      <w:pgMar w:top="1134" w:right="567" w:bottom="1134" w:left="1134" w:header="425" w:footer="709" w:gutter="0"/>
      <w:cols w:space="720" w:num="1"/>
      <w:formProt w:val="0"/>
      <w:titlePg/>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0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CC"/>
    <w:family w:val="swiss"/>
    <w:pitch w:val="default"/>
    <w:sig w:usb0="E0002AFF" w:usb1="C000247B" w:usb2="00000009" w:usb3="00000000" w:csb0="200001FF" w:csb1="00000000"/>
  </w:font>
  <w:font w:name="Noto Sans Devanagari">
    <w:altName w:val="Times New Roman"/>
    <w:panose1 w:val="00000000000000000000"/>
    <w:charset w:val="00"/>
    <w:family w:val="roman"/>
    <w:pitch w:val="default"/>
    <w:sig w:usb0="00000000" w:usb1="00000000" w:usb2="00000000" w:usb3="00000000" w:csb0="00000000"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SimSun1">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erif">
    <w:altName w:val="Segoe Print"/>
    <w:panose1 w:val="00000000000000000000"/>
    <w:charset w:val="00"/>
    <w:family w:val="roman"/>
    <w:pitch w:val="default"/>
    <w:sig w:usb0="00000000" w:usb1="00000000" w:usb2="00000000" w:usb3="00000000" w:csb0="00000000" w:csb1="00000000"/>
  </w:font>
  <w:font w:name="TimesNewRoman">
    <w:altName w:val="Segoe Print"/>
    <w:panose1 w:val="00000000000000000000"/>
    <w:charset w:val="00"/>
    <w:family w:val="roman"/>
    <w:pitch w:val="default"/>
    <w:sig w:usb0="00000000" w:usb1="00000000" w:usb2="00000000" w:usb3="00000000" w:csb0="00000000" w:csb1="00000000"/>
  </w:font>
  <w:font w:name="yandex-sans">
    <w:altName w:val="Times New Roman"/>
    <w:panose1 w:val="00000000000000000000"/>
    <w:charset w:val="01"/>
    <w:family w:val="roman"/>
    <w:pitch w:val="default"/>
    <w:sig w:usb0="00000000" w:usb1="00000000" w:usb2="00000000" w:usb3="00000000" w:csb0="00000000" w:csb1="00000000"/>
  </w:font>
  <w:font w:name="OpenSymbol">
    <w:altName w:val="Segoe Print"/>
    <w:panose1 w:val="00000000000000000000"/>
    <w:charset w:val="01"/>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B8C25">
    <w:pPr>
      <w:pStyle w:val="38"/>
      <w:jc w:val="center"/>
    </w:pPr>
  </w:p>
  <w:p w14:paraId="494FCB54">
    <w:pPr>
      <w:pStyle w:val="3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4BB92">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B9DE1">
    <w:pPr>
      <w:pStyle w:val="38"/>
      <w:jc w:val="center"/>
    </w:pPr>
  </w:p>
  <w:p w14:paraId="075DDA2D">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4DCC3">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2BA10">
    <w:pPr>
      <w:pStyle w:val="38"/>
      <w:jc w:val="center"/>
    </w:pPr>
  </w:p>
  <w:p w14:paraId="2769C414">
    <w:pPr>
      <w:pStyle w:val="3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E96C1">
    <w:pPr>
      <w:pStyle w:val="3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E422">
    <w:pPr>
      <w:pStyle w:val="38"/>
      <w:jc w:val="center"/>
    </w:pPr>
  </w:p>
  <w:p w14:paraId="45AF3F54">
    <w:pPr>
      <w:pStyle w:val="3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7EDF3">
    <w:pPr>
      <w:pStyle w:val="3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6910">
    <w:pPr>
      <w:pStyle w:val="38"/>
      <w:jc w:val="center"/>
    </w:pPr>
  </w:p>
  <w:p w14:paraId="4A055294">
    <w:pPr>
      <w:pStyle w:val="3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8F8F7">
    <w:pPr>
      <w:pStyle w:val="3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7B063">
    <w:pPr>
      <w:pStyle w:val="38"/>
      <w:jc w:val="center"/>
    </w:pPr>
  </w:p>
  <w:p w14:paraId="6C8E4E4D">
    <w:pPr>
      <w:pStyle w:val="3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D2AD3">
    <w:pPr>
      <w:pStyle w:val="3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6FEF744D">
      <w:r>
        <w:footnoteRef/>
      </w:r>
    </w:p>
  </w:footnote>
  <w:footnote w:id="1">
    <w:p w14:paraId="78B751B7">
      <w:pPr>
        <w:pStyle w:val="23"/>
      </w:pPr>
      <w:r>
        <w:rPr>
          <w:rStyle w:val="95"/>
        </w:rPr>
        <w:footnoteRef/>
      </w:r>
      <w:r>
        <w:rPr>
          <w:rStyle w:val="95"/>
        </w:rPr>
        <w:tab/>
      </w:r>
      <w:r>
        <w:t xml:space="preserve"> Данный срок является рекомендуемым.</w:t>
      </w:r>
    </w:p>
  </w:footnote>
  <w:footnote w:id="2">
    <w:p w14:paraId="1CBAAC16">
      <w:pPr>
        <w:pStyle w:val="23"/>
      </w:pPr>
      <w:r>
        <w:footnoteRef/>
      </w:r>
    </w:p>
  </w:footnote>
  <w:footnote w:id="3">
    <w:p w14:paraId="40ECD751">
      <w:r>
        <w:footnoteRef/>
      </w:r>
    </w:p>
    <w:p w14:paraId="210343C1">
      <w:r>
        <w:br w:type="page"/>
      </w:r>
    </w:p>
    <w:p w14:paraId="744F33D8">
      <w:r>
        <w:br w:type="page"/>
      </w:r>
    </w:p>
    <w:p w14:paraId="2320DEBC"/>
    <w:p w14:paraId="5DE48226">
      <w:r>
        <w:br w:type="page"/>
      </w:r>
    </w:p>
    <w:p w14:paraId="1FB09E9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B8DC8">
    <w:pPr>
      <w:pStyle w:val="25"/>
      <w:jc w:val="center"/>
    </w:pPr>
  </w:p>
  <w:p w14:paraId="510F04AF">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1F5DC">
    <w:pPr>
      <w:pStyle w:val="25"/>
      <w:jc w:val="center"/>
    </w:pPr>
  </w:p>
  <w:p w14:paraId="28B92FB9">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619F4">
    <w:pPr>
      <w:pStyle w:val="2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E5F2">
    <w:pPr>
      <w:pStyle w:val="25"/>
      <w:jc w:val="center"/>
    </w:pPr>
  </w:p>
  <w:p w14:paraId="02C39B6A">
    <w:pPr>
      <w:pStyle w:val="2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9FAD">
    <w:pPr>
      <w:pStyle w:val="2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18EA0">
    <w:pPr>
      <w:pStyle w:val="25"/>
      <w:jc w:val="center"/>
    </w:pPr>
  </w:p>
  <w:p w14:paraId="2C944B91">
    <w:pPr>
      <w:pStyle w:val="2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1EB0">
    <w:pPr>
      <w:pStyle w:val="2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3147">
    <w:pPr>
      <w:pStyle w:val="25"/>
      <w:jc w:val="center"/>
    </w:pPr>
  </w:p>
  <w:p w14:paraId="2DD76C49">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0F75">
    <w:pPr>
      <w:pStyle w:val="2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92E57">
    <w:pPr>
      <w:pStyle w:val="25"/>
      <w:jc w:val="center"/>
    </w:pPr>
  </w:p>
  <w:p w14:paraId="2AEAD0E8">
    <w:pPr>
      <w:pStyle w:val="2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817FE">
    <w:pPr>
      <w:pStyle w:val="25"/>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EB123">
    <w:pPr>
      <w:pStyle w:val="25"/>
      <w:jc w:val="center"/>
    </w:pPr>
  </w:p>
  <w:p w14:paraId="20331E26">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B13AB9"/>
    <w:multiLevelType w:val="multilevel"/>
    <w:tmpl w:val="04B13AB9"/>
    <w:lvl w:ilvl="0" w:tentative="0">
      <w:start w:val="1"/>
      <w:numFmt w:val="decimal"/>
      <w:pStyle w:val="2"/>
      <w:suff w:val="nothing"/>
      <w:lvlText w:val="%1盢ረুߜ鳜*꾳ゃ"/>
      <w:lvlJc w:val="left"/>
      <w:pPr>
        <w:ind w:left="0" w:firstLine="0"/>
      </w:pPr>
    </w:lvl>
    <w:lvl w:ilvl="1" w:tentative="0">
      <w:start w:val="1"/>
      <w:numFmt w:val="none"/>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1">
    <w:nsid w:val="1B315A66"/>
    <w:multiLevelType w:val="multilevel"/>
    <w:tmpl w:val="1B315A66"/>
    <w:lvl w:ilvl="0" w:tentative="0">
      <w:start w:val="1"/>
      <w:numFmt w:val="decimal"/>
      <w:lvlText w:val="%1."/>
      <w:lvlJc w:val="left"/>
      <w:pPr>
        <w:ind w:left="1654" w:hanging="945"/>
      </w:p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22FD0B1B"/>
    <w:multiLevelType w:val="multilevel"/>
    <w:tmpl w:val="22FD0B1B"/>
    <w:lvl w:ilvl="0" w:tentative="0">
      <w:start w:val="1"/>
      <w:numFmt w:val="decimal"/>
      <w:lvlText w:val="%1."/>
      <w:lvlJc w:val="right"/>
      <w:pPr>
        <w:ind w:left="720" w:hanging="360"/>
      </w:pPr>
      <w:rPr>
        <w:b/>
      </w:rPr>
    </w:lvl>
    <w:lvl w:ilvl="1" w:tentative="0">
      <w:start w:val="1"/>
      <w:numFmt w:val="bullet"/>
      <w:lvlText w:val=""/>
      <w:lvlJc w:val="left"/>
      <w:pPr>
        <w:ind w:left="1080" w:hanging="360"/>
      </w:pPr>
      <w:rPr>
        <w:rFonts w:hint="default" w:ascii="Symbol" w:hAnsi="Symbol" w:cs="Symbol"/>
      </w:rPr>
    </w:lvl>
    <w:lvl w:ilvl="2" w:tentative="0">
      <w:start w:val="1"/>
      <w:numFmt w:val="bullet"/>
      <w:lvlText w:val=""/>
      <w:lvlJc w:val="left"/>
      <w:pPr>
        <w:ind w:left="1440" w:hanging="360"/>
      </w:pPr>
      <w:rPr>
        <w:rFonts w:hint="default" w:ascii="Symbol" w:hAnsi="Symbol" w:cs="Symbol"/>
      </w:rPr>
    </w:lvl>
    <w:lvl w:ilvl="3" w:tentative="0">
      <w:start w:val="1"/>
      <w:numFmt w:val="bullet"/>
      <w:lvlText w:val=""/>
      <w:lvlJc w:val="left"/>
      <w:pPr>
        <w:ind w:left="1800" w:hanging="360"/>
      </w:pPr>
      <w:rPr>
        <w:rFonts w:hint="default" w:ascii="Symbol" w:hAnsi="Symbol" w:cs="Symbol"/>
      </w:rPr>
    </w:lvl>
    <w:lvl w:ilvl="4" w:tentative="0">
      <w:start w:val="1"/>
      <w:numFmt w:val="bullet"/>
      <w:lvlText w:val=""/>
      <w:lvlJc w:val="left"/>
      <w:pPr>
        <w:ind w:left="2160" w:hanging="360"/>
      </w:pPr>
      <w:rPr>
        <w:rFonts w:hint="default" w:ascii="Symbol" w:hAnsi="Symbol" w:cs="Symbol"/>
      </w:rPr>
    </w:lvl>
    <w:lvl w:ilvl="5" w:tentative="0">
      <w:start w:val="1"/>
      <w:numFmt w:val="bullet"/>
      <w:lvlText w:val=""/>
      <w:lvlJc w:val="left"/>
      <w:pPr>
        <w:ind w:left="2520" w:hanging="360"/>
      </w:pPr>
      <w:rPr>
        <w:rFonts w:hint="default" w:ascii="Symbol" w:hAnsi="Symbol" w:cs="Symbol"/>
      </w:rPr>
    </w:lvl>
    <w:lvl w:ilvl="6" w:tentative="0">
      <w:start w:val="1"/>
      <w:numFmt w:val="bullet"/>
      <w:lvlText w:val=""/>
      <w:lvlJc w:val="left"/>
      <w:pPr>
        <w:ind w:left="2880" w:hanging="360"/>
      </w:pPr>
      <w:rPr>
        <w:rFonts w:hint="default" w:ascii="Symbol" w:hAnsi="Symbol" w:cs="Symbol"/>
      </w:rPr>
    </w:lvl>
    <w:lvl w:ilvl="7" w:tentative="0">
      <w:start w:val="1"/>
      <w:numFmt w:val="bullet"/>
      <w:lvlText w:val=""/>
      <w:lvlJc w:val="left"/>
      <w:pPr>
        <w:ind w:left="3240" w:hanging="360"/>
      </w:pPr>
      <w:rPr>
        <w:rFonts w:hint="default" w:ascii="Symbol" w:hAnsi="Symbol" w:cs="Symbol"/>
      </w:rPr>
    </w:lvl>
    <w:lvl w:ilvl="8" w:tentative="0">
      <w:start w:val="1"/>
      <w:numFmt w:val="bullet"/>
      <w:lvlText w:val=""/>
      <w:lvlJc w:val="left"/>
      <w:pPr>
        <w:ind w:left="3600" w:hanging="360"/>
      </w:pPr>
      <w:rPr>
        <w:rFonts w:hint="default" w:ascii="Symbol" w:hAnsi="Symbol" w:cs="Symbol"/>
      </w:rPr>
    </w:lvl>
  </w:abstractNum>
  <w:abstractNum w:abstractNumId="3">
    <w:nsid w:val="300A24D8"/>
    <w:multiLevelType w:val="multilevel"/>
    <w:tmpl w:val="300A24D8"/>
    <w:lvl w:ilvl="0" w:tentative="0">
      <w:start w:val="1"/>
      <w:numFmt w:val="upperRoman"/>
      <w:lvlText w:val="%1."/>
      <w:lvlJc w:val="left"/>
      <w:pPr>
        <w:ind w:left="1287" w:hanging="720"/>
      </w:pPr>
    </w:lvl>
    <w:lvl w:ilvl="1" w:tentative="0">
      <w:start w:val="1"/>
      <w:numFmt w:val="decimal"/>
      <w:lvlText w:val="%1.%2"/>
      <w:lvlJc w:val="left"/>
      <w:pPr>
        <w:ind w:left="1939" w:hanging="1230"/>
      </w:pPr>
      <w:rPr>
        <w:color w:val="000000"/>
      </w:rPr>
    </w:lvl>
    <w:lvl w:ilvl="2" w:tentative="0">
      <w:start w:val="1"/>
      <w:numFmt w:val="decimal"/>
      <w:lvlText w:val="%1.%2.%3"/>
      <w:lvlJc w:val="left"/>
      <w:pPr>
        <w:ind w:left="2081" w:hanging="1230"/>
      </w:pPr>
      <w:rPr>
        <w:color w:val="000000"/>
      </w:rPr>
    </w:lvl>
    <w:lvl w:ilvl="3" w:tentative="0">
      <w:start w:val="1"/>
      <w:numFmt w:val="decimal"/>
      <w:lvlText w:val="%1.%2.%3.%4"/>
      <w:lvlJc w:val="left"/>
      <w:pPr>
        <w:ind w:left="2223" w:hanging="1230"/>
      </w:pPr>
      <w:rPr>
        <w:color w:val="000000"/>
      </w:rPr>
    </w:lvl>
    <w:lvl w:ilvl="4" w:tentative="0">
      <w:start w:val="1"/>
      <w:numFmt w:val="decimal"/>
      <w:lvlText w:val="%1.%2.%3.%4.%5"/>
      <w:lvlJc w:val="left"/>
      <w:pPr>
        <w:ind w:left="2365" w:hanging="1230"/>
      </w:pPr>
      <w:rPr>
        <w:color w:val="000000"/>
      </w:rPr>
    </w:lvl>
    <w:lvl w:ilvl="5" w:tentative="0">
      <w:start w:val="1"/>
      <w:numFmt w:val="decimal"/>
      <w:lvlText w:val="%1.%2.%3.%4.%5.%6"/>
      <w:lvlJc w:val="left"/>
      <w:pPr>
        <w:ind w:left="2717" w:hanging="1440"/>
      </w:pPr>
      <w:rPr>
        <w:color w:val="000000"/>
      </w:rPr>
    </w:lvl>
    <w:lvl w:ilvl="6" w:tentative="0">
      <w:start w:val="1"/>
      <w:numFmt w:val="decimal"/>
      <w:lvlText w:val="%1.%2.%3.%4.%5.%6.%7"/>
      <w:lvlJc w:val="left"/>
      <w:pPr>
        <w:ind w:left="2859" w:hanging="1440"/>
      </w:pPr>
      <w:rPr>
        <w:color w:val="000000"/>
      </w:rPr>
    </w:lvl>
    <w:lvl w:ilvl="7" w:tentative="0">
      <w:start w:val="1"/>
      <w:numFmt w:val="decimal"/>
      <w:lvlText w:val="%1.%2.%3.%4.%5.%6.%7.%8"/>
      <w:lvlJc w:val="left"/>
      <w:pPr>
        <w:ind w:left="3361" w:hanging="1800"/>
      </w:pPr>
      <w:rPr>
        <w:color w:val="000000"/>
      </w:rPr>
    </w:lvl>
    <w:lvl w:ilvl="8" w:tentative="0">
      <w:start w:val="1"/>
      <w:numFmt w:val="decimal"/>
      <w:lvlText w:val="%1.%2.%3.%4.%5.%6.%7.%8.%9"/>
      <w:lvlJc w:val="left"/>
      <w:pPr>
        <w:ind w:left="3863" w:hanging="2160"/>
      </w:pPr>
      <w:rPr>
        <w:color w:val="000000"/>
      </w:rPr>
    </w:lvl>
  </w:abstractNum>
  <w:abstractNum w:abstractNumId="4">
    <w:nsid w:val="694B2FFA"/>
    <w:multiLevelType w:val="multilevel"/>
    <w:tmpl w:val="694B2FFA"/>
    <w:lvl w:ilvl="0" w:tentative="0">
      <w:start w:val="1"/>
      <w:numFmt w:val="decimal"/>
      <w:lvlText w:val="%1."/>
      <w:lvlJc w:val="left"/>
      <w:pPr>
        <w:ind w:left="720" w:hanging="360"/>
      </w:pPr>
      <w:rPr>
        <w:rFonts w:eastAsia="Calibri"/>
      </w:rPr>
    </w:lvl>
    <w:lvl w:ilvl="1" w:tentative="0">
      <w:start w:val="1"/>
      <w:numFmt w:val="bullet"/>
      <w:lvlText w:val="ょ"/>
      <w:lvlJc w:val="left"/>
      <w:pPr>
        <w:ind w:left="1080" w:hanging="360"/>
      </w:pPr>
      <w:rPr>
        <w:rFonts w:hint="default" w:ascii="OpenSymbol" w:hAnsi="OpenSymbol" w:cs="OpenSymbol"/>
      </w:rPr>
    </w:lvl>
    <w:lvl w:ilvl="2" w:tentative="0">
      <w:start w:val="1"/>
      <w:numFmt w:val="bullet"/>
      <w:lvlText w:val="ょ"/>
      <w:lvlJc w:val="left"/>
      <w:pPr>
        <w:ind w:left="1440" w:hanging="360"/>
      </w:pPr>
      <w:rPr>
        <w:rFonts w:hint="default" w:ascii="OpenSymbol" w:hAnsi="OpenSymbol" w:cs="OpenSymbol"/>
      </w:rPr>
    </w:lvl>
    <w:lvl w:ilvl="3" w:tentative="0">
      <w:start w:val="1"/>
      <w:numFmt w:val="bullet"/>
      <w:lvlText w:val="ょ"/>
      <w:lvlJc w:val="left"/>
      <w:pPr>
        <w:ind w:left="1800" w:hanging="360"/>
      </w:pPr>
      <w:rPr>
        <w:rFonts w:hint="default" w:ascii="OpenSymbol" w:hAnsi="OpenSymbol" w:cs="OpenSymbol"/>
      </w:rPr>
    </w:lvl>
    <w:lvl w:ilvl="4" w:tentative="0">
      <w:start w:val="1"/>
      <w:numFmt w:val="bullet"/>
      <w:lvlText w:val="ょ"/>
      <w:lvlJc w:val="left"/>
      <w:pPr>
        <w:ind w:left="2160" w:hanging="360"/>
      </w:pPr>
      <w:rPr>
        <w:rFonts w:hint="default" w:ascii="OpenSymbol" w:hAnsi="OpenSymbol" w:cs="OpenSymbol"/>
      </w:rPr>
    </w:lvl>
    <w:lvl w:ilvl="5" w:tentative="0">
      <w:start w:val="1"/>
      <w:numFmt w:val="bullet"/>
      <w:lvlText w:val="ょ"/>
      <w:lvlJc w:val="left"/>
      <w:pPr>
        <w:ind w:left="2520" w:hanging="360"/>
      </w:pPr>
      <w:rPr>
        <w:rFonts w:hint="default" w:ascii="OpenSymbol" w:hAnsi="OpenSymbol" w:cs="OpenSymbol"/>
      </w:rPr>
    </w:lvl>
    <w:lvl w:ilvl="6" w:tentative="0">
      <w:start w:val="1"/>
      <w:numFmt w:val="bullet"/>
      <w:lvlText w:val="ょ"/>
      <w:lvlJc w:val="left"/>
      <w:pPr>
        <w:ind w:left="2880" w:hanging="360"/>
      </w:pPr>
      <w:rPr>
        <w:rFonts w:hint="default" w:ascii="OpenSymbol" w:hAnsi="OpenSymbol" w:cs="OpenSymbol"/>
      </w:rPr>
    </w:lvl>
    <w:lvl w:ilvl="7" w:tentative="0">
      <w:start w:val="1"/>
      <w:numFmt w:val="bullet"/>
      <w:lvlText w:val="ょ"/>
      <w:lvlJc w:val="left"/>
      <w:pPr>
        <w:ind w:left="3240" w:hanging="360"/>
      </w:pPr>
      <w:rPr>
        <w:rFonts w:hint="default" w:ascii="OpenSymbol" w:hAnsi="OpenSymbol" w:cs="OpenSymbol"/>
      </w:rPr>
    </w:lvl>
    <w:lvl w:ilvl="8" w:tentative="0">
      <w:start w:val="1"/>
      <w:numFmt w:val="bullet"/>
      <w:lvlText w:val="ょ"/>
      <w:lvlJc w:val="left"/>
      <w:pPr>
        <w:ind w:left="3600" w:hanging="360"/>
      </w:pPr>
      <w:rPr>
        <w:rFonts w:hint="default" w:ascii="OpenSymbol" w:hAnsi="OpenSymbol" w:cs="OpenSymbol"/>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defaultTabStop w:val="720"/>
  <w:characterSpacingControl w:val="doNotCompress"/>
  <w:footnotePr>
    <w:footnote w:id="8"/>
    <w:footnote w:id="9"/>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897"/>
    <w:rsid w:val="000D7B56"/>
    <w:rsid w:val="00142164"/>
    <w:rsid w:val="00156163"/>
    <w:rsid w:val="00180AC8"/>
    <w:rsid w:val="001A05A2"/>
    <w:rsid w:val="001B5D15"/>
    <w:rsid w:val="002E1B61"/>
    <w:rsid w:val="00487608"/>
    <w:rsid w:val="004B1229"/>
    <w:rsid w:val="005C67F9"/>
    <w:rsid w:val="00710AE5"/>
    <w:rsid w:val="00A226E8"/>
    <w:rsid w:val="00AC05E6"/>
    <w:rsid w:val="00B647D9"/>
    <w:rsid w:val="00C65897"/>
    <w:rsid w:val="00D6361F"/>
    <w:rsid w:val="00DA4E5B"/>
    <w:rsid w:val="00F21F46"/>
    <w:rsid w:val="255228A4"/>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nhideWhenUsed="0" w:uiPriority="0" w:semiHidden="0" w:name="footnote text"/>
    <w:lsdException w:uiPriority="99" w:name="annotation text"/>
    <w:lsdException w:unhideWhenUsed="0" w:uiPriority="0" w:semiHidden="0" w:name="header"/>
    <w:lsdException w:unhideWhenUsed="0" w:uiPriority="0" w:semiHidden="0" w:name="footer"/>
    <w:lsdException w:qFormat="1" w:unhideWhenUsed="0" w:uiPriority="0" w:semiHidden="0"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qFormat="1" w:unhideWhenUsed="0" w:uiPriority="0"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4"/>
      <w:szCs w:val="24"/>
      <w:lang w:val="ru-RU" w:eastAsia="zh-CN" w:bidi="ar-SA"/>
    </w:rPr>
  </w:style>
  <w:style w:type="paragraph" w:styleId="2">
    <w:name w:val="heading 1"/>
    <w:basedOn w:val="1"/>
    <w:link w:val="44"/>
    <w:qFormat/>
    <w:uiPriority w:val="0"/>
    <w:pPr>
      <w:numPr>
        <w:ilvl w:val="0"/>
        <w:numId w:val="1"/>
      </w:numPr>
      <w:tabs>
        <w:tab w:val="left" w:pos="0"/>
      </w:tabs>
      <w:spacing w:before="280" w:after="280"/>
      <w:outlineLvl w:val="0"/>
    </w:pPr>
    <w:rPr>
      <w:b/>
      <w:bCs/>
      <w:sz w:val="48"/>
      <w:szCs w:val="48"/>
    </w:rPr>
  </w:style>
  <w:style w:type="paragraph" w:styleId="3">
    <w:name w:val="heading 2"/>
    <w:basedOn w:val="1"/>
    <w:link w:val="339"/>
    <w:semiHidden/>
    <w:unhideWhenUsed/>
    <w:qFormat/>
    <w:uiPriority w:val="9"/>
    <w:pPr>
      <w:keepNext/>
      <w:spacing w:before="240" w:after="60"/>
      <w:outlineLvl w:val="1"/>
    </w:pPr>
    <w:rPr>
      <w:rFonts w:ascii="Cambria" w:hAnsi="Cambria"/>
      <w:b/>
      <w:bCs/>
      <w:i/>
      <w:iCs/>
      <w:sz w:val="28"/>
      <w:szCs w:val="28"/>
      <w:lang w:val="en-US"/>
    </w:rPr>
  </w:style>
  <w:style w:type="paragraph" w:styleId="4">
    <w:name w:val="heading 3"/>
    <w:basedOn w:val="1"/>
    <w:link w:val="46"/>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link w:val="47"/>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link w:val="48"/>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link w:val="49"/>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link w:val="50"/>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link w:val="51"/>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link w:val="52"/>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1"/>
    <w:qFormat/>
    <w:uiPriority w:val="0"/>
    <w:rPr>
      <w:color w:val="800080"/>
      <w:u w:val="single"/>
    </w:rPr>
  </w:style>
  <w:style w:type="character" w:styleId="14">
    <w:name w:val="footnote reference"/>
    <w:qFormat/>
    <w:uiPriority w:val="0"/>
    <w:rPr>
      <w:vertAlign w:val="superscript"/>
    </w:rPr>
  </w:style>
  <w:style w:type="character" w:styleId="15">
    <w:name w:val="endnote reference"/>
    <w:qFormat/>
    <w:uiPriority w:val="0"/>
    <w:rPr>
      <w:vertAlign w:val="superscript"/>
    </w:rPr>
  </w:style>
  <w:style w:type="character" w:styleId="16">
    <w:name w:val="Emphasis"/>
    <w:basedOn w:val="11"/>
    <w:qFormat/>
    <w:uiPriority w:val="0"/>
    <w:rPr>
      <w:i/>
      <w:iCs/>
    </w:rPr>
  </w:style>
  <w:style w:type="character" w:styleId="17">
    <w:name w:val="page number"/>
    <w:basedOn w:val="18"/>
    <w:qFormat/>
    <w:uiPriority w:val="0"/>
  </w:style>
  <w:style w:type="character" w:customStyle="1" w:styleId="18">
    <w:name w:val="Основной шрифт абзаца1"/>
    <w:qFormat/>
    <w:uiPriority w:val="0"/>
  </w:style>
  <w:style w:type="character" w:styleId="19">
    <w:name w:val="Strong"/>
    <w:basedOn w:val="11"/>
    <w:qFormat/>
    <w:uiPriority w:val="22"/>
    <w:rPr>
      <w:b/>
      <w:bCs/>
    </w:rPr>
  </w:style>
  <w:style w:type="paragraph" w:styleId="20">
    <w:name w:val="Balloon Text"/>
    <w:basedOn w:val="1"/>
    <w:semiHidden/>
    <w:unhideWhenUsed/>
    <w:qFormat/>
    <w:uiPriority w:val="99"/>
    <w:rPr>
      <w:rFonts w:ascii="Tahoma" w:hAnsi="Tahoma"/>
      <w:sz w:val="16"/>
      <w:szCs w:val="16"/>
      <w:lang w:val="en-US"/>
    </w:rPr>
  </w:style>
  <w:style w:type="paragraph" w:styleId="21">
    <w:name w:val="endnote text"/>
    <w:basedOn w:val="1"/>
    <w:link w:val="64"/>
    <w:qFormat/>
    <w:uiPriority w:val="0"/>
    <w:rPr>
      <w:sz w:val="20"/>
      <w:szCs w:val="20"/>
    </w:rPr>
  </w:style>
  <w:style w:type="paragraph" w:styleId="22">
    <w:name w:val="caption"/>
    <w:basedOn w:val="1"/>
    <w:qFormat/>
    <w:uiPriority w:val="0"/>
    <w:pPr>
      <w:suppressLineNumbers/>
      <w:spacing w:before="120" w:after="120"/>
    </w:pPr>
    <w:rPr>
      <w:rFonts w:cs="Lucida Sans"/>
      <w:i/>
      <w:iCs/>
    </w:rPr>
  </w:style>
  <w:style w:type="paragraph" w:styleId="23">
    <w:name w:val="footnote text"/>
    <w:basedOn w:val="1"/>
    <w:link w:val="63"/>
    <w:uiPriority w:val="0"/>
  </w:style>
  <w:style w:type="paragraph" w:styleId="24">
    <w:name w:val="toc 8"/>
    <w:basedOn w:val="1"/>
    <w:unhideWhenUsed/>
    <w:uiPriority w:val="39"/>
    <w:pPr>
      <w:spacing w:after="100"/>
      <w:ind w:left="1540"/>
    </w:pPr>
  </w:style>
  <w:style w:type="paragraph" w:styleId="25">
    <w:name w:val="header"/>
    <w:basedOn w:val="1"/>
    <w:uiPriority w:val="0"/>
    <w:pPr>
      <w:tabs>
        <w:tab w:val="center" w:pos="4677"/>
        <w:tab w:val="right" w:pos="9355"/>
      </w:tabs>
    </w:pPr>
  </w:style>
  <w:style w:type="paragraph" w:styleId="26">
    <w:name w:val="toc 9"/>
    <w:basedOn w:val="1"/>
    <w:unhideWhenUsed/>
    <w:uiPriority w:val="39"/>
    <w:pPr>
      <w:spacing w:after="100"/>
      <w:ind w:left="1760"/>
    </w:pPr>
  </w:style>
  <w:style w:type="paragraph" w:styleId="27">
    <w:name w:val="toc 7"/>
    <w:basedOn w:val="1"/>
    <w:unhideWhenUsed/>
    <w:uiPriority w:val="39"/>
    <w:pPr>
      <w:spacing w:after="100"/>
      <w:ind w:left="1320"/>
    </w:pPr>
  </w:style>
  <w:style w:type="paragraph" w:styleId="28">
    <w:name w:val="Body Text"/>
    <w:basedOn w:val="1"/>
    <w:uiPriority w:val="0"/>
    <w:pPr>
      <w:jc w:val="both"/>
    </w:pPr>
    <w:rPr>
      <w:sz w:val="28"/>
      <w:szCs w:val="20"/>
    </w:rPr>
  </w:style>
  <w:style w:type="paragraph" w:styleId="29">
    <w:name w:val="index heading"/>
    <w:basedOn w:val="1"/>
    <w:qFormat/>
    <w:uiPriority w:val="0"/>
    <w:pPr>
      <w:suppressLineNumbers/>
    </w:pPr>
    <w:rPr>
      <w:rFonts w:cs="Lucida Sans"/>
    </w:rPr>
  </w:style>
  <w:style w:type="paragraph" w:styleId="30">
    <w:name w:val="toc 1"/>
    <w:basedOn w:val="1"/>
    <w:unhideWhenUsed/>
    <w:uiPriority w:val="39"/>
    <w:pPr>
      <w:spacing w:after="100"/>
    </w:pPr>
  </w:style>
  <w:style w:type="paragraph" w:styleId="31">
    <w:name w:val="toc 6"/>
    <w:basedOn w:val="1"/>
    <w:unhideWhenUsed/>
    <w:uiPriority w:val="39"/>
    <w:pPr>
      <w:spacing w:after="100"/>
      <w:ind w:left="1100"/>
    </w:pPr>
  </w:style>
  <w:style w:type="paragraph" w:styleId="32">
    <w:name w:val="table of figures"/>
    <w:basedOn w:val="1"/>
    <w:unhideWhenUsed/>
    <w:qFormat/>
    <w:uiPriority w:val="99"/>
  </w:style>
  <w:style w:type="paragraph" w:styleId="33">
    <w:name w:val="toc 3"/>
    <w:basedOn w:val="1"/>
    <w:unhideWhenUsed/>
    <w:uiPriority w:val="39"/>
    <w:pPr>
      <w:spacing w:after="100"/>
      <w:ind w:left="440"/>
    </w:pPr>
  </w:style>
  <w:style w:type="paragraph" w:styleId="34">
    <w:name w:val="toc 2"/>
    <w:basedOn w:val="1"/>
    <w:unhideWhenUsed/>
    <w:uiPriority w:val="39"/>
    <w:pPr>
      <w:spacing w:after="100"/>
      <w:ind w:left="220"/>
    </w:pPr>
  </w:style>
  <w:style w:type="paragraph" w:styleId="35">
    <w:name w:val="toc 4"/>
    <w:basedOn w:val="1"/>
    <w:unhideWhenUsed/>
    <w:uiPriority w:val="39"/>
    <w:pPr>
      <w:spacing w:after="100"/>
      <w:ind w:left="660"/>
    </w:pPr>
  </w:style>
  <w:style w:type="paragraph" w:styleId="36">
    <w:name w:val="toc 5"/>
    <w:basedOn w:val="1"/>
    <w:unhideWhenUsed/>
    <w:uiPriority w:val="39"/>
    <w:pPr>
      <w:spacing w:after="100"/>
      <w:ind w:left="880"/>
    </w:pPr>
  </w:style>
  <w:style w:type="paragraph" w:styleId="37">
    <w:name w:val="Title"/>
    <w:basedOn w:val="1"/>
    <w:qFormat/>
    <w:uiPriority w:val="10"/>
    <w:pPr>
      <w:spacing w:after="80"/>
      <w:contextualSpacing/>
    </w:pPr>
    <w:rPr>
      <w:rFonts w:ascii="Arial" w:hAnsi="Arial" w:eastAsia="Arial" w:cs="Arial"/>
      <w:spacing w:val="-10"/>
      <w:sz w:val="56"/>
      <w:szCs w:val="56"/>
    </w:rPr>
  </w:style>
  <w:style w:type="paragraph" w:styleId="38">
    <w:name w:val="footer"/>
    <w:basedOn w:val="1"/>
    <w:link w:val="62"/>
    <w:uiPriority w:val="0"/>
    <w:pPr>
      <w:tabs>
        <w:tab w:val="center" w:pos="4677"/>
        <w:tab w:val="right" w:pos="9355"/>
      </w:tabs>
    </w:pPr>
  </w:style>
  <w:style w:type="paragraph" w:styleId="39">
    <w:name w:val="List"/>
    <w:basedOn w:val="28"/>
    <w:uiPriority w:val="0"/>
    <w:rPr>
      <w:rFonts w:cs="Noto Sans Devanagari"/>
    </w:rPr>
  </w:style>
  <w:style w:type="paragraph" w:styleId="40">
    <w:name w:val="Normal (Web)"/>
    <w:basedOn w:val="1"/>
    <w:qFormat/>
    <w:uiPriority w:val="0"/>
    <w:pPr>
      <w:spacing w:before="280" w:after="280"/>
    </w:pPr>
    <w:rPr>
      <w:color w:val="000000"/>
    </w:rPr>
  </w:style>
  <w:style w:type="paragraph" w:styleId="41">
    <w:name w:val="Subtitle"/>
    <w:basedOn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4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43">
    <w:name w:val="Table Grid"/>
    <w:basedOn w:val="12"/>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4">
    <w:name w:val="Заголовок 1 Знак1"/>
    <w:basedOn w:val="11"/>
    <w:link w:val="2"/>
    <w:qFormat/>
    <w:uiPriority w:val="9"/>
    <w:rPr>
      <w:rFonts w:ascii="Arial" w:hAnsi="Arial" w:eastAsia="Arial" w:cs="Arial"/>
      <w:color w:val="376092" w:themeColor="accent1" w:themeShade="BF"/>
      <w:sz w:val="40"/>
      <w:szCs w:val="40"/>
    </w:rPr>
  </w:style>
  <w:style w:type="character" w:customStyle="1" w:styleId="45">
    <w:name w:val="Heading 2 Char"/>
    <w:basedOn w:val="11"/>
    <w:qFormat/>
    <w:uiPriority w:val="9"/>
    <w:rPr>
      <w:rFonts w:ascii="Arial" w:hAnsi="Arial" w:eastAsia="Arial" w:cs="Arial"/>
      <w:color w:val="376092" w:themeColor="accent1" w:themeShade="BF"/>
      <w:sz w:val="32"/>
      <w:szCs w:val="32"/>
    </w:rPr>
  </w:style>
  <w:style w:type="character" w:customStyle="1" w:styleId="46">
    <w:name w:val="Заголовок 3 Знак"/>
    <w:basedOn w:val="11"/>
    <w:link w:val="4"/>
    <w:qFormat/>
    <w:uiPriority w:val="9"/>
    <w:rPr>
      <w:rFonts w:ascii="Arial" w:hAnsi="Arial" w:eastAsia="Arial" w:cs="Arial"/>
      <w:color w:val="376092" w:themeColor="accent1" w:themeShade="BF"/>
      <w:sz w:val="28"/>
      <w:szCs w:val="28"/>
    </w:rPr>
  </w:style>
  <w:style w:type="character" w:customStyle="1" w:styleId="47">
    <w:name w:val="Заголовок 4 Знак"/>
    <w:basedOn w:val="11"/>
    <w:link w:val="5"/>
    <w:qFormat/>
    <w:uiPriority w:val="9"/>
    <w:rPr>
      <w:rFonts w:ascii="Arial" w:hAnsi="Arial" w:eastAsia="Arial" w:cs="Arial"/>
      <w:i/>
      <w:iCs/>
      <w:color w:val="376092" w:themeColor="accent1" w:themeShade="BF"/>
    </w:rPr>
  </w:style>
  <w:style w:type="character" w:customStyle="1" w:styleId="48">
    <w:name w:val="Заголовок 5 Знак"/>
    <w:basedOn w:val="11"/>
    <w:link w:val="6"/>
    <w:qFormat/>
    <w:uiPriority w:val="9"/>
    <w:rPr>
      <w:rFonts w:ascii="Arial" w:hAnsi="Arial" w:eastAsia="Arial" w:cs="Arial"/>
      <w:color w:val="376092" w:themeColor="accent1" w:themeShade="BF"/>
    </w:rPr>
  </w:style>
  <w:style w:type="character" w:customStyle="1" w:styleId="49">
    <w:name w:val="Заголовок 6 Знак"/>
    <w:basedOn w:val="11"/>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50">
    <w:name w:val="Заголовок 7 Знак"/>
    <w:basedOn w:val="11"/>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51">
    <w:name w:val="Заголовок 8 Знак"/>
    <w:basedOn w:val="11"/>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52">
    <w:name w:val="Заголовок 9 Знак"/>
    <w:basedOn w:val="11"/>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53">
    <w:name w:val="Название Знак"/>
    <w:basedOn w:val="11"/>
    <w:qFormat/>
    <w:uiPriority w:val="10"/>
    <w:rPr>
      <w:rFonts w:ascii="Arial" w:hAnsi="Arial" w:eastAsia="Arial" w:cs="Arial"/>
      <w:spacing w:val="-10"/>
      <w:sz w:val="56"/>
      <w:szCs w:val="56"/>
    </w:rPr>
  </w:style>
  <w:style w:type="character" w:customStyle="1" w:styleId="54">
    <w:name w:val="Подзаголовок Знак"/>
    <w:basedOn w:val="11"/>
    <w:qFormat/>
    <w:uiPriority w:val="11"/>
    <w:rPr>
      <w:color w:val="595959" w:themeColor="text1" w:themeTint="A6"/>
      <w:spacing w:val="15"/>
      <w:sz w:val="28"/>
      <w:szCs w:val="28"/>
      <w14:textFill>
        <w14:solidFill>
          <w14:schemeClr w14:val="tx1">
            <w14:lumMod w14:val="65000"/>
            <w14:lumOff w14:val="35000"/>
          </w14:schemeClr>
        </w14:solidFill>
      </w14:textFill>
    </w:rPr>
  </w:style>
  <w:style w:type="character" w:customStyle="1" w:styleId="55">
    <w:name w:val="Цитата 2 Знак"/>
    <w:basedOn w:val="11"/>
    <w:qFormat/>
    <w:uiPriority w:val="29"/>
    <w:rPr>
      <w:i/>
      <w:iCs/>
      <w:color w:val="404040" w:themeColor="text1" w:themeTint="BF"/>
      <w14:textFill>
        <w14:solidFill>
          <w14:schemeClr w14:val="tx1">
            <w14:lumMod w14:val="75000"/>
            <w14:lumOff w14:val="25000"/>
          </w14:schemeClr>
        </w14:solidFill>
      </w14:textFill>
    </w:rPr>
  </w:style>
  <w:style w:type="character" w:customStyle="1" w:styleId="56">
    <w:name w:val="Intense Emphasis"/>
    <w:basedOn w:val="11"/>
    <w:qFormat/>
    <w:uiPriority w:val="21"/>
    <w:rPr>
      <w:i/>
      <w:iCs/>
      <w:color w:val="376092" w:themeColor="accent1" w:themeShade="BF"/>
    </w:rPr>
  </w:style>
  <w:style w:type="character" w:customStyle="1" w:styleId="57">
    <w:name w:val="Выделенная цитата Знак"/>
    <w:basedOn w:val="11"/>
    <w:qFormat/>
    <w:uiPriority w:val="30"/>
    <w:rPr>
      <w:i/>
      <w:iCs/>
      <w:color w:val="376092" w:themeColor="accent1" w:themeShade="BF"/>
    </w:rPr>
  </w:style>
  <w:style w:type="character" w:customStyle="1" w:styleId="58">
    <w:name w:val="Intense Reference"/>
    <w:basedOn w:val="11"/>
    <w:qFormat/>
    <w:uiPriority w:val="32"/>
    <w:rPr>
      <w:b/>
      <w:bCs/>
      <w:smallCaps/>
      <w:color w:val="376092" w:themeColor="accent1" w:themeShade="BF"/>
      <w:spacing w:val="5"/>
    </w:rPr>
  </w:style>
  <w:style w:type="character" w:customStyle="1" w:styleId="59">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60">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61">
    <w:name w:val="Book Title"/>
    <w:basedOn w:val="11"/>
    <w:qFormat/>
    <w:uiPriority w:val="33"/>
    <w:rPr>
      <w:b/>
      <w:bCs/>
      <w:i/>
      <w:iCs/>
      <w:spacing w:val="5"/>
    </w:rPr>
  </w:style>
  <w:style w:type="character" w:customStyle="1" w:styleId="62">
    <w:name w:val="Нижний колонтитул Знак1"/>
    <w:basedOn w:val="11"/>
    <w:link w:val="38"/>
    <w:qFormat/>
    <w:uiPriority w:val="99"/>
  </w:style>
  <w:style w:type="character" w:customStyle="1" w:styleId="63">
    <w:name w:val="Текст сноски Знак1"/>
    <w:basedOn w:val="11"/>
    <w:link w:val="23"/>
    <w:qFormat/>
    <w:uiPriority w:val="99"/>
  </w:style>
  <w:style w:type="character" w:customStyle="1" w:styleId="64">
    <w:name w:val="Текст концевой сноски Знак2"/>
    <w:basedOn w:val="11"/>
    <w:link w:val="21"/>
    <w:semiHidden/>
    <w:qFormat/>
    <w:uiPriority w:val="99"/>
    <w:rPr>
      <w:sz w:val="20"/>
      <w:szCs w:val="20"/>
    </w:rPr>
  </w:style>
  <w:style w:type="character" w:customStyle="1" w:styleId="65">
    <w:name w:val="Текст концевой сноски Знак1"/>
    <w:basedOn w:val="11"/>
    <w:semiHidden/>
    <w:qFormat/>
    <w:uiPriority w:val="99"/>
    <w:rPr>
      <w:sz w:val="20"/>
      <w:szCs w:val="20"/>
    </w:rPr>
  </w:style>
  <w:style w:type="character" w:customStyle="1" w:styleId="66">
    <w:name w:val="Интернет-ссылка"/>
    <w:basedOn w:val="11"/>
    <w:uiPriority w:val="0"/>
    <w:rPr>
      <w:color w:val="0000FF"/>
      <w:u w:val="single"/>
    </w:rPr>
  </w:style>
  <w:style w:type="character" w:customStyle="1" w:styleId="67">
    <w:name w:val="WW8Num1z0"/>
    <w:qFormat/>
    <w:uiPriority w:val="0"/>
  </w:style>
  <w:style w:type="character" w:customStyle="1" w:styleId="68">
    <w:name w:val="WW8Num1z1"/>
    <w:qFormat/>
    <w:uiPriority w:val="0"/>
  </w:style>
  <w:style w:type="character" w:customStyle="1" w:styleId="69">
    <w:name w:val="WW8Num1z2"/>
    <w:qFormat/>
    <w:uiPriority w:val="0"/>
  </w:style>
  <w:style w:type="character" w:customStyle="1" w:styleId="70">
    <w:name w:val="WW8Num1z3"/>
    <w:qFormat/>
    <w:uiPriority w:val="0"/>
  </w:style>
  <w:style w:type="character" w:customStyle="1" w:styleId="71">
    <w:name w:val="WW8Num1z4"/>
    <w:qFormat/>
    <w:uiPriority w:val="0"/>
  </w:style>
  <w:style w:type="character" w:customStyle="1" w:styleId="72">
    <w:name w:val="WW8Num1z5"/>
    <w:qFormat/>
    <w:uiPriority w:val="0"/>
  </w:style>
  <w:style w:type="character" w:customStyle="1" w:styleId="73">
    <w:name w:val="WW8Num1z6"/>
    <w:qFormat/>
    <w:uiPriority w:val="0"/>
  </w:style>
  <w:style w:type="character" w:customStyle="1" w:styleId="74">
    <w:name w:val="WW8Num1z7"/>
    <w:qFormat/>
    <w:uiPriority w:val="0"/>
  </w:style>
  <w:style w:type="character" w:customStyle="1" w:styleId="75">
    <w:name w:val="WW8Num1z8"/>
    <w:qFormat/>
    <w:uiPriority w:val="0"/>
  </w:style>
  <w:style w:type="character" w:customStyle="1" w:styleId="76">
    <w:name w:val="WW8Num2z0"/>
    <w:qFormat/>
    <w:uiPriority w:val="0"/>
    <w:rPr>
      <w:rFonts w:eastAsia="Calibri"/>
    </w:rPr>
  </w:style>
  <w:style w:type="character" w:customStyle="1" w:styleId="77">
    <w:name w:val="WW8Num3z0"/>
    <w:qFormat/>
    <w:uiPriority w:val="0"/>
  </w:style>
  <w:style w:type="character" w:customStyle="1" w:styleId="78">
    <w:name w:val="WW8Num3z1"/>
    <w:qFormat/>
    <w:uiPriority w:val="0"/>
    <w:rPr>
      <w:color w:val="000000"/>
    </w:rPr>
  </w:style>
  <w:style w:type="character" w:customStyle="1" w:styleId="79">
    <w:name w:val="WW8Num4z0"/>
    <w:qFormat/>
    <w:uiPriority w:val="0"/>
  </w:style>
  <w:style w:type="character" w:customStyle="1" w:styleId="80">
    <w:name w:val="WW8Num4z1"/>
    <w:qFormat/>
    <w:uiPriority w:val="0"/>
  </w:style>
  <w:style w:type="character" w:customStyle="1" w:styleId="81">
    <w:name w:val="WW8Num5z0"/>
    <w:qFormat/>
    <w:uiPriority w:val="0"/>
  </w:style>
  <w:style w:type="character" w:customStyle="1" w:styleId="82">
    <w:name w:val="Основной шрифт абзаца3"/>
    <w:qFormat/>
    <w:uiPriority w:val="0"/>
  </w:style>
  <w:style w:type="character" w:customStyle="1" w:styleId="83">
    <w:name w:val="Цитата 2 Знак1"/>
    <w:link w:val="84"/>
    <w:qFormat/>
    <w:uiPriority w:val="0"/>
  </w:style>
  <w:style w:type="paragraph" w:styleId="84">
    <w:name w:val="Quote"/>
    <w:basedOn w:val="1"/>
    <w:link w:val="8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85">
    <w:name w:val="Абзац списка Знак"/>
    <w:qFormat/>
    <w:uiPriority w:val="0"/>
    <w:rPr>
      <w:sz w:val="24"/>
      <w:szCs w:val="24"/>
    </w:rPr>
  </w:style>
  <w:style w:type="character" w:customStyle="1" w:styleId="86">
    <w:name w:val="blk"/>
    <w:qFormat/>
    <w:uiPriority w:val="0"/>
  </w:style>
  <w:style w:type="character" w:customStyle="1" w:styleId="87">
    <w:name w:val="Стандартный HTML Знак"/>
    <w:qFormat/>
    <w:uiPriority w:val="0"/>
    <w:rPr>
      <w:rFonts w:ascii="Courier New" w:hAnsi="Courier New" w:cs="Courier New"/>
    </w:rPr>
  </w:style>
  <w:style w:type="character" w:customStyle="1" w:styleId="88">
    <w:name w:val="Заголовок 1 Знак"/>
    <w:qFormat/>
    <w:uiPriority w:val="0"/>
    <w:rPr>
      <w:b/>
      <w:bCs/>
      <w:sz w:val="48"/>
      <w:szCs w:val="48"/>
    </w:rPr>
  </w:style>
  <w:style w:type="character" w:customStyle="1" w:styleId="89">
    <w:name w:val="T3"/>
    <w:qFormat/>
    <w:uiPriority w:val="0"/>
    <w:rPr>
      <w:sz w:val="24"/>
    </w:rPr>
  </w:style>
  <w:style w:type="character" w:customStyle="1" w:styleId="90">
    <w:name w:val="Текст концевой сноски Знак"/>
    <w:basedOn w:val="18"/>
    <w:qFormat/>
    <w:uiPriority w:val="0"/>
  </w:style>
  <w:style w:type="character" w:customStyle="1" w:styleId="91">
    <w:name w:val="Нижний колонтитул Знак"/>
    <w:qFormat/>
    <w:uiPriority w:val="0"/>
    <w:rPr>
      <w:sz w:val="24"/>
      <w:szCs w:val="24"/>
    </w:rPr>
  </w:style>
  <w:style w:type="character" w:customStyle="1" w:styleId="92">
    <w:name w:val="Текст примечания Знак"/>
    <w:qFormat/>
    <w:uiPriority w:val="0"/>
    <w:rPr>
      <w:sz w:val="24"/>
      <w:szCs w:val="24"/>
    </w:rPr>
  </w:style>
  <w:style w:type="character" w:customStyle="1" w:styleId="93">
    <w:name w:val="Обычный (веб) Знак"/>
    <w:qFormat/>
    <w:uiPriority w:val="0"/>
    <w:rPr>
      <w:color w:val="000000"/>
      <w:sz w:val="24"/>
      <w:szCs w:val="24"/>
    </w:rPr>
  </w:style>
  <w:style w:type="character" w:customStyle="1" w:styleId="94">
    <w:name w:val="Текст выноски Знак"/>
    <w:qFormat/>
    <w:uiPriority w:val="0"/>
    <w:rPr>
      <w:rFonts w:ascii="Tahoma" w:hAnsi="Tahoma" w:cs="Tahoma"/>
      <w:sz w:val="16"/>
      <w:szCs w:val="16"/>
    </w:rPr>
  </w:style>
  <w:style w:type="character" w:customStyle="1" w:styleId="95">
    <w:name w:val="Символ сноски"/>
    <w:qFormat/>
    <w:uiPriority w:val="0"/>
    <w:rPr>
      <w:vertAlign w:val="superscript"/>
    </w:rPr>
  </w:style>
  <w:style w:type="character" w:customStyle="1" w:styleId="96">
    <w:name w:val="Текст сноски Знак"/>
    <w:qFormat/>
    <w:uiPriority w:val="0"/>
  </w:style>
  <w:style w:type="character" w:customStyle="1" w:styleId="97">
    <w:name w:val="WW8Num45z8"/>
    <w:qFormat/>
    <w:uiPriority w:val="0"/>
  </w:style>
  <w:style w:type="character" w:customStyle="1" w:styleId="98">
    <w:name w:val="WW8Num45z7"/>
    <w:qFormat/>
    <w:uiPriority w:val="0"/>
  </w:style>
  <w:style w:type="character" w:customStyle="1" w:styleId="99">
    <w:name w:val="WW8Num45z6"/>
    <w:qFormat/>
    <w:uiPriority w:val="0"/>
  </w:style>
  <w:style w:type="character" w:customStyle="1" w:styleId="100">
    <w:name w:val="WW8Num45z5"/>
    <w:qFormat/>
    <w:uiPriority w:val="0"/>
  </w:style>
  <w:style w:type="character" w:customStyle="1" w:styleId="101">
    <w:name w:val="WW8Num45z3"/>
    <w:qFormat/>
    <w:uiPriority w:val="0"/>
  </w:style>
  <w:style w:type="character" w:customStyle="1" w:styleId="102">
    <w:name w:val="WW8Num45z1"/>
    <w:qFormat/>
    <w:uiPriority w:val="0"/>
  </w:style>
  <w:style w:type="character" w:customStyle="1" w:styleId="103">
    <w:name w:val="WW8Num44z2"/>
    <w:qFormat/>
    <w:uiPriority w:val="0"/>
    <w:rPr>
      <w:rFonts w:ascii="Wingdings" w:hAnsi="Wingdings" w:cs="Wingdings"/>
    </w:rPr>
  </w:style>
  <w:style w:type="character" w:customStyle="1" w:styleId="104">
    <w:name w:val="WW8Num44z0"/>
    <w:qFormat/>
    <w:uiPriority w:val="0"/>
    <w:rPr>
      <w:rFonts w:ascii="Symbol" w:hAnsi="Symbol" w:cs="Symbol"/>
    </w:rPr>
  </w:style>
  <w:style w:type="character" w:customStyle="1" w:styleId="105">
    <w:name w:val="WW8Num43z2"/>
    <w:qFormat/>
    <w:uiPriority w:val="0"/>
    <w:rPr>
      <w:rFonts w:ascii="Wingdings" w:hAnsi="Wingdings" w:cs="Wingdings"/>
    </w:rPr>
  </w:style>
  <w:style w:type="character" w:customStyle="1" w:styleId="106">
    <w:name w:val="WW8Num42z8"/>
    <w:qFormat/>
    <w:uiPriority w:val="0"/>
  </w:style>
  <w:style w:type="character" w:customStyle="1" w:styleId="107">
    <w:name w:val="WW8Num42z7"/>
    <w:qFormat/>
    <w:uiPriority w:val="0"/>
  </w:style>
  <w:style w:type="character" w:customStyle="1" w:styleId="108">
    <w:name w:val="WW8Num42z6"/>
    <w:qFormat/>
    <w:uiPriority w:val="0"/>
  </w:style>
  <w:style w:type="character" w:customStyle="1" w:styleId="109">
    <w:name w:val="WW8Num42z5"/>
    <w:qFormat/>
    <w:uiPriority w:val="0"/>
  </w:style>
  <w:style w:type="character" w:customStyle="1" w:styleId="110">
    <w:name w:val="WW8Num42z4"/>
    <w:qFormat/>
    <w:uiPriority w:val="0"/>
  </w:style>
  <w:style w:type="character" w:customStyle="1" w:styleId="111">
    <w:name w:val="WW8Num42z0"/>
    <w:qFormat/>
    <w:uiPriority w:val="0"/>
  </w:style>
  <w:style w:type="character" w:customStyle="1" w:styleId="112">
    <w:name w:val="WW8Num41z8"/>
    <w:qFormat/>
    <w:uiPriority w:val="0"/>
  </w:style>
  <w:style w:type="character" w:customStyle="1" w:styleId="113">
    <w:name w:val="WW8Num41z7"/>
    <w:qFormat/>
    <w:uiPriority w:val="0"/>
  </w:style>
  <w:style w:type="character" w:customStyle="1" w:styleId="114">
    <w:name w:val="WW8Num41z5"/>
    <w:qFormat/>
    <w:uiPriority w:val="0"/>
  </w:style>
  <w:style w:type="character" w:customStyle="1" w:styleId="115">
    <w:name w:val="WW8Num41z4"/>
    <w:qFormat/>
    <w:uiPriority w:val="0"/>
  </w:style>
  <w:style w:type="character" w:customStyle="1" w:styleId="116">
    <w:name w:val="WW8Num41z3"/>
    <w:qFormat/>
    <w:uiPriority w:val="0"/>
  </w:style>
  <w:style w:type="character" w:customStyle="1" w:styleId="117">
    <w:name w:val="WW8Num41z0"/>
    <w:qFormat/>
    <w:uiPriority w:val="0"/>
  </w:style>
  <w:style w:type="character" w:customStyle="1" w:styleId="118">
    <w:name w:val="WW8Num40z5"/>
    <w:qFormat/>
    <w:uiPriority w:val="0"/>
  </w:style>
  <w:style w:type="character" w:customStyle="1" w:styleId="119">
    <w:name w:val="WW8Num40z3"/>
    <w:qFormat/>
    <w:uiPriority w:val="0"/>
  </w:style>
  <w:style w:type="character" w:customStyle="1" w:styleId="120">
    <w:name w:val="WW8Num40z2"/>
    <w:qFormat/>
    <w:uiPriority w:val="0"/>
  </w:style>
  <w:style w:type="character" w:customStyle="1" w:styleId="121">
    <w:name w:val="WW8Num40z1"/>
    <w:qFormat/>
    <w:uiPriority w:val="0"/>
  </w:style>
  <w:style w:type="character" w:customStyle="1" w:styleId="122">
    <w:name w:val="WW8Num39z1"/>
    <w:qFormat/>
    <w:uiPriority w:val="0"/>
    <w:rPr>
      <w:rFonts w:ascii="Courier New" w:hAnsi="Courier New" w:cs="Courier New"/>
    </w:rPr>
  </w:style>
  <w:style w:type="character" w:customStyle="1" w:styleId="123">
    <w:name w:val="WW8Num37z8"/>
    <w:qFormat/>
    <w:uiPriority w:val="0"/>
  </w:style>
  <w:style w:type="character" w:customStyle="1" w:styleId="124">
    <w:name w:val="WW8Num37z5"/>
    <w:qFormat/>
    <w:uiPriority w:val="0"/>
  </w:style>
  <w:style w:type="character" w:customStyle="1" w:styleId="125">
    <w:name w:val="WW8Num37z4"/>
    <w:qFormat/>
    <w:uiPriority w:val="0"/>
  </w:style>
  <w:style w:type="character" w:customStyle="1" w:styleId="126">
    <w:name w:val="WW8Num37z3"/>
    <w:qFormat/>
    <w:uiPriority w:val="0"/>
  </w:style>
  <w:style w:type="character" w:customStyle="1" w:styleId="127">
    <w:name w:val="WW8Num37z2"/>
    <w:qFormat/>
    <w:uiPriority w:val="0"/>
  </w:style>
  <w:style w:type="character" w:customStyle="1" w:styleId="128">
    <w:name w:val="WW8Num37z0"/>
    <w:qFormat/>
    <w:uiPriority w:val="0"/>
  </w:style>
  <w:style w:type="character" w:customStyle="1" w:styleId="129">
    <w:name w:val="WW8Num36z0"/>
    <w:qFormat/>
    <w:uiPriority w:val="0"/>
  </w:style>
  <w:style w:type="character" w:customStyle="1" w:styleId="130">
    <w:name w:val="WW8Num35z2"/>
    <w:qFormat/>
    <w:uiPriority w:val="0"/>
    <w:rPr>
      <w:rFonts w:ascii="Symbol" w:hAnsi="Symbol" w:cs="Symbol"/>
    </w:rPr>
  </w:style>
  <w:style w:type="character" w:customStyle="1" w:styleId="131">
    <w:name w:val="WW8Num32z0"/>
    <w:qFormat/>
    <w:uiPriority w:val="0"/>
    <w:rPr>
      <w:rFonts w:ascii="Symbol" w:hAnsi="Symbol" w:cs="Symbol"/>
    </w:rPr>
  </w:style>
  <w:style w:type="character" w:customStyle="1" w:styleId="132">
    <w:name w:val="WW8Num31z8"/>
    <w:qFormat/>
    <w:uiPriority w:val="0"/>
  </w:style>
  <w:style w:type="character" w:customStyle="1" w:styleId="133">
    <w:name w:val="WW8Num31z6"/>
    <w:qFormat/>
    <w:uiPriority w:val="0"/>
  </w:style>
  <w:style w:type="character" w:customStyle="1" w:styleId="134">
    <w:name w:val="WW8Num31z5"/>
    <w:qFormat/>
    <w:uiPriority w:val="0"/>
  </w:style>
  <w:style w:type="character" w:customStyle="1" w:styleId="135">
    <w:name w:val="WW8Num31z3"/>
    <w:qFormat/>
    <w:uiPriority w:val="0"/>
  </w:style>
  <w:style w:type="character" w:customStyle="1" w:styleId="136">
    <w:name w:val="WW8Num31z2"/>
    <w:qFormat/>
    <w:uiPriority w:val="0"/>
  </w:style>
  <w:style w:type="character" w:customStyle="1" w:styleId="137">
    <w:name w:val="WW8Num30z8"/>
    <w:qFormat/>
    <w:uiPriority w:val="0"/>
  </w:style>
  <w:style w:type="character" w:customStyle="1" w:styleId="138">
    <w:name w:val="WW8Num30z7"/>
    <w:qFormat/>
    <w:uiPriority w:val="0"/>
  </w:style>
  <w:style w:type="character" w:customStyle="1" w:styleId="139">
    <w:name w:val="WW8Num42z1"/>
    <w:qFormat/>
    <w:uiPriority w:val="0"/>
  </w:style>
  <w:style w:type="character" w:customStyle="1" w:styleId="140">
    <w:name w:val="WW8Num30z6"/>
    <w:qFormat/>
    <w:uiPriority w:val="0"/>
  </w:style>
  <w:style w:type="character" w:customStyle="1" w:styleId="141">
    <w:name w:val="WW8Num38z0"/>
    <w:qFormat/>
    <w:uiPriority w:val="0"/>
  </w:style>
  <w:style w:type="character" w:customStyle="1" w:styleId="142">
    <w:name w:val="WW8Num30z5"/>
    <w:qFormat/>
    <w:uiPriority w:val="0"/>
  </w:style>
  <w:style w:type="character" w:customStyle="1" w:styleId="143">
    <w:name w:val="WW8Num30z4"/>
    <w:qFormat/>
    <w:uiPriority w:val="0"/>
  </w:style>
  <w:style w:type="character" w:customStyle="1" w:styleId="144">
    <w:name w:val="WW8Num30z2"/>
    <w:qFormat/>
    <w:uiPriority w:val="0"/>
  </w:style>
  <w:style w:type="character" w:customStyle="1" w:styleId="145">
    <w:name w:val="WW8Num33z0"/>
    <w:qFormat/>
    <w:uiPriority w:val="0"/>
  </w:style>
  <w:style w:type="character" w:customStyle="1" w:styleId="146">
    <w:name w:val="WW8Num30z3"/>
    <w:qFormat/>
    <w:uiPriority w:val="0"/>
  </w:style>
  <w:style w:type="character" w:customStyle="1" w:styleId="147">
    <w:name w:val="WW8Num30z1"/>
    <w:qFormat/>
    <w:uiPriority w:val="0"/>
  </w:style>
  <w:style w:type="character" w:customStyle="1" w:styleId="148">
    <w:name w:val="Символ концевой сноски"/>
    <w:qFormat/>
    <w:uiPriority w:val="0"/>
    <w:rPr>
      <w:vertAlign w:val="superscript"/>
    </w:rPr>
  </w:style>
  <w:style w:type="character" w:customStyle="1" w:styleId="149">
    <w:name w:val="WW8Num29z5"/>
    <w:qFormat/>
    <w:uiPriority w:val="0"/>
  </w:style>
  <w:style w:type="character" w:customStyle="1" w:styleId="150">
    <w:name w:val="WW8Num29z4"/>
    <w:qFormat/>
    <w:uiPriority w:val="0"/>
  </w:style>
  <w:style w:type="character" w:customStyle="1" w:styleId="151">
    <w:name w:val="WW8Num29z0"/>
    <w:qFormat/>
    <w:uiPriority w:val="0"/>
  </w:style>
  <w:style w:type="character" w:customStyle="1" w:styleId="152">
    <w:name w:val="WW8Num28z8"/>
    <w:qFormat/>
    <w:uiPriority w:val="0"/>
  </w:style>
  <w:style w:type="character" w:customStyle="1" w:styleId="153">
    <w:name w:val="WW8Num12z7"/>
    <w:qFormat/>
    <w:uiPriority w:val="0"/>
  </w:style>
  <w:style w:type="character" w:customStyle="1" w:styleId="154">
    <w:name w:val="WW8Num28z7"/>
    <w:qFormat/>
    <w:uiPriority w:val="0"/>
  </w:style>
  <w:style w:type="character" w:customStyle="1" w:styleId="155">
    <w:name w:val="WW8Num31z7"/>
    <w:qFormat/>
    <w:uiPriority w:val="0"/>
  </w:style>
  <w:style w:type="character" w:customStyle="1" w:styleId="156">
    <w:name w:val="WW8Num28z2"/>
    <w:qFormat/>
    <w:uiPriority w:val="0"/>
  </w:style>
  <w:style w:type="character" w:customStyle="1" w:styleId="157">
    <w:name w:val="WW8Num28z1"/>
    <w:qFormat/>
    <w:uiPriority w:val="0"/>
  </w:style>
  <w:style w:type="character" w:customStyle="1" w:styleId="158">
    <w:name w:val="WW8Num43z1"/>
    <w:qFormat/>
    <w:uiPriority w:val="0"/>
    <w:rPr>
      <w:rFonts w:ascii="Courier New" w:hAnsi="Courier New" w:cs="Courier New"/>
    </w:rPr>
  </w:style>
  <w:style w:type="character" w:customStyle="1" w:styleId="159">
    <w:name w:val="WW8Num27z0"/>
    <w:qFormat/>
    <w:uiPriority w:val="0"/>
  </w:style>
  <w:style w:type="character" w:customStyle="1" w:styleId="160">
    <w:name w:val="WW8Num26z2"/>
    <w:qFormat/>
    <w:uiPriority w:val="0"/>
    <w:rPr>
      <w:rFonts w:ascii="Wingdings" w:hAnsi="Wingdings" w:cs="Wingdings"/>
    </w:rPr>
  </w:style>
  <w:style w:type="character" w:customStyle="1" w:styleId="161">
    <w:name w:val="WW8Num26z0"/>
    <w:qFormat/>
    <w:uiPriority w:val="0"/>
    <w:rPr>
      <w:rFonts w:ascii="Symbol" w:hAnsi="Symbol" w:cs="Symbol"/>
    </w:rPr>
  </w:style>
  <w:style w:type="character" w:customStyle="1" w:styleId="162">
    <w:name w:val="WW8Num14z4"/>
    <w:qFormat/>
    <w:uiPriority w:val="0"/>
  </w:style>
  <w:style w:type="character" w:customStyle="1" w:styleId="163">
    <w:name w:val="WW8Num25z2"/>
    <w:qFormat/>
    <w:uiPriority w:val="0"/>
    <w:rPr>
      <w:rFonts w:ascii="Wingdings" w:hAnsi="Wingdings" w:cs="Wingdings"/>
    </w:rPr>
  </w:style>
  <w:style w:type="character" w:customStyle="1" w:styleId="164">
    <w:name w:val="WW8Num24z0"/>
    <w:qFormat/>
    <w:uiPriority w:val="0"/>
  </w:style>
  <w:style w:type="character" w:customStyle="1" w:styleId="165">
    <w:name w:val="WW8Num19z0"/>
    <w:qFormat/>
    <w:uiPriority w:val="0"/>
  </w:style>
  <w:style w:type="character" w:customStyle="1" w:styleId="166">
    <w:name w:val="WW8Num3z5"/>
    <w:qFormat/>
    <w:uiPriority w:val="0"/>
  </w:style>
  <w:style w:type="character" w:customStyle="1" w:styleId="167">
    <w:name w:val="WW8Num23z6"/>
    <w:qFormat/>
    <w:uiPriority w:val="0"/>
  </w:style>
  <w:style w:type="character" w:customStyle="1" w:styleId="168">
    <w:name w:val="WW8Num23z4"/>
    <w:qFormat/>
    <w:uiPriority w:val="0"/>
  </w:style>
  <w:style w:type="character" w:customStyle="1" w:styleId="169">
    <w:name w:val="WW8Num23z3"/>
    <w:qFormat/>
    <w:uiPriority w:val="0"/>
  </w:style>
  <w:style w:type="character" w:customStyle="1" w:styleId="170">
    <w:name w:val="WW8Num23z1"/>
    <w:qFormat/>
    <w:uiPriority w:val="0"/>
  </w:style>
  <w:style w:type="character" w:customStyle="1" w:styleId="171">
    <w:name w:val="WW8Num23z5"/>
    <w:qFormat/>
    <w:uiPriority w:val="0"/>
  </w:style>
  <w:style w:type="character" w:customStyle="1" w:styleId="172">
    <w:name w:val="WW8Num22z8"/>
    <w:qFormat/>
    <w:uiPriority w:val="0"/>
  </w:style>
  <w:style w:type="character" w:customStyle="1" w:styleId="173">
    <w:name w:val="WW8Num17z5"/>
    <w:qFormat/>
    <w:uiPriority w:val="0"/>
  </w:style>
  <w:style w:type="character" w:customStyle="1" w:styleId="174">
    <w:name w:val="WW8Num22z7"/>
    <w:qFormat/>
    <w:uiPriority w:val="0"/>
  </w:style>
  <w:style w:type="character" w:customStyle="1" w:styleId="175">
    <w:name w:val="Знак примечания1"/>
    <w:qFormat/>
    <w:uiPriority w:val="0"/>
    <w:rPr>
      <w:sz w:val="18"/>
      <w:szCs w:val="18"/>
    </w:rPr>
  </w:style>
  <w:style w:type="character" w:customStyle="1" w:styleId="176">
    <w:name w:val="WW8Num22z2"/>
    <w:qFormat/>
    <w:uiPriority w:val="0"/>
  </w:style>
  <w:style w:type="character" w:customStyle="1" w:styleId="177">
    <w:name w:val="WW8Num22z1"/>
    <w:qFormat/>
    <w:uiPriority w:val="0"/>
  </w:style>
  <w:style w:type="character" w:customStyle="1" w:styleId="178">
    <w:name w:val="WW8Num8z2"/>
    <w:qFormat/>
    <w:uiPriority w:val="0"/>
  </w:style>
  <w:style w:type="character" w:customStyle="1" w:styleId="179">
    <w:name w:val="WW8Num22z0"/>
    <w:qFormat/>
    <w:uiPriority w:val="0"/>
  </w:style>
  <w:style w:type="character" w:customStyle="1" w:styleId="180">
    <w:name w:val="WW8Num28z5"/>
    <w:qFormat/>
    <w:uiPriority w:val="0"/>
  </w:style>
  <w:style w:type="character" w:customStyle="1" w:styleId="181">
    <w:name w:val="WW8Num21z0"/>
    <w:qFormat/>
    <w:uiPriority w:val="0"/>
  </w:style>
  <w:style w:type="character" w:customStyle="1" w:styleId="182">
    <w:name w:val="WW8Num20z2"/>
    <w:qFormat/>
    <w:uiPriority w:val="0"/>
    <w:rPr>
      <w:sz w:val="28"/>
      <w:szCs w:val="28"/>
    </w:rPr>
  </w:style>
  <w:style w:type="character" w:customStyle="1" w:styleId="183">
    <w:name w:val="WW8Num39z2"/>
    <w:qFormat/>
    <w:uiPriority w:val="0"/>
    <w:rPr>
      <w:rFonts w:ascii="Wingdings" w:hAnsi="Wingdings" w:cs="Wingdings"/>
    </w:rPr>
  </w:style>
  <w:style w:type="character" w:customStyle="1" w:styleId="184">
    <w:name w:val="WW8Num19z8"/>
    <w:qFormat/>
    <w:uiPriority w:val="0"/>
  </w:style>
  <w:style w:type="character" w:customStyle="1" w:styleId="185">
    <w:name w:val="WW8Num19z5"/>
    <w:qFormat/>
    <w:uiPriority w:val="0"/>
  </w:style>
  <w:style w:type="character" w:customStyle="1" w:styleId="186">
    <w:name w:val="WW8Num19z4"/>
    <w:qFormat/>
    <w:uiPriority w:val="0"/>
  </w:style>
  <w:style w:type="character" w:customStyle="1" w:styleId="187">
    <w:name w:val="WW8Num18z0"/>
    <w:qFormat/>
    <w:uiPriority w:val="0"/>
  </w:style>
  <w:style w:type="character" w:customStyle="1" w:styleId="188">
    <w:name w:val="WW8Num19z7"/>
    <w:qFormat/>
    <w:uiPriority w:val="0"/>
  </w:style>
  <w:style w:type="character" w:customStyle="1" w:styleId="189">
    <w:name w:val="WW8Num17z7"/>
    <w:qFormat/>
    <w:uiPriority w:val="0"/>
  </w:style>
  <w:style w:type="character" w:customStyle="1" w:styleId="190">
    <w:name w:val="WW8Num17z3"/>
    <w:qFormat/>
    <w:uiPriority w:val="0"/>
  </w:style>
  <w:style w:type="character" w:customStyle="1" w:styleId="191">
    <w:name w:val="Основной текст с отступом 3 Знак"/>
    <w:qFormat/>
    <w:uiPriority w:val="0"/>
    <w:rPr>
      <w:sz w:val="16"/>
      <w:szCs w:val="16"/>
    </w:rPr>
  </w:style>
  <w:style w:type="character" w:customStyle="1" w:styleId="192">
    <w:name w:val="WW8Num19z3"/>
    <w:qFormat/>
    <w:uiPriority w:val="0"/>
  </w:style>
  <w:style w:type="character" w:customStyle="1" w:styleId="193">
    <w:name w:val="WW8Num3z4"/>
    <w:qFormat/>
    <w:uiPriority w:val="0"/>
  </w:style>
  <w:style w:type="character" w:customStyle="1" w:styleId="194">
    <w:name w:val="WW8Num23z8"/>
    <w:qFormat/>
    <w:uiPriority w:val="0"/>
  </w:style>
  <w:style w:type="character" w:customStyle="1" w:styleId="195">
    <w:name w:val="WW8Num17z8"/>
    <w:qFormat/>
    <w:uiPriority w:val="0"/>
  </w:style>
  <w:style w:type="character" w:customStyle="1" w:styleId="196">
    <w:name w:val="WW8Num37z7"/>
    <w:qFormat/>
    <w:uiPriority w:val="0"/>
  </w:style>
  <w:style w:type="character" w:customStyle="1" w:styleId="197">
    <w:name w:val="WW8Num17z0"/>
    <w:qFormat/>
    <w:uiPriority w:val="0"/>
    <w:rPr>
      <w:sz w:val="18"/>
    </w:rPr>
  </w:style>
  <w:style w:type="character" w:customStyle="1" w:styleId="198">
    <w:name w:val="WW8Num28z0"/>
    <w:qFormat/>
    <w:uiPriority w:val="0"/>
  </w:style>
  <w:style w:type="character" w:customStyle="1" w:styleId="199">
    <w:name w:val="WW8Num32z2"/>
    <w:qFormat/>
    <w:uiPriority w:val="0"/>
    <w:rPr>
      <w:rFonts w:ascii="Wingdings" w:hAnsi="Wingdings" w:cs="Wingdings"/>
    </w:rPr>
  </w:style>
  <w:style w:type="character" w:customStyle="1" w:styleId="200">
    <w:name w:val="WW8Num16z7"/>
    <w:qFormat/>
    <w:uiPriority w:val="0"/>
  </w:style>
  <w:style w:type="character" w:customStyle="1" w:styleId="201">
    <w:name w:val="WW8Num16z6"/>
    <w:qFormat/>
    <w:uiPriority w:val="0"/>
  </w:style>
  <w:style w:type="character" w:customStyle="1" w:styleId="202">
    <w:name w:val="WW8Num4z8"/>
    <w:qFormat/>
    <w:uiPriority w:val="0"/>
  </w:style>
  <w:style w:type="character" w:customStyle="1" w:styleId="203">
    <w:name w:val="WW8Num16z4"/>
    <w:qFormat/>
    <w:uiPriority w:val="0"/>
  </w:style>
  <w:style w:type="character" w:customStyle="1" w:styleId="204">
    <w:name w:val="WW8Num15z8"/>
    <w:qFormat/>
    <w:uiPriority w:val="0"/>
  </w:style>
  <w:style w:type="character" w:customStyle="1" w:styleId="205">
    <w:name w:val="WW8Num15z4"/>
    <w:qFormat/>
    <w:uiPriority w:val="0"/>
  </w:style>
  <w:style w:type="character" w:customStyle="1" w:styleId="206">
    <w:name w:val="WW8Num8z8"/>
    <w:qFormat/>
    <w:uiPriority w:val="0"/>
  </w:style>
  <w:style w:type="character" w:customStyle="1" w:styleId="207">
    <w:name w:val="WW8Num15z7"/>
    <w:qFormat/>
    <w:uiPriority w:val="0"/>
  </w:style>
  <w:style w:type="character" w:customStyle="1" w:styleId="208">
    <w:name w:val="WW8Num42z3"/>
    <w:qFormat/>
    <w:uiPriority w:val="0"/>
  </w:style>
  <w:style w:type="character" w:customStyle="1" w:styleId="209">
    <w:name w:val="WW8Num17z2"/>
    <w:qFormat/>
    <w:uiPriority w:val="0"/>
  </w:style>
  <w:style w:type="character" w:customStyle="1" w:styleId="210">
    <w:name w:val="WW8Num15z5"/>
    <w:qFormat/>
    <w:uiPriority w:val="0"/>
  </w:style>
  <w:style w:type="character" w:customStyle="1" w:styleId="211">
    <w:name w:val="WW8Num15z2"/>
    <w:qFormat/>
    <w:uiPriority w:val="0"/>
  </w:style>
  <w:style w:type="character" w:customStyle="1" w:styleId="212">
    <w:name w:val="WW8Num15z0"/>
    <w:qFormat/>
    <w:uiPriority w:val="0"/>
  </w:style>
  <w:style w:type="character" w:customStyle="1" w:styleId="213">
    <w:name w:val="WW8Num14z8"/>
    <w:qFormat/>
    <w:uiPriority w:val="0"/>
  </w:style>
  <w:style w:type="character" w:customStyle="1" w:styleId="214">
    <w:name w:val="WW8Num40z7"/>
    <w:qFormat/>
    <w:uiPriority w:val="0"/>
  </w:style>
  <w:style w:type="character" w:customStyle="1" w:styleId="215">
    <w:name w:val="WW8Num14z7"/>
    <w:qFormat/>
    <w:uiPriority w:val="0"/>
  </w:style>
  <w:style w:type="character" w:customStyle="1" w:styleId="216">
    <w:name w:val="WW8Num16z3"/>
    <w:qFormat/>
    <w:uiPriority w:val="0"/>
  </w:style>
  <w:style w:type="character" w:customStyle="1" w:styleId="217">
    <w:name w:val="WW8Num39z0"/>
    <w:qFormat/>
    <w:uiPriority w:val="0"/>
    <w:rPr>
      <w:rFonts w:ascii="Symbol" w:hAnsi="Symbol" w:cs="Symbol"/>
    </w:rPr>
  </w:style>
  <w:style w:type="character" w:customStyle="1" w:styleId="218">
    <w:name w:val="WW8Num14z6"/>
    <w:qFormat/>
    <w:uiPriority w:val="0"/>
  </w:style>
  <w:style w:type="character" w:customStyle="1" w:styleId="219">
    <w:name w:val="WW8Num44z1"/>
    <w:qFormat/>
    <w:uiPriority w:val="0"/>
    <w:rPr>
      <w:rFonts w:ascii="Courier New" w:hAnsi="Courier New" w:cs="Courier New"/>
    </w:rPr>
  </w:style>
  <w:style w:type="character" w:customStyle="1" w:styleId="220">
    <w:name w:val="WW8Num19z6"/>
    <w:qFormat/>
    <w:uiPriority w:val="0"/>
  </w:style>
  <w:style w:type="character" w:customStyle="1" w:styleId="221">
    <w:name w:val="WW8Num14z5"/>
    <w:qFormat/>
    <w:uiPriority w:val="0"/>
  </w:style>
  <w:style w:type="character" w:customStyle="1" w:styleId="222">
    <w:name w:val="WW8Num14z2"/>
    <w:qFormat/>
    <w:uiPriority w:val="0"/>
  </w:style>
  <w:style w:type="character" w:customStyle="1" w:styleId="223">
    <w:name w:val="WW8Num13z0"/>
    <w:qFormat/>
    <w:uiPriority w:val="0"/>
    <w:rPr>
      <w:rFonts w:ascii="Symbol" w:hAnsi="Symbol" w:cs="Symbol"/>
    </w:rPr>
  </w:style>
  <w:style w:type="character" w:customStyle="1" w:styleId="224">
    <w:name w:val="WW8Num12z4"/>
    <w:qFormat/>
    <w:uiPriority w:val="0"/>
  </w:style>
  <w:style w:type="character" w:customStyle="1" w:styleId="225">
    <w:name w:val="WW8Num26z1"/>
    <w:qFormat/>
    <w:uiPriority w:val="0"/>
    <w:rPr>
      <w:rFonts w:ascii="Courier New" w:hAnsi="Courier New" w:cs="Courier New"/>
    </w:rPr>
  </w:style>
  <w:style w:type="character" w:customStyle="1" w:styleId="226">
    <w:name w:val="WW8Num12z1"/>
    <w:qFormat/>
    <w:uiPriority w:val="0"/>
  </w:style>
  <w:style w:type="character" w:customStyle="1" w:styleId="227">
    <w:name w:val="WW8Num12z8"/>
    <w:qFormat/>
    <w:uiPriority w:val="0"/>
  </w:style>
  <w:style w:type="character" w:customStyle="1" w:styleId="228">
    <w:name w:val="WW8Num29z8"/>
    <w:qFormat/>
    <w:uiPriority w:val="0"/>
  </w:style>
  <w:style w:type="character" w:customStyle="1" w:styleId="229">
    <w:name w:val="WW8Num11z0"/>
    <w:qFormat/>
    <w:uiPriority w:val="0"/>
  </w:style>
  <w:style w:type="character" w:customStyle="1" w:styleId="230">
    <w:name w:val="ConsPlusNormal Знак"/>
    <w:qFormat/>
    <w:uiPriority w:val="0"/>
    <w:rPr>
      <w:sz w:val="28"/>
      <w:szCs w:val="28"/>
    </w:rPr>
  </w:style>
  <w:style w:type="character" w:customStyle="1" w:styleId="231">
    <w:name w:val="WW8Num10z7"/>
    <w:qFormat/>
    <w:uiPriority w:val="0"/>
  </w:style>
  <w:style w:type="character" w:customStyle="1" w:styleId="232">
    <w:name w:val="WW8Num13z2"/>
    <w:qFormat/>
    <w:uiPriority w:val="0"/>
    <w:rPr>
      <w:rFonts w:ascii="Wingdings" w:hAnsi="Wingdings" w:cs="Wingdings"/>
    </w:rPr>
  </w:style>
  <w:style w:type="character" w:customStyle="1" w:styleId="233">
    <w:name w:val="WW8Num10z3"/>
    <w:qFormat/>
    <w:uiPriority w:val="0"/>
  </w:style>
  <w:style w:type="character" w:customStyle="1" w:styleId="234">
    <w:name w:val="WW8Num9z0"/>
    <w:qFormat/>
    <w:uiPriority w:val="0"/>
  </w:style>
  <w:style w:type="character" w:customStyle="1" w:styleId="235">
    <w:name w:val="WW8Num8z7"/>
    <w:qFormat/>
    <w:uiPriority w:val="0"/>
  </w:style>
  <w:style w:type="character" w:customStyle="1" w:styleId="236">
    <w:name w:val="WW8Num4z3"/>
    <w:qFormat/>
    <w:uiPriority w:val="0"/>
  </w:style>
  <w:style w:type="character" w:customStyle="1" w:styleId="237">
    <w:name w:val="WW8Num10z2"/>
    <w:qFormat/>
    <w:uiPriority w:val="0"/>
  </w:style>
  <w:style w:type="character" w:customStyle="1" w:styleId="238">
    <w:name w:val="WW8Num8z5"/>
    <w:qFormat/>
    <w:uiPriority w:val="0"/>
  </w:style>
  <w:style w:type="character" w:customStyle="1" w:styleId="239">
    <w:name w:val="WW8Num15z3"/>
    <w:qFormat/>
    <w:uiPriority w:val="0"/>
  </w:style>
  <w:style w:type="character" w:customStyle="1" w:styleId="240">
    <w:name w:val="WW8Num8z4"/>
    <w:qFormat/>
    <w:uiPriority w:val="0"/>
  </w:style>
  <w:style w:type="character" w:customStyle="1" w:styleId="241">
    <w:name w:val="WW8Num14z1"/>
    <w:qFormat/>
    <w:uiPriority w:val="0"/>
  </w:style>
  <w:style w:type="character" w:customStyle="1" w:styleId="242">
    <w:name w:val="WW8Num37z1"/>
    <w:qFormat/>
    <w:uiPriority w:val="0"/>
  </w:style>
  <w:style w:type="character" w:customStyle="1" w:styleId="243">
    <w:name w:val="WW8Num8z1"/>
    <w:qFormat/>
    <w:uiPriority w:val="0"/>
  </w:style>
  <w:style w:type="character" w:customStyle="1" w:styleId="244">
    <w:name w:val="WW8Num8z0"/>
    <w:qFormat/>
    <w:uiPriority w:val="0"/>
  </w:style>
  <w:style w:type="character" w:customStyle="1" w:styleId="245">
    <w:name w:val="WW8Num7z1"/>
    <w:qFormat/>
    <w:uiPriority w:val="0"/>
    <w:rPr>
      <w:color w:val="000000"/>
    </w:rPr>
  </w:style>
  <w:style w:type="character" w:customStyle="1" w:styleId="246">
    <w:name w:val="WW8Num7z0"/>
    <w:qFormat/>
    <w:uiPriority w:val="0"/>
  </w:style>
  <w:style w:type="character" w:customStyle="1" w:styleId="247">
    <w:name w:val="WW8Num29z2"/>
    <w:qFormat/>
    <w:uiPriority w:val="0"/>
  </w:style>
  <w:style w:type="character" w:customStyle="1" w:styleId="248">
    <w:name w:val="WW8Num4z7"/>
    <w:qFormat/>
    <w:uiPriority w:val="0"/>
  </w:style>
  <w:style w:type="character" w:customStyle="1" w:styleId="249">
    <w:name w:val="WW8Num40z8"/>
    <w:qFormat/>
    <w:uiPriority w:val="0"/>
  </w:style>
  <w:style w:type="character" w:customStyle="1" w:styleId="250">
    <w:name w:val="WW8Num4z6"/>
    <w:qFormat/>
    <w:uiPriority w:val="0"/>
  </w:style>
  <w:style w:type="character" w:customStyle="1" w:styleId="251">
    <w:name w:val="WW8Num43z0"/>
    <w:qFormat/>
    <w:uiPriority w:val="0"/>
    <w:rPr>
      <w:rFonts w:ascii="Symbol" w:hAnsi="Symbol" w:cs="Symbol"/>
    </w:rPr>
  </w:style>
  <w:style w:type="character" w:customStyle="1" w:styleId="252">
    <w:name w:val="WW8Num20z0"/>
    <w:qFormat/>
    <w:uiPriority w:val="0"/>
  </w:style>
  <w:style w:type="character" w:customStyle="1" w:styleId="253">
    <w:name w:val="WW8Num4z5"/>
    <w:qFormat/>
    <w:uiPriority w:val="0"/>
  </w:style>
  <w:style w:type="character" w:customStyle="1" w:styleId="254">
    <w:name w:val="WW8Num4z2"/>
    <w:qFormat/>
    <w:uiPriority w:val="0"/>
  </w:style>
  <w:style w:type="character" w:customStyle="1" w:styleId="255">
    <w:name w:val="WW8Num35z0"/>
    <w:qFormat/>
    <w:uiPriority w:val="0"/>
  </w:style>
  <w:style w:type="character" w:customStyle="1" w:styleId="256">
    <w:name w:val="WW8Num3z3"/>
    <w:qFormat/>
    <w:uiPriority w:val="0"/>
  </w:style>
  <w:style w:type="character" w:customStyle="1" w:styleId="257">
    <w:name w:val="WW8Num10z0"/>
    <w:qFormat/>
    <w:uiPriority w:val="0"/>
  </w:style>
  <w:style w:type="character" w:customStyle="1" w:styleId="258">
    <w:name w:val="WW8Num19z1"/>
    <w:qFormat/>
    <w:uiPriority w:val="0"/>
  </w:style>
  <w:style w:type="character" w:customStyle="1" w:styleId="259">
    <w:name w:val="WW8Num17z4"/>
    <w:qFormat/>
    <w:uiPriority w:val="0"/>
  </w:style>
  <w:style w:type="character" w:customStyle="1" w:styleId="260">
    <w:name w:val="WW8Num16z2"/>
    <w:qFormat/>
    <w:uiPriority w:val="0"/>
  </w:style>
  <w:style w:type="character" w:customStyle="1" w:styleId="261">
    <w:name w:val="WW8Num22z6"/>
    <w:qFormat/>
    <w:uiPriority w:val="0"/>
  </w:style>
  <w:style w:type="character" w:customStyle="1" w:styleId="262">
    <w:name w:val="WW8Num37z6"/>
    <w:qFormat/>
    <w:uiPriority w:val="0"/>
  </w:style>
  <w:style w:type="character" w:customStyle="1" w:styleId="263">
    <w:name w:val="WW8Num10z5"/>
    <w:qFormat/>
    <w:uiPriority w:val="0"/>
  </w:style>
  <w:style w:type="character" w:customStyle="1" w:styleId="264">
    <w:name w:val="WW8Num40z0"/>
    <w:qFormat/>
    <w:uiPriority w:val="0"/>
  </w:style>
  <w:style w:type="character" w:customStyle="1" w:styleId="265">
    <w:name w:val="WW8Num16z5"/>
    <w:qFormat/>
    <w:uiPriority w:val="0"/>
  </w:style>
  <w:style w:type="character" w:customStyle="1" w:styleId="266">
    <w:name w:val="WW8Num22z4"/>
    <w:qFormat/>
    <w:uiPriority w:val="0"/>
  </w:style>
  <w:style w:type="character" w:customStyle="1" w:styleId="267">
    <w:name w:val="WW8Num6z0"/>
    <w:qFormat/>
    <w:uiPriority w:val="0"/>
  </w:style>
  <w:style w:type="character" w:customStyle="1" w:styleId="268">
    <w:name w:val="WW8Num8z3"/>
    <w:qFormat/>
    <w:uiPriority w:val="0"/>
  </w:style>
  <w:style w:type="character" w:customStyle="1" w:styleId="269">
    <w:name w:val="WW8Num41z2"/>
    <w:qFormat/>
    <w:uiPriority w:val="0"/>
  </w:style>
  <w:style w:type="character" w:customStyle="1" w:styleId="270">
    <w:name w:val="WW8Num32z1"/>
    <w:qFormat/>
    <w:uiPriority w:val="0"/>
    <w:rPr>
      <w:rFonts w:ascii="Courier New" w:hAnsi="Courier New" w:cs="Courier New"/>
    </w:rPr>
  </w:style>
  <w:style w:type="character" w:customStyle="1" w:styleId="271">
    <w:name w:val="WW8Num31z1"/>
    <w:qFormat/>
    <w:uiPriority w:val="0"/>
  </w:style>
  <w:style w:type="character" w:customStyle="1" w:styleId="272">
    <w:name w:val="WW8Num28z3"/>
    <w:qFormat/>
    <w:uiPriority w:val="0"/>
  </w:style>
  <w:style w:type="character" w:customStyle="1" w:styleId="273">
    <w:name w:val="WW8Num19z2"/>
    <w:qFormat/>
    <w:uiPriority w:val="0"/>
  </w:style>
  <w:style w:type="character" w:customStyle="1" w:styleId="274">
    <w:name w:val="Тема примечания Знак1"/>
    <w:qFormat/>
    <w:uiPriority w:val="0"/>
    <w:rPr>
      <w:rFonts w:cs="Times New Roman"/>
      <w:b/>
      <w:bCs/>
      <w:sz w:val="24"/>
      <w:szCs w:val="24"/>
    </w:rPr>
  </w:style>
  <w:style w:type="character" w:customStyle="1" w:styleId="275">
    <w:name w:val="WW8Num41z1"/>
    <w:qFormat/>
    <w:uiPriority w:val="0"/>
  </w:style>
  <w:style w:type="character" w:customStyle="1" w:styleId="276">
    <w:name w:val="Тема примечания Знак"/>
    <w:qFormat/>
    <w:uiPriority w:val="0"/>
    <w:rPr>
      <w:b/>
      <w:bCs/>
      <w:sz w:val="24"/>
      <w:szCs w:val="24"/>
    </w:rPr>
  </w:style>
  <w:style w:type="character" w:customStyle="1" w:styleId="277">
    <w:name w:val="WW8Num12z6"/>
    <w:qFormat/>
    <w:uiPriority w:val="0"/>
  </w:style>
  <w:style w:type="character" w:customStyle="1" w:styleId="278">
    <w:name w:val="WW8Num23z7"/>
    <w:qFormat/>
    <w:uiPriority w:val="0"/>
  </w:style>
  <w:style w:type="character" w:customStyle="1" w:styleId="279">
    <w:name w:val="WW8Num12z3"/>
    <w:qFormat/>
    <w:uiPriority w:val="0"/>
  </w:style>
  <w:style w:type="character" w:customStyle="1" w:styleId="280">
    <w:name w:val="WW8Num31z4"/>
    <w:qFormat/>
    <w:uiPriority w:val="0"/>
  </w:style>
  <w:style w:type="character" w:customStyle="1" w:styleId="281">
    <w:name w:val="WW8Num12z2"/>
    <w:qFormat/>
    <w:uiPriority w:val="0"/>
  </w:style>
  <w:style w:type="character" w:customStyle="1" w:styleId="282">
    <w:name w:val="WW8Num10z4"/>
    <w:qFormat/>
    <w:uiPriority w:val="0"/>
  </w:style>
  <w:style w:type="character" w:customStyle="1" w:styleId="283">
    <w:name w:val="WW8Num16z1"/>
    <w:qFormat/>
    <w:uiPriority w:val="0"/>
  </w:style>
  <w:style w:type="character" w:customStyle="1" w:styleId="284">
    <w:name w:val="WW8Num10z6"/>
    <w:qFormat/>
    <w:uiPriority w:val="0"/>
  </w:style>
  <w:style w:type="character" w:customStyle="1" w:styleId="285">
    <w:name w:val="WW8Num3z8"/>
    <w:qFormat/>
    <w:uiPriority w:val="0"/>
  </w:style>
  <w:style w:type="character" w:customStyle="1" w:styleId="286">
    <w:name w:val="WW8Num9z1"/>
    <w:qFormat/>
    <w:uiPriority w:val="0"/>
  </w:style>
  <w:style w:type="character" w:customStyle="1" w:styleId="287">
    <w:name w:val="WW8Num28z4"/>
    <w:qFormat/>
    <w:uiPriority w:val="0"/>
  </w:style>
  <w:style w:type="character" w:customStyle="1" w:styleId="288">
    <w:name w:val="WW8Num22z5"/>
    <w:qFormat/>
    <w:uiPriority w:val="0"/>
  </w:style>
  <w:style w:type="character" w:customStyle="1" w:styleId="289">
    <w:name w:val="WW8Num17z1"/>
    <w:qFormat/>
    <w:uiPriority w:val="0"/>
  </w:style>
  <w:style w:type="character" w:customStyle="1" w:styleId="290">
    <w:name w:val="WW8Num41z6"/>
    <w:qFormat/>
    <w:uiPriority w:val="0"/>
  </w:style>
  <w:style w:type="character" w:customStyle="1" w:styleId="291">
    <w:name w:val="WW8Num23z2"/>
    <w:qFormat/>
    <w:uiPriority w:val="0"/>
  </w:style>
  <w:style w:type="character" w:customStyle="1" w:styleId="292">
    <w:name w:val="WW8Num29z3"/>
    <w:qFormat/>
    <w:uiPriority w:val="0"/>
  </w:style>
  <w:style w:type="character" w:customStyle="1" w:styleId="293">
    <w:name w:val="WW8Num13z1"/>
    <w:qFormat/>
    <w:uiPriority w:val="0"/>
    <w:rPr>
      <w:rFonts w:ascii="Courier New" w:hAnsi="Courier New" w:cs="Courier New"/>
    </w:rPr>
  </w:style>
  <w:style w:type="character" w:customStyle="1" w:styleId="294">
    <w:name w:val="WW8Num28z6"/>
    <w:qFormat/>
    <w:uiPriority w:val="0"/>
  </w:style>
  <w:style w:type="character" w:customStyle="1" w:styleId="295">
    <w:name w:val="WW8Num3z6"/>
    <w:qFormat/>
    <w:uiPriority w:val="0"/>
  </w:style>
  <w:style w:type="character" w:customStyle="1" w:styleId="296">
    <w:name w:val="Основной текст Знак"/>
    <w:qFormat/>
    <w:uiPriority w:val="0"/>
    <w:rPr>
      <w:sz w:val="28"/>
    </w:rPr>
  </w:style>
  <w:style w:type="character" w:customStyle="1" w:styleId="297">
    <w:name w:val="WW8Num34z0"/>
    <w:qFormat/>
    <w:uiPriority w:val="0"/>
  </w:style>
  <w:style w:type="character" w:customStyle="1" w:styleId="298">
    <w:name w:val="WW8Num15z6"/>
    <w:qFormat/>
    <w:uiPriority w:val="0"/>
  </w:style>
  <w:style w:type="character" w:customStyle="1" w:styleId="299">
    <w:name w:val="WW8Num40z6"/>
    <w:qFormat/>
    <w:uiPriority w:val="0"/>
  </w:style>
  <w:style w:type="character" w:customStyle="1" w:styleId="300">
    <w:name w:val="WW8Num3z2"/>
    <w:qFormat/>
    <w:uiPriority w:val="0"/>
  </w:style>
  <w:style w:type="character" w:customStyle="1" w:styleId="301">
    <w:name w:val="WW8Num45z0"/>
    <w:qFormat/>
    <w:uiPriority w:val="0"/>
  </w:style>
  <w:style w:type="character" w:customStyle="1" w:styleId="302">
    <w:name w:val="WW8Num17z6"/>
    <w:qFormat/>
    <w:uiPriority w:val="0"/>
  </w:style>
  <w:style w:type="character" w:customStyle="1" w:styleId="303">
    <w:name w:val="WW8Num16z0"/>
    <w:qFormat/>
    <w:uiPriority w:val="0"/>
  </w:style>
  <w:style w:type="character" w:customStyle="1" w:styleId="304">
    <w:name w:val="WW8Num29z6"/>
    <w:qFormat/>
    <w:uiPriority w:val="0"/>
  </w:style>
  <w:style w:type="character" w:customStyle="1" w:styleId="305">
    <w:name w:val="WW8Num10z1"/>
    <w:qFormat/>
    <w:uiPriority w:val="0"/>
  </w:style>
  <w:style w:type="character" w:customStyle="1" w:styleId="306">
    <w:name w:val="WW8Num22z3"/>
    <w:qFormat/>
    <w:uiPriority w:val="0"/>
  </w:style>
  <w:style w:type="character" w:customStyle="1" w:styleId="307">
    <w:name w:val="WW8Num36z2"/>
    <w:qFormat/>
    <w:uiPriority w:val="0"/>
    <w:rPr>
      <w:rFonts w:ascii="Symbol" w:hAnsi="Symbol" w:cs="Symbol"/>
    </w:rPr>
  </w:style>
  <w:style w:type="character" w:customStyle="1" w:styleId="308">
    <w:name w:val="WW8Num31z0"/>
    <w:qFormat/>
    <w:uiPriority w:val="0"/>
  </w:style>
  <w:style w:type="character" w:customStyle="1" w:styleId="309">
    <w:name w:val="WW8Num25z1"/>
    <w:qFormat/>
    <w:uiPriority w:val="0"/>
    <w:rPr>
      <w:rFonts w:ascii="Courier New" w:hAnsi="Courier New" w:cs="Courier New"/>
    </w:rPr>
  </w:style>
  <w:style w:type="character" w:customStyle="1" w:styleId="310">
    <w:name w:val="WW8Num23z0"/>
    <w:qFormat/>
    <w:uiPriority w:val="0"/>
  </w:style>
  <w:style w:type="character" w:customStyle="1" w:styleId="311">
    <w:name w:val="WW8Num12z5"/>
    <w:qFormat/>
    <w:uiPriority w:val="0"/>
  </w:style>
  <w:style w:type="character" w:customStyle="1" w:styleId="312">
    <w:name w:val="WW8Num45z2"/>
    <w:qFormat/>
    <w:uiPriority w:val="0"/>
  </w:style>
  <w:style w:type="character" w:customStyle="1" w:styleId="313">
    <w:name w:val="WW8Num10z8"/>
    <w:qFormat/>
    <w:uiPriority w:val="0"/>
  </w:style>
  <w:style w:type="character" w:customStyle="1" w:styleId="314">
    <w:name w:val="WW8Num40z4"/>
    <w:qFormat/>
    <w:uiPriority w:val="0"/>
  </w:style>
  <w:style w:type="character" w:customStyle="1" w:styleId="315">
    <w:name w:val="WW8Num16z8"/>
    <w:qFormat/>
    <w:uiPriority w:val="0"/>
  </w:style>
  <w:style w:type="character" w:customStyle="1" w:styleId="316">
    <w:name w:val="WW8Num25z0"/>
    <w:qFormat/>
    <w:uiPriority w:val="0"/>
    <w:rPr>
      <w:rFonts w:ascii="Symbol" w:hAnsi="Symbol" w:cs="Symbol"/>
    </w:rPr>
  </w:style>
  <w:style w:type="character" w:customStyle="1" w:styleId="317">
    <w:name w:val="WW8Num15z1"/>
    <w:qFormat/>
    <w:uiPriority w:val="0"/>
  </w:style>
  <w:style w:type="character" w:customStyle="1" w:styleId="318">
    <w:name w:val="WW8Num4z4"/>
    <w:qFormat/>
    <w:uiPriority w:val="0"/>
  </w:style>
  <w:style w:type="character" w:customStyle="1" w:styleId="319">
    <w:name w:val="Заголовок Знак"/>
    <w:qFormat/>
    <w:uiPriority w:val="0"/>
    <w:rPr>
      <w:rFonts w:ascii="Calibri Light" w:hAnsi="Calibri Light" w:cs="Calibri Light"/>
      <w:b/>
      <w:bCs/>
      <w:sz w:val="32"/>
      <w:szCs w:val="32"/>
    </w:rPr>
  </w:style>
  <w:style w:type="character" w:customStyle="1" w:styleId="320">
    <w:name w:val="Основной текст с отступом 2 Знак"/>
    <w:qFormat/>
    <w:uiPriority w:val="0"/>
    <w:rPr>
      <w:sz w:val="24"/>
      <w:szCs w:val="24"/>
    </w:rPr>
  </w:style>
  <w:style w:type="character" w:customStyle="1" w:styleId="321">
    <w:name w:val="WW8Num45z4"/>
    <w:qFormat/>
    <w:uiPriority w:val="0"/>
  </w:style>
  <w:style w:type="character" w:customStyle="1" w:styleId="322">
    <w:name w:val="WW8Num14z3"/>
    <w:qFormat/>
    <w:uiPriority w:val="0"/>
  </w:style>
  <w:style w:type="character" w:customStyle="1" w:styleId="323">
    <w:name w:val="WW8Num42z2"/>
    <w:qFormat/>
    <w:uiPriority w:val="0"/>
  </w:style>
  <w:style w:type="character" w:customStyle="1" w:styleId="324">
    <w:name w:val="WW8Num14z0"/>
    <w:qFormat/>
    <w:uiPriority w:val="0"/>
  </w:style>
  <w:style w:type="character" w:customStyle="1" w:styleId="325">
    <w:name w:val="WW8Num3z7"/>
    <w:qFormat/>
    <w:uiPriority w:val="0"/>
  </w:style>
  <w:style w:type="character" w:customStyle="1" w:styleId="326">
    <w:name w:val="WW8Num29z7"/>
    <w:qFormat/>
    <w:uiPriority w:val="0"/>
  </w:style>
  <w:style w:type="character" w:customStyle="1" w:styleId="327">
    <w:name w:val="WW8Num29z1"/>
    <w:qFormat/>
    <w:uiPriority w:val="0"/>
  </w:style>
  <w:style w:type="character" w:customStyle="1" w:styleId="328">
    <w:name w:val="WW8Num12z0"/>
    <w:qFormat/>
    <w:uiPriority w:val="0"/>
  </w:style>
  <w:style w:type="character" w:customStyle="1" w:styleId="329">
    <w:name w:val="WW8Num30z0"/>
    <w:qFormat/>
    <w:uiPriority w:val="0"/>
  </w:style>
  <w:style w:type="character" w:customStyle="1" w:styleId="330">
    <w:name w:val="WW8Num8z6"/>
    <w:qFormat/>
    <w:uiPriority w:val="0"/>
  </w:style>
  <w:style w:type="character" w:customStyle="1" w:styleId="331">
    <w:name w:val="Верхний колонтитул Знак"/>
    <w:qFormat/>
    <w:uiPriority w:val="0"/>
    <w:rPr>
      <w:sz w:val="24"/>
      <w:szCs w:val="24"/>
    </w:rPr>
  </w:style>
  <w:style w:type="character" w:customStyle="1" w:styleId="332">
    <w:name w:val="Знак сноски1"/>
    <w:qFormat/>
    <w:uiPriority w:val="0"/>
    <w:rPr>
      <w:vertAlign w:val="superscript"/>
    </w:rPr>
  </w:style>
  <w:style w:type="character" w:customStyle="1" w:styleId="333">
    <w:name w:val="Символы концевой сноски"/>
    <w:qFormat/>
    <w:uiPriority w:val="0"/>
    <w:rPr>
      <w:vertAlign w:val="superscript"/>
    </w:rPr>
  </w:style>
  <w:style w:type="character" w:customStyle="1" w:styleId="334">
    <w:name w:val="Знак концевой сноски1"/>
    <w:qFormat/>
    <w:uiPriority w:val="0"/>
    <w:rPr>
      <w:vertAlign w:val="superscript"/>
    </w:rPr>
  </w:style>
  <w:style w:type="character" w:customStyle="1" w:styleId="335">
    <w:name w:val="Знак сноски2"/>
    <w:qFormat/>
    <w:uiPriority w:val="0"/>
    <w:rPr>
      <w:vertAlign w:val="superscript"/>
    </w:rPr>
  </w:style>
  <w:style w:type="character" w:customStyle="1" w:styleId="336">
    <w:name w:val="Знак концевой сноски2"/>
    <w:qFormat/>
    <w:uiPriority w:val="0"/>
    <w:rPr>
      <w:vertAlign w:val="superscript"/>
    </w:rPr>
  </w:style>
  <w:style w:type="character" w:customStyle="1" w:styleId="337">
    <w:name w:val="addresswidget_wrapper_-yuh2"/>
    <w:qFormat/>
    <w:uiPriority w:val="0"/>
  </w:style>
  <w:style w:type="character" w:customStyle="1" w:styleId="338">
    <w:name w:val="Текст выноски Знак1"/>
    <w:semiHidden/>
    <w:qFormat/>
    <w:uiPriority w:val="99"/>
    <w:rPr>
      <w:rFonts w:ascii="Tahoma" w:hAnsi="Tahoma" w:cs="Tahoma"/>
      <w:sz w:val="16"/>
      <w:szCs w:val="16"/>
      <w:lang w:eastAsia="zh-CN"/>
    </w:rPr>
  </w:style>
  <w:style w:type="character" w:customStyle="1" w:styleId="339">
    <w:name w:val="Заголовок 2 Знак"/>
    <w:link w:val="3"/>
    <w:semiHidden/>
    <w:qFormat/>
    <w:uiPriority w:val="9"/>
    <w:rPr>
      <w:rFonts w:ascii="Cambria" w:hAnsi="Cambria" w:eastAsia="Times New Roman" w:cs="Times New Roman"/>
      <w:b/>
      <w:bCs/>
      <w:i/>
      <w:iCs/>
      <w:sz w:val="28"/>
      <w:szCs w:val="28"/>
      <w:lang w:eastAsia="zh-CN"/>
    </w:rPr>
  </w:style>
  <w:style w:type="character" w:customStyle="1" w:styleId="340">
    <w:name w:val="ListLabel 1"/>
    <w:qFormat/>
    <w:uiPriority w:val="0"/>
    <w:rPr>
      <w:rFonts w:eastAsia="Calibri"/>
    </w:rPr>
  </w:style>
  <w:style w:type="character" w:customStyle="1" w:styleId="341">
    <w:name w:val="ListLabel 2"/>
    <w:qFormat/>
    <w:uiPriority w:val="0"/>
    <w:rPr>
      <w:color w:val="000000"/>
    </w:rPr>
  </w:style>
  <w:style w:type="character" w:customStyle="1" w:styleId="342">
    <w:name w:val="ListLabel 3"/>
    <w:qFormat/>
    <w:uiPriority w:val="0"/>
    <w:rPr>
      <w:color w:val="000000"/>
    </w:rPr>
  </w:style>
  <w:style w:type="character" w:customStyle="1" w:styleId="343">
    <w:name w:val="ListLabel 4"/>
    <w:qFormat/>
    <w:uiPriority w:val="0"/>
    <w:rPr>
      <w:color w:val="000000"/>
    </w:rPr>
  </w:style>
  <w:style w:type="character" w:customStyle="1" w:styleId="344">
    <w:name w:val="ListLabel 5"/>
    <w:qFormat/>
    <w:uiPriority w:val="0"/>
    <w:rPr>
      <w:color w:val="000000"/>
    </w:rPr>
  </w:style>
  <w:style w:type="character" w:customStyle="1" w:styleId="345">
    <w:name w:val="ListLabel 6"/>
    <w:qFormat/>
    <w:uiPriority w:val="0"/>
    <w:rPr>
      <w:color w:val="000000"/>
    </w:rPr>
  </w:style>
  <w:style w:type="character" w:customStyle="1" w:styleId="346">
    <w:name w:val="ListLabel 7"/>
    <w:qFormat/>
    <w:uiPriority w:val="0"/>
    <w:rPr>
      <w:color w:val="000000"/>
    </w:rPr>
  </w:style>
  <w:style w:type="character" w:customStyle="1" w:styleId="347">
    <w:name w:val="ListLabel 8"/>
    <w:qFormat/>
    <w:uiPriority w:val="0"/>
    <w:rPr>
      <w:color w:val="000000"/>
    </w:rPr>
  </w:style>
  <w:style w:type="character" w:customStyle="1" w:styleId="348">
    <w:name w:val="ListLabel 9"/>
    <w:qFormat/>
    <w:uiPriority w:val="0"/>
    <w:rPr>
      <w:color w:val="000000"/>
    </w:rPr>
  </w:style>
  <w:style w:type="character" w:customStyle="1" w:styleId="349">
    <w:name w:val="ListLabel 10"/>
    <w:qFormat/>
    <w:uiPriority w:val="0"/>
    <w:rPr>
      <w:rFonts w:eastAsia="Times New Roman" w:cs="Times New Roman"/>
      <w:color w:val="FF0000"/>
    </w:rPr>
  </w:style>
  <w:style w:type="character" w:customStyle="1" w:styleId="350">
    <w:name w:val="ListLabel 11"/>
    <w:qFormat/>
    <w:uiPriority w:val="0"/>
    <w:rPr>
      <w:b/>
    </w:rPr>
  </w:style>
  <w:style w:type="character" w:customStyle="1" w:styleId="351">
    <w:name w:val="ListLabel 12"/>
    <w:qFormat/>
    <w:uiPriority w:val="0"/>
    <w:rPr>
      <w:sz w:val="20"/>
    </w:rPr>
  </w:style>
  <w:style w:type="character" w:customStyle="1" w:styleId="352">
    <w:name w:val="ListLabel 13"/>
    <w:qFormat/>
    <w:uiPriority w:val="0"/>
    <w:rPr>
      <w:sz w:val="20"/>
    </w:rPr>
  </w:style>
  <w:style w:type="character" w:customStyle="1" w:styleId="353">
    <w:name w:val="ListLabel 14"/>
    <w:qFormat/>
    <w:uiPriority w:val="0"/>
    <w:rPr>
      <w:sz w:val="20"/>
    </w:rPr>
  </w:style>
  <w:style w:type="character" w:customStyle="1" w:styleId="354">
    <w:name w:val="ListLabel 15"/>
    <w:qFormat/>
    <w:uiPriority w:val="0"/>
    <w:rPr>
      <w:sz w:val="20"/>
    </w:rPr>
  </w:style>
  <w:style w:type="character" w:customStyle="1" w:styleId="355">
    <w:name w:val="ListLabel 16"/>
    <w:qFormat/>
    <w:uiPriority w:val="0"/>
    <w:rPr>
      <w:sz w:val="20"/>
    </w:rPr>
  </w:style>
  <w:style w:type="character" w:customStyle="1" w:styleId="356">
    <w:name w:val="ListLabel 17"/>
    <w:qFormat/>
    <w:uiPriority w:val="0"/>
    <w:rPr>
      <w:sz w:val="20"/>
    </w:rPr>
  </w:style>
  <w:style w:type="character" w:customStyle="1" w:styleId="357">
    <w:name w:val="ListLabel 18"/>
    <w:qFormat/>
    <w:uiPriority w:val="0"/>
    <w:rPr>
      <w:sz w:val="20"/>
    </w:rPr>
  </w:style>
  <w:style w:type="character" w:customStyle="1" w:styleId="358">
    <w:name w:val="ListLabel 19"/>
    <w:qFormat/>
    <w:uiPriority w:val="0"/>
    <w:rPr>
      <w:sz w:val="20"/>
    </w:rPr>
  </w:style>
  <w:style w:type="character" w:customStyle="1" w:styleId="359">
    <w:name w:val="ListLabel 20"/>
    <w:qFormat/>
    <w:uiPriority w:val="0"/>
    <w:rPr>
      <w:sz w:val="20"/>
    </w:rPr>
  </w:style>
  <w:style w:type="character" w:customStyle="1" w:styleId="360">
    <w:name w:val="Привязка сноски"/>
    <w:uiPriority w:val="0"/>
    <w:rPr>
      <w:vertAlign w:val="superscript"/>
    </w:rPr>
  </w:style>
  <w:style w:type="character" w:customStyle="1" w:styleId="361">
    <w:name w:val="Привязка концевой сноски"/>
    <w:uiPriority w:val="0"/>
    <w:rPr>
      <w:vertAlign w:val="superscript"/>
    </w:rPr>
  </w:style>
  <w:style w:type="paragraph" w:customStyle="1" w:styleId="362">
    <w:name w:val="Заголовок"/>
    <w:basedOn w:val="1"/>
    <w:next w:val="28"/>
    <w:qFormat/>
    <w:uiPriority w:val="0"/>
    <w:pPr>
      <w:spacing w:before="240" w:after="60"/>
      <w:jc w:val="center"/>
    </w:pPr>
    <w:rPr>
      <w:rFonts w:ascii="Calibri Light" w:hAnsi="Calibri Light" w:cs="Calibri Light"/>
      <w:b/>
      <w:bCs/>
      <w:sz w:val="32"/>
      <w:szCs w:val="32"/>
    </w:rPr>
  </w:style>
  <w:style w:type="paragraph" w:styleId="363">
    <w:name w:val="Intense Quote"/>
    <w:basedOn w:val="1"/>
    <w:qFormat/>
    <w:uiPriority w:val="30"/>
    <w:pPr>
      <w:pBdr>
        <w:top w:val="single" w:color="365F91" w:sz="4" w:space="10"/>
        <w:bottom w:val="single" w:color="365F91" w:sz="4" w:space="10"/>
      </w:pBdr>
      <w:spacing w:before="360" w:after="360"/>
      <w:ind w:left="864" w:right="864"/>
      <w:jc w:val="center"/>
    </w:pPr>
    <w:rPr>
      <w:i/>
      <w:iCs/>
      <w:color w:val="376092" w:themeColor="accent1" w:themeShade="BF"/>
    </w:rPr>
  </w:style>
  <w:style w:type="paragraph" w:styleId="364">
    <w:name w:val="No Spacing"/>
    <w:basedOn w:val="1"/>
    <w:qFormat/>
    <w:uiPriority w:val="0"/>
    <w:rPr>
      <w:rFonts w:ascii="Calibri" w:hAnsi="Calibri" w:cs="Calibri"/>
      <w:sz w:val="22"/>
      <w:szCs w:val="22"/>
    </w:rPr>
  </w:style>
  <w:style w:type="paragraph" w:customStyle="1" w:styleId="365">
    <w:name w:val="TOC Heading"/>
    <w:unhideWhenUsed/>
    <w:qFormat/>
    <w:uiPriority w:val="39"/>
    <w:rPr>
      <w:rFonts w:ascii="Times New Roman" w:hAnsi="Times New Roman" w:eastAsia="Times New Roman" w:cs="Times New Roman"/>
      <w:sz w:val="24"/>
      <w:lang w:val="ru-RU" w:eastAsia="zh-CN" w:bidi="ar-SA"/>
    </w:rPr>
  </w:style>
  <w:style w:type="paragraph" w:customStyle="1" w:styleId="366">
    <w:name w:val="Указатель4"/>
    <w:basedOn w:val="1"/>
    <w:qFormat/>
    <w:uiPriority w:val="0"/>
    <w:pPr>
      <w:suppressLineNumbers/>
    </w:pPr>
    <w:rPr>
      <w:rFonts w:cs="Lucida Sans"/>
    </w:rPr>
  </w:style>
  <w:style w:type="paragraph" w:customStyle="1" w:styleId="367">
    <w:name w:val="Название объекта2"/>
    <w:basedOn w:val="1"/>
    <w:qFormat/>
    <w:uiPriority w:val="0"/>
    <w:pPr>
      <w:suppressLineNumbers/>
      <w:spacing w:before="120" w:after="120"/>
    </w:pPr>
    <w:rPr>
      <w:rFonts w:cs="Lucida Sans"/>
      <w:i/>
      <w:iCs/>
    </w:rPr>
  </w:style>
  <w:style w:type="paragraph" w:customStyle="1" w:styleId="368">
    <w:name w:val="Указатель3"/>
    <w:basedOn w:val="1"/>
    <w:qFormat/>
    <w:uiPriority w:val="0"/>
    <w:pPr>
      <w:suppressLineNumbers/>
    </w:pPr>
    <w:rPr>
      <w:rFonts w:cs="Lucida Sans"/>
    </w:rPr>
  </w:style>
  <w:style w:type="paragraph" w:customStyle="1" w:styleId="369">
    <w:name w:val="Название объекта1"/>
    <w:basedOn w:val="1"/>
    <w:qFormat/>
    <w:uiPriority w:val="0"/>
    <w:pPr>
      <w:suppressLineNumbers/>
      <w:spacing w:before="120" w:after="120"/>
    </w:pPr>
    <w:rPr>
      <w:rFonts w:cs="Noto Sans Devanagari"/>
      <w:i/>
      <w:iCs/>
    </w:rPr>
  </w:style>
  <w:style w:type="paragraph" w:customStyle="1" w:styleId="370">
    <w:name w:val="Указатель2"/>
    <w:basedOn w:val="1"/>
    <w:qFormat/>
    <w:uiPriority w:val="0"/>
    <w:pPr>
      <w:suppressLineNumbers/>
    </w:pPr>
    <w:rPr>
      <w:rFonts w:cs="Noto Sans Devanagari"/>
    </w:rPr>
  </w:style>
  <w:style w:type="paragraph" w:customStyle="1" w:styleId="371">
    <w:name w:val="÷¬__ ÷¬__ ÷¬__ ÷¬__"/>
    <w:basedOn w:val="1"/>
    <w:qFormat/>
    <w:uiPriority w:val="0"/>
    <w:pPr>
      <w:spacing w:before="280" w:after="280"/>
    </w:pPr>
    <w:rPr>
      <w:rFonts w:ascii="Tahoma" w:hAnsi="Tahoma" w:cs="Tahoma"/>
      <w:sz w:val="20"/>
      <w:szCs w:val="20"/>
      <w:lang w:val="en-US"/>
    </w:rPr>
  </w:style>
  <w:style w:type="paragraph" w:customStyle="1" w:styleId="372">
    <w:name w:val="Содержимое таблицы"/>
    <w:basedOn w:val="373"/>
    <w:qFormat/>
    <w:uiPriority w:val="0"/>
    <w:pPr>
      <w:widowControl w:val="0"/>
      <w:spacing w:line="240" w:lineRule="auto"/>
    </w:pPr>
    <w:rPr>
      <w:rFonts w:ascii="Times New Roman" w:hAnsi="Times New Roman" w:eastAsia="Arial" w:cs="Times New Roman"/>
      <w:sz w:val="24"/>
      <w:szCs w:val="24"/>
      <w:lang w:bidi="hi-IN"/>
    </w:rPr>
  </w:style>
  <w:style w:type="paragraph" w:customStyle="1" w:styleId="373">
    <w:name w:val="Standard"/>
    <w:qFormat/>
    <w:uiPriority w:val="0"/>
    <w:pPr>
      <w:spacing w:line="276" w:lineRule="auto"/>
    </w:pPr>
    <w:rPr>
      <w:rFonts w:ascii="Arial" w:hAnsi="Arial" w:eastAsia="Times New Roman" w:cs="Arial"/>
      <w:color w:val="000000"/>
      <w:sz w:val="22"/>
      <w:szCs w:val="22"/>
      <w:lang w:val="ru-RU" w:eastAsia="zh-CN" w:bidi="ar-SA"/>
    </w:rPr>
  </w:style>
  <w:style w:type="paragraph" w:styleId="374">
    <w:name w:val="List Paragraph"/>
    <w:basedOn w:val="1"/>
    <w:qFormat/>
    <w:uiPriority w:val="0"/>
    <w:pPr>
      <w:ind w:left="720"/>
    </w:pPr>
    <w:rPr>
      <w:szCs w:val="20"/>
    </w:rPr>
  </w:style>
  <w:style w:type="paragraph" w:customStyle="1" w:styleId="375">
    <w:name w:val="ConsPlusNonformat"/>
    <w:qFormat/>
    <w:uiPriority w:val="0"/>
    <w:pPr>
      <w:widowControl w:val="0"/>
    </w:pPr>
    <w:rPr>
      <w:rFonts w:ascii="Courier New" w:hAnsi="Courier New" w:eastAsia="Times New Roman" w:cs="Courier New"/>
      <w:sz w:val="24"/>
      <w:lang w:val="ru-RU" w:eastAsia="zh-CN" w:bidi="ar-SA"/>
    </w:rPr>
  </w:style>
  <w:style w:type="paragraph" w:customStyle="1" w:styleId="376">
    <w:name w:val="Default"/>
    <w:qFormat/>
    <w:uiPriority w:val="0"/>
    <w:rPr>
      <w:rFonts w:ascii="Times New Roman" w:hAnsi="Times New Roman" w:eastAsia="Calibri" w:cs="Times New Roman"/>
      <w:color w:val="000000"/>
      <w:sz w:val="24"/>
      <w:szCs w:val="24"/>
      <w:lang w:val="ru-RU" w:eastAsia="zh-CN" w:bidi="ar-SA"/>
    </w:rPr>
  </w:style>
  <w:style w:type="paragraph" w:customStyle="1" w:styleId="377">
    <w:name w:val="Цветная заливка - Акцент 11"/>
    <w:qFormat/>
    <w:uiPriority w:val="0"/>
    <w:rPr>
      <w:rFonts w:ascii="Times New Roman" w:hAnsi="Times New Roman" w:eastAsia="Times New Roman" w:cs="Times New Roman"/>
      <w:sz w:val="24"/>
      <w:szCs w:val="24"/>
      <w:lang w:val="ru-RU" w:eastAsia="zh-CN" w:bidi="ar-SA"/>
    </w:rPr>
  </w:style>
  <w:style w:type="paragraph" w:customStyle="1" w:styleId="378">
    <w:name w:val="Текст примечания1"/>
    <w:basedOn w:val="1"/>
    <w:qFormat/>
    <w:uiPriority w:val="0"/>
  </w:style>
  <w:style w:type="paragraph" w:customStyle="1" w:styleId="379">
    <w:name w:val="Заголовок таблицы"/>
    <w:basedOn w:val="372"/>
    <w:qFormat/>
    <w:uiPriority w:val="0"/>
    <w:pPr>
      <w:jc w:val="center"/>
    </w:pPr>
    <w:rPr>
      <w:b/>
      <w:bCs/>
    </w:rPr>
  </w:style>
  <w:style w:type="paragraph" w:customStyle="1" w:styleId="380">
    <w:name w:val="formattext"/>
    <w:basedOn w:val="1"/>
    <w:qFormat/>
    <w:uiPriority w:val="0"/>
    <w:pPr>
      <w:spacing w:before="280" w:after="280"/>
    </w:pPr>
  </w:style>
  <w:style w:type="paragraph" w:customStyle="1" w:styleId="381">
    <w:name w:val="P16"/>
    <w:basedOn w:val="1"/>
    <w:qFormat/>
    <w:uiPriority w:val="0"/>
    <w:pPr>
      <w:widowControl w:val="0"/>
      <w:jc w:val="center"/>
    </w:pPr>
    <w:rPr>
      <w:rFonts w:eastAsia="SimSun1"/>
      <w:b/>
      <w:szCs w:val="20"/>
    </w:rPr>
  </w:style>
  <w:style w:type="paragraph" w:customStyle="1" w:styleId="382">
    <w:name w:val="Основной текст с отступом 31"/>
    <w:basedOn w:val="1"/>
    <w:qFormat/>
    <w:uiPriority w:val="0"/>
    <w:pPr>
      <w:spacing w:after="120"/>
      <w:ind w:left="283"/>
    </w:pPr>
    <w:rPr>
      <w:sz w:val="16"/>
      <w:szCs w:val="16"/>
    </w:rPr>
  </w:style>
  <w:style w:type="paragraph" w:customStyle="1" w:styleId="383">
    <w:name w:val="ConsPlusCell"/>
    <w:qFormat/>
    <w:uiPriority w:val="0"/>
    <w:pPr>
      <w:widowControl w:val="0"/>
    </w:pPr>
    <w:rPr>
      <w:rFonts w:ascii="Calibri" w:hAnsi="Calibri" w:eastAsia="Times New Roman" w:cs="Calibri"/>
      <w:sz w:val="22"/>
      <w:szCs w:val="22"/>
      <w:lang w:val="ru-RU" w:eastAsia="zh-CN" w:bidi="ar-SA"/>
    </w:rPr>
  </w:style>
  <w:style w:type="paragraph" w:customStyle="1" w:styleId="384">
    <w:name w:val="P61"/>
    <w:basedOn w:val="1"/>
    <w:qFormat/>
    <w:uiPriority w:val="0"/>
    <w:pPr>
      <w:widowControl w:val="0"/>
      <w:tabs>
        <w:tab w:val="left" w:pos="-3420"/>
      </w:tabs>
      <w:jc w:val="center"/>
    </w:pPr>
    <w:rPr>
      <w:sz w:val="28"/>
      <w:szCs w:val="20"/>
    </w:rPr>
  </w:style>
  <w:style w:type="paragraph" w:customStyle="1" w:styleId="385">
    <w:name w:val="Caption1"/>
    <w:basedOn w:val="1"/>
    <w:qFormat/>
    <w:uiPriority w:val="0"/>
    <w:pPr>
      <w:suppressLineNumbers/>
      <w:spacing w:before="120" w:after="120"/>
    </w:pPr>
    <w:rPr>
      <w:rFonts w:cs="Noto Sans Devanagari"/>
      <w:i/>
      <w:iCs/>
    </w:rPr>
  </w:style>
  <w:style w:type="paragraph" w:customStyle="1" w:styleId="386">
    <w:name w:val="Знак Знак Знак Знак"/>
    <w:basedOn w:val="1"/>
    <w:qFormat/>
    <w:uiPriority w:val="0"/>
    <w:pPr>
      <w:spacing w:before="280" w:after="280"/>
    </w:pPr>
    <w:rPr>
      <w:rFonts w:ascii="Tahoma" w:hAnsi="Tahoma" w:cs="Tahoma"/>
      <w:sz w:val="20"/>
      <w:szCs w:val="20"/>
      <w:lang w:val="en-US"/>
    </w:rPr>
  </w:style>
  <w:style w:type="paragraph" w:customStyle="1" w:styleId="387">
    <w:name w:val="Основной текст с отступом 21"/>
    <w:basedOn w:val="1"/>
    <w:qFormat/>
    <w:uiPriority w:val="0"/>
    <w:pPr>
      <w:spacing w:after="120" w:line="480" w:lineRule="auto"/>
      <w:ind w:left="283"/>
    </w:pPr>
  </w:style>
  <w:style w:type="paragraph" w:customStyle="1" w:styleId="388">
    <w:name w:val="Стиль8"/>
    <w:basedOn w:val="1"/>
    <w:qFormat/>
    <w:uiPriority w:val="0"/>
    <w:rPr>
      <w:rFonts w:eastAsia="Calibri"/>
      <w:sz w:val="28"/>
      <w:szCs w:val="28"/>
    </w:rPr>
  </w:style>
  <w:style w:type="paragraph" w:customStyle="1" w:styleId="389">
    <w:name w:val="P103"/>
    <w:basedOn w:val="1"/>
    <w:qFormat/>
    <w:uiPriority w:val="0"/>
    <w:pPr>
      <w:widowControl w:val="0"/>
      <w:tabs>
        <w:tab w:val="left" w:pos="6054"/>
      </w:tabs>
      <w:ind w:left="5760"/>
    </w:pPr>
    <w:rPr>
      <w:szCs w:val="20"/>
    </w:rPr>
  </w:style>
  <w:style w:type="paragraph" w:customStyle="1" w:styleId="390">
    <w:name w:val="ConsPlusNormal"/>
    <w:qFormat/>
    <w:uiPriority w:val="0"/>
    <w:rPr>
      <w:rFonts w:ascii="Times New Roman" w:hAnsi="Times New Roman" w:eastAsia="Times New Roman" w:cs="Times New Roman"/>
      <w:sz w:val="28"/>
      <w:szCs w:val="28"/>
      <w:lang w:val="ru-RU" w:eastAsia="zh-CN" w:bidi="ar-SA"/>
    </w:rPr>
  </w:style>
  <w:style w:type="paragraph" w:customStyle="1" w:styleId="391">
    <w:name w:val="Comment Subject"/>
    <w:basedOn w:val="378"/>
    <w:qFormat/>
    <w:uiPriority w:val="0"/>
    <w:rPr>
      <w:b/>
      <w:bCs/>
    </w:rPr>
  </w:style>
  <w:style w:type="paragraph" w:customStyle="1" w:styleId="392">
    <w:name w:val="МУ Обычный стиль"/>
    <w:basedOn w:val="1"/>
    <w:qFormat/>
    <w:uiPriority w:val="0"/>
    <w:rPr>
      <w:sz w:val="28"/>
      <w:szCs w:val="28"/>
      <w:shd w:val="clear" w:color="auto" w:fill="FFFFFF"/>
    </w:rPr>
  </w:style>
  <w:style w:type="paragraph" w:customStyle="1" w:styleId="393">
    <w:name w:val="P59"/>
    <w:basedOn w:val="1"/>
    <w:qFormat/>
    <w:uiPriority w:val="0"/>
    <w:pPr>
      <w:widowControl w:val="0"/>
      <w:tabs>
        <w:tab w:val="left" w:pos="-3420"/>
      </w:tabs>
      <w:jc w:val="center"/>
    </w:pPr>
    <w:rPr>
      <w:szCs w:val="20"/>
    </w:rPr>
  </w:style>
  <w:style w:type="paragraph" w:customStyle="1" w:styleId="394">
    <w:name w:val="Указатель1"/>
    <w:basedOn w:val="1"/>
    <w:qFormat/>
    <w:uiPriority w:val="0"/>
    <w:pPr>
      <w:suppressLineNumbers/>
    </w:pPr>
    <w:rPr>
      <w:rFonts w:cs="Noto Sans Devanagari"/>
    </w:rPr>
  </w:style>
  <w:style w:type="paragraph" w:customStyle="1" w:styleId="395">
    <w:name w:val="Средняя сетка 1 - Акцент 21"/>
    <w:basedOn w:val="1"/>
    <w:qFormat/>
    <w:uiPriority w:val="0"/>
    <w:pPr>
      <w:spacing w:after="200" w:line="276" w:lineRule="auto"/>
      <w:ind w:left="720"/>
      <w:contextualSpacing/>
    </w:pPr>
    <w:rPr>
      <w:rFonts w:ascii="Calibri" w:hAnsi="Calibri" w:eastAsia="Calibri" w:cs="Calibri"/>
      <w:sz w:val="22"/>
      <w:szCs w:val="22"/>
    </w:rPr>
  </w:style>
  <w:style w:type="paragraph" w:customStyle="1" w:styleId="396">
    <w:name w:val="Revision"/>
    <w:qFormat/>
    <w:uiPriority w:val="0"/>
    <w:rPr>
      <w:rFonts w:ascii="Times New Roman" w:hAnsi="Times New Roman" w:eastAsia="Times New Roman" w:cs="Times New Roman"/>
      <w:sz w:val="24"/>
      <w:szCs w:val="24"/>
      <w:lang w:val="ru-RU" w:eastAsia="zh-CN" w:bidi="ar-SA"/>
    </w:rPr>
  </w:style>
  <w:style w:type="paragraph" w:customStyle="1" w:styleId="397">
    <w:name w:val="Text body"/>
    <w:qFormat/>
    <w:uiPriority w:val="0"/>
    <w:pPr>
      <w:widowControl w:val="0"/>
      <w:spacing w:after="120"/>
    </w:pPr>
    <w:rPr>
      <w:rFonts w:ascii="Times New Roman" w:hAnsi="Times New Roman" w:eastAsia="Times New Roman" w:cs="Lucida Sans"/>
      <w:color w:val="000000"/>
      <w:sz w:val="24"/>
      <w:szCs w:val="24"/>
      <w:lang w:val="ru-RU" w:eastAsia="zh-CN" w:bidi="hi-IN"/>
    </w:rPr>
  </w:style>
  <w:style w:type="paragraph" w:customStyle="1" w:styleId="398">
    <w:name w:val="Обычный (Интернет)"/>
    <w:basedOn w:val="1"/>
    <w:unhideWhenUsed/>
    <w:qFormat/>
    <w:uiPriority w:val="99"/>
    <w:pPr>
      <w:spacing w:beforeAutospacing="1" w:afterAutospacing="1"/>
    </w:pPr>
    <w:rPr>
      <w:lang w:eastAsia="ru-RU"/>
    </w:rPr>
  </w:style>
  <w:style w:type="paragraph" w:customStyle="1" w:styleId="399">
    <w:name w:val="228bf8a64b8551e1msonormal"/>
    <w:basedOn w:val="1"/>
    <w:qFormat/>
    <w:uiPriority w:val="0"/>
    <w:pPr>
      <w:spacing w:beforeAutospacing="1" w:afterAutospacing="1"/>
    </w:pPr>
    <w:rPr>
      <w:lang w:eastAsia="ru-RU"/>
    </w:rPr>
  </w:style>
  <w:style w:type="paragraph" w:customStyle="1" w:styleId="400">
    <w:name w:val="Основной текст1"/>
    <w:qFormat/>
    <w:uiPriority w:val="0"/>
    <w:pPr>
      <w:widowControl w:val="0"/>
      <w:shd w:val="clear" w:color="auto" w:fill="FFFFFF"/>
      <w:ind w:firstLine="400"/>
    </w:pPr>
    <w:rPr>
      <w:rFonts w:ascii="Times New Roman" w:hAnsi="Times New Roman" w:eastAsia="Times New Roman" w:cs="Times New Roman"/>
      <w:sz w:val="28"/>
      <w:szCs w:val="28"/>
      <w:lang w:val="ru-RU" w:eastAsia="ru-RU" w:bidi="ar-SA"/>
    </w:rPr>
  </w:style>
  <w:style w:type="paragraph" w:customStyle="1" w:styleId="401">
    <w:name w:val="Основной текст2"/>
    <w:qFormat/>
    <w:uiPriority w:val="1"/>
    <w:pPr>
      <w:widowControl w:val="0"/>
      <w:ind w:left="217"/>
      <w:jc w:val="both"/>
    </w:pPr>
    <w:rPr>
      <w:rFonts w:ascii="Times New Roman" w:hAnsi="Times New Roman" w:eastAsia="Times New Roman" w:cs="Times New Roman"/>
      <w:sz w:val="28"/>
      <w:szCs w:val="28"/>
      <w:lang w:val="ru-RU" w:eastAsia="en-US" w:bidi="ar-SA"/>
    </w:rPr>
  </w:style>
  <w:style w:type="paragraph" w:customStyle="1" w:styleId="402">
    <w:name w:val="Обычный1"/>
    <w:qFormat/>
    <w:uiPriority w:val="0"/>
    <w:rPr>
      <w:rFonts w:ascii="Times New Roman" w:hAnsi="Times New Roman" w:eastAsia="Times New Roman" w:cs="Times New Roman"/>
      <w:sz w:val="24"/>
      <w:szCs w:val="24"/>
      <w:lang w:val="ru-RU" w:eastAsia="zh-CN" w:bidi="ar-SA"/>
    </w:rPr>
  </w:style>
  <w:style w:type="table" w:customStyle="1" w:styleId="403">
    <w:name w:val="Table Grid Light"/>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404">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shd w:val="clear" w:color="F2F2F2" w:fill="F1F1F1" w:themeFill="text1" w:themeFillTint="0D"/>
      </w:tcPr>
    </w:tblStylePr>
    <w:tblStylePr w:type="band1Horz">
      <w:tcPr>
        <w:shd w:val="clear" w:color="F2F2F2" w:fill="F1F1F1" w:themeFill="text1" w:themeFillTint="0D"/>
      </w:tcPr>
    </w:tblStylePr>
  </w:style>
  <w:style w:type="table" w:customStyle="1" w:styleId="405">
    <w:name w:val="Plain Table 2"/>
    <w:basedOn w:val="1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color w:val="404040"/>
        <w:sz w:val="22"/>
      </w:rPr>
      <w:tcPr>
        <w:tcBorders>
          <w:top w:val="single" w:color="000000" w:themeColor="text1" w:sz="4" w:space="0"/>
          <w:bottom w:val="single" w:color="000000" w:themeColor="text1" w:sz="4" w:space="0"/>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406">
    <w:name w:val="Plain Table 3"/>
    <w:basedOn w:val="12"/>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color w:val="404040"/>
        <w:sz w:val="22"/>
      </w:rPr>
      <w:tcPr>
        <w:shd w:val="clear" w:color="F2F2F2" w:fill="F1F1F1" w:themeFill="text1" w:themeFillTint="0D"/>
      </w:tcPr>
    </w:tblStylePr>
    <w:tblStylePr w:type="band1Horz">
      <w:rPr>
        <w:color w:val="404040"/>
        <w:sz w:val="22"/>
      </w:rPr>
      <w:tcPr>
        <w:shd w:val="clear" w:color="F2F2F2" w:fill="F1F1F1" w:themeFill="text1" w:themeFillTint="0D"/>
      </w:tcPr>
    </w:tblStylePr>
  </w:style>
  <w:style w:type="table" w:customStyle="1" w:styleId="407">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F2F2F2" w:fill="F1F1F1" w:themeFill="text1" w:themeFillTint="0D"/>
      </w:tcPr>
    </w:tblStylePr>
    <w:tblStylePr w:type="band1Horz">
      <w:rPr>
        <w:color w:val="404040"/>
        <w:sz w:val="22"/>
      </w:rPr>
      <w:tcPr>
        <w:shd w:val="clear" w:color="F2F2F2" w:fill="F1F1F1" w:themeFill="text1" w:themeFillTint="0D"/>
      </w:tcPr>
    </w:tblStylePr>
  </w:style>
  <w:style w:type="table" w:customStyle="1" w:styleId="408">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color w:val="404040"/>
        <w:sz w:val="22"/>
      </w:rPr>
      <w:tcPr>
        <w:shd w:val="clear" w:color="F2F2F2" w:fill="F1F1F1" w:themeFill="text1" w:themeFillTint="0D"/>
      </w:tcPr>
    </w:tblStylePr>
    <w:tblStylePr w:type="band1Horz">
      <w:rPr>
        <w:color w:val="404040"/>
        <w:sz w:val="22"/>
      </w:rPr>
      <w:tcPr>
        <w:shd w:val="clear" w:color="F2F2F2" w:fill="F1F1F1" w:themeFill="text1" w:themeFillTint="0D"/>
      </w:tcPr>
    </w:tblStylePr>
  </w:style>
  <w:style w:type="table" w:customStyle="1" w:styleId="409">
    <w:name w:val="Grid Table 1 Light"/>
    <w:basedOn w:val="12"/>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000000" w:themeColor="tex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410">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4F81BD" w:themeColor="accent1"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411">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C0504D" w:themeColor="accent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412">
    <w:name w:val="Grid Table 1 Light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9BBB59" w:themeColor="accent3"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413">
    <w:name w:val="Grid Table 1 Light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8064A2" w:themeColor="accent4"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414">
    <w:name w:val="Grid Table 1 Light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4BACC6" w:themeColor="accent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415">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79646" w:themeColor="accent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customStyle="1" w:styleId="416">
    <w:name w:val="Grid Table 2"/>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000000" w:themeColor="text1" w:sz="12" w:space="0"/>
          <w:right w:val="nil"/>
        </w:tcBorders>
        <w:shd w:val="clear" w:color="FFFFFF" w:fill="auto"/>
      </w:tcPr>
    </w:tblStylePr>
    <w:tblStylePr w:type="lastRow">
      <w:rPr>
        <w:b/>
        <w:color w:val="404040"/>
      </w:rPr>
      <w:tcPr>
        <w:tcBorders>
          <w:top w:val="single" w:color="000000" w:themeColor="text1"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CBCBCB" w:fill="CACACA" w:themeFill="text1" w:themeFillTint="34"/>
      </w:tcPr>
    </w:tblStylePr>
    <w:tblStylePr w:type="band1Horz">
      <w:rPr>
        <w:color w:val="404040"/>
        <w:sz w:val="22"/>
      </w:rPr>
      <w:tcPr>
        <w:shd w:val="clear" w:color="CBCBCB" w:fill="CACACA" w:themeFill="text1" w:themeFillTint="34"/>
      </w:tcPr>
    </w:tblStylePr>
  </w:style>
  <w:style w:type="table" w:customStyle="1" w:styleId="417">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4F81BD" w:themeColor="accent1" w:sz="12" w:space="0"/>
          <w:right w:val="nil"/>
        </w:tcBorders>
        <w:shd w:val="clear" w:color="FFFFFF" w:fill="auto"/>
      </w:tcPr>
    </w:tblStylePr>
    <w:tblStylePr w:type="lastRow">
      <w:rPr>
        <w:b/>
        <w:color w:val="404040"/>
      </w:rPr>
      <w:tcPr>
        <w:tcBorders>
          <w:top w:val="single" w:color="4F81BD" w:themeColor="accent1"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DAE5F1" w:fill="DBE5F1" w:themeFill="accent1" w:themeFillTint="34"/>
      </w:tcPr>
    </w:tblStylePr>
    <w:tblStylePr w:type="band1Horz">
      <w:rPr>
        <w:color w:val="404040"/>
        <w:sz w:val="22"/>
      </w:rPr>
      <w:tcPr>
        <w:shd w:val="clear" w:color="DAE5F1" w:fill="DBE5F1" w:themeFill="accent1" w:themeFillTint="34"/>
      </w:tcPr>
    </w:tblStylePr>
  </w:style>
  <w:style w:type="table" w:customStyle="1" w:styleId="418">
    <w:name w:val="Grid Table 2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C0504D" w:themeColor="accent2" w:sz="12" w:space="0"/>
          <w:right w:val="nil"/>
        </w:tcBorders>
        <w:shd w:val="clear" w:color="FFFFFF" w:fill="auto"/>
      </w:tcPr>
    </w:tblStylePr>
    <w:tblStylePr w:type="lastRow">
      <w:rPr>
        <w:b/>
        <w:color w:val="404040"/>
      </w:rPr>
      <w:tcPr>
        <w:tcBorders>
          <w:top w:val="single" w:color="C0504D" w:themeColor="accent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F2DCDC" w:fill="F2DCDC" w:themeFill="accent2" w:themeFillTint="32"/>
      </w:tcPr>
    </w:tblStylePr>
    <w:tblStylePr w:type="band1Horz">
      <w:rPr>
        <w:color w:val="404040"/>
        <w:sz w:val="22"/>
      </w:rPr>
      <w:tcPr>
        <w:shd w:val="clear" w:color="F2DCDC" w:fill="F2DCDC" w:themeFill="accent2" w:themeFillTint="32"/>
      </w:tcPr>
    </w:tblStylePr>
  </w:style>
  <w:style w:type="table" w:customStyle="1" w:styleId="419">
    <w:name w:val="Grid Table 2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sz="12" w:space="0"/>
          <w:right w:val="nil"/>
        </w:tcBorders>
        <w:shd w:val="clear" w:color="FFFFFF" w:fill="auto"/>
      </w:tcPr>
    </w:tblStylePr>
    <w:tblStylePr w:type="lastRow">
      <w:rPr>
        <w:b/>
        <w:color w:val="404040"/>
      </w:rPr>
      <w:tcPr>
        <w:tcBorders>
          <w:top w:val="single" w:color="9BBB59" w:themeColor="accent3"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EAF1DC" w:fill="EAF1DD" w:themeFill="accent3" w:themeFillTint="34"/>
      </w:tcPr>
    </w:tblStylePr>
    <w:tblStylePr w:type="band1Horz">
      <w:rPr>
        <w:color w:val="404040"/>
        <w:sz w:val="22"/>
      </w:rPr>
      <w:tcPr>
        <w:shd w:val="clear" w:color="EAF1DC" w:fill="EAF1DD" w:themeFill="accent3" w:themeFillTint="34"/>
      </w:tcPr>
    </w:tblStylePr>
  </w:style>
  <w:style w:type="table" w:customStyle="1" w:styleId="420">
    <w:name w:val="Grid Table 2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8064A2" w:themeColor="accent4" w:sz="12" w:space="0"/>
          <w:right w:val="nil"/>
        </w:tcBorders>
        <w:shd w:val="clear" w:color="FFFFFF" w:fill="auto"/>
      </w:tcPr>
    </w:tblStylePr>
    <w:tblStylePr w:type="lastRow">
      <w:rPr>
        <w:b/>
        <w:color w:val="404040"/>
      </w:rPr>
      <w:tcPr>
        <w:tcBorders>
          <w:top w:val="single" w:color="8064A2" w:themeColor="accent4"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E5DFEC" w:fill="E5DFEC" w:themeFill="accent4" w:themeFillTint="34"/>
      </w:tcPr>
    </w:tblStylePr>
    <w:tblStylePr w:type="band1Horz">
      <w:rPr>
        <w:color w:val="404040"/>
        <w:sz w:val="22"/>
      </w:rPr>
      <w:tcPr>
        <w:shd w:val="clear" w:color="E5DFEC" w:fill="E5DFEC" w:themeFill="accent4" w:themeFillTint="34"/>
      </w:tcPr>
    </w:tblStylePr>
  </w:style>
  <w:style w:type="table" w:customStyle="1" w:styleId="421">
    <w:name w:val="Grid Table 2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DAEEF3" w:fill="DAEEF3" w:themeFill="accent5" w:themeFillTint="34"/>
      </w:tcPr>
    </w:tblStylePr>
    <w:tblStylePr w:type="band1Horz">
      <w:rPr>
        <w:color w:val="404040"/>
        <w:sz w:val="22"/>
      </w:rPr>
      <w:tcPr>
        <w:shd w:val="clear" w:color="DAEEF3" w:fill="DAEEF3" w:themeFill="accent5" w:themeFillTint="34"/>
      </w:tcPr>
    </w:tblStylePr>
  </w:style>
  <w:style w:type="table" w:customStyle="1" w:styleId="422">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color w:val="404040"/>
        <w:sz w:val="22"/>
      </w:rPr>
      <w:tcPr>
        <w:shd w:val="clear" w:color="FDE9D8" w:fill="FDE9D9" w:themeFill="accent6" w:themeFillTint="34"/>
      </w:tcPr>
    </w:tblStylePr>
    <w:tblStylePr w:type="band1Horz">
      <w:rPr>
        <w:color w:val="404040"/>
        <w:sz w:val="22"/>
      </w:rPr>
      <w:tcPr>
        <w:shd w:val="clear" w:color="FDE9D8" w:fill="FDE9D9" w:themeFill="accent6" w:themeFillTint="34"/>
      </w:tcPr>
    </w:tblStylePr>
  </w:style>
  <w:style w:type="table" w:customStyle="1" w:styleId="423">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CBCBCB" w:fill="CACACA" w:themeFill="text1" w:themeFillTint="34"/>
      </w:tcPr>
    </w:tblStylePr>
    <w:tblStylePr w:type="band1Horz">
      <w:rPr>
        <w:color w:val="404040"/>
        <w:sz w:val="22"/>
      </w:rPr>
      <w:tcPr>
        <w:shd w:val="clear" w:color="CBCBCB" w:fill="CACACA" w:themeFill="text1" w:themeFillTint="34"/>
      </w:tcPr>
    </w:tblStylePr>
  </w:style>
  <w:style w:type="table" w:customStyle="1" w:styleId="424">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DAE5F1" w:fill="DBE5F1" w:themeFill="accent1" w:themeFillTint="34"/>
      </w:tcPr>
    </w:tblStylePr>
    <w:tblStylePr w:type="band1Horz">
      <w:rPr>
        <w:color w:val="404040"/>
        <w:sz w:val="22"/>
      </w:rPr>
      <w:tcPr>
        <w:shd w:val="clear" w:color="DAE5F1" w:fill="DBE5F1" w:themeFill="accent1" w:themeFillTint="34"/>
      </w:tcPr>
    </w:tblStylePr>
  </w:style>
  <w:style w:type="table" w:customStyle="1" w:styleId="425">
    <w:name w:val="Grid Table 3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F2DCDC" w:fill="F2DCDC" w:themeFill="accent2" w:themeFillTint="32"/>
      </w:tcPr>
    </w:tblStylePr>
    <w:tblStylePr w:type="band1Horz">
      <w:rPr>
        <w:color w:val="404040"/>
        <w:sz w:val="22"/>
      </w:rPr>
      <w:tcPr>
        <w:shd w:val="clear" w:color="F2DCDC" w:fill="F2DCDC" w:themeFill="accent2" w:themeFillTint="32"/>
      </w:tcPr>
    </w:tblStylePr>
  </w:style>
  <w:style w:type="table" w:customStyle="1" w:styleId="426">
    <w:name w:val="Grid Table 3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EAF1DC" w:fill="EAF1DD" w:themeFill="accent3" w:themeFillTint="34"/>
      </w:tcPr>
    </w:tblStylePr>
    <w:tblStylePr w:type="band1Horz">
      <w:rPr>
        <w:color w:val="404040"/>
        <w:sz w:val="22"/>
      </w:rPr>
      <w:tcPr>
        <w:shd w:val="clear" w:color="EAF1DC" w:fill="EAF1DD" w:themeFill="accent3" w:themeFillTint="34"/>
      </w:tcPr>
    </w:tblStylePr>
  </w:style>
  <w:style w:type="table" w:customStyle="1" w:styleId="427">
    <w:name w:val="Grid Table 3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E5DFEC" w:fill="E5DFEC" w:themeFill="accent4" w:themeFillTint="34"/>
      </w:tcPr>
    </w:tblStylePr>
    <w:tblStylePr w:type="band1Horz">
      <w:rPr>
        <w:color w:val="404040"/>
        <w:sz w:val="22"/>
      </w:rPr>
      <w:tcPr>
        <w:shd w:val="clear" w:color="E5DFEC" w:fill="E5DFEC" w:themeFill="accent4" w:themeFillTint="34"/>
      </w:tcPr>
    </w:tblStylePr>
  </w:style>
  <w:style w:type="table" w:customStyle="1" w:styleId="428">
    <w:name w:val="Grid Table 3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DAEEF3" w:fill="DAEEF3" w:themeFill="accent5" w:themeFillTint="34"/>
      </w:tcPr>
    </w:tblStylePr>
    <w:tblStylePr w:type="band1Horz">
      <w:rPr>
        <w:color w:val="404040"/>
        <w:sz w:val="22"/>
      </w:rPr>
      <w:tcPr>
        <w:shd w:val="clear" w:color="DAEEF3" w:fill="DAEEF3" w:themeFill="accent5" w:themeFillTint="34"/>
      </w:tcPr>
    </w:tblStylePr>
  </w:style>
  <w:style w:type="table" w:customStyle="1" w:styleId="429">
    <w:name w:val="Grid Table 3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color w:val="404040"/>
        <w:sz w:val="22"/>
      </w:rPr>
      <w:tcPr>
        <w:shd w:val="clear" w:color="FDE9D8" w:fill="FDE9D9" w:themeFill="accent6" w:themeFillTint="34"/>
      </w:tcPr>
    </w:tblStylePr>
    <w:tblStylePr w:type="band1Horz">
      <w:rPr>
        <w:color w:val="404040"/>
        <w:sz w:val="22"/>
      </w:rPr>
      <w:tcPr>
        <w:shd w:val="clear" w:color="FDE9D8" w:fill="FDE9D9" w:themeFill="accent6" w:themeFillTint="34"/>
      </w:tcPr>
    </w:tblStylePr>
  </w:style>
  <w:style w:type="table" w:customStyle="1" w:styleId="430">
    <w:name w:val="Grid Table 4"/>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color w:val="404040"/>
        <w:sz w:val="22"/>
      </w:rPr>
      <w:tcPr>
        <w:shd w:val="clear" w:color="CBCBCB" w:fill="CACACA" w:themeFill="text1" w:themeFillTint="34"/>
      </w:tcPr>
    </w:tblStylePr>
    <w:tblStylePr w:type="band1Horz">
      <w:rPr>
        <w:color w:val="404040"/>
        <w:sz w:val="22"/>
      </w:rPr>
      <w:tcPr>
        <w:shd w:val="clear" w:color="CBCBCB" w:fill="CACACA" w:themeFill="text1" w:themeFillTint="34"/>
      </w:tcPr>
    </w:tblStylePr>
  </w:style>
  <w:style w:type="table" w:customStyle="1" w:styleId="431">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color w:val="FFFFFF"/>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5D8AC2" w:fill="5D8BC2" w:themeFill="accent1" w:themeFillTint="EA"/>
      </w:tcPr>
    </w:tblStylePr>
    <w:tblStylePr w:type="lastRow">
      <w:rPr>
        <w:b/>
        <w:color w:val="404040"/>
      </w:rPr>
      <w:tcPr>
        <w:tcBorders>
          <w:top w:val="single" w:color="4F81BD" w:themeColor="accent1" w:sz="4" w:space="0"/>
        </w:tcBorders>
      </w:tcPr>
    </w:tblStylePr>
    <w:tblStylePr w:type="firstCol">
      <w:rPr>
        <w:b/>
        <w:color w:val="404040"/>
      </w:rPr>
    </w:tblStylePr>
    <w:tblStylePr w:type="lastCol">
      <w:rPr>
        <w:b/>
        <w:color w:val="404040"/>
      </w:rPr>
    </w:tblStylePr>
    <w:tblStylePr w:type="band1Vert">
      <w:rPr>
        <w:color w:val="404040"/>
        <w:sz w:val="22"/>
      </w:rPr>
      <w:tcPr>
        <w:shd w:val="clear" w:color="DCE6F2" w:fill="DCE6F2" w:themeFill="accent1" w:themeFillTint="32"/>
      </w:tcPr>
    </w:tblStylePr>
    <w:tblStylePr w:type="band1Horz">
      <w:rPr>
        <w:color w:val="404040"/>
        <w:sz w:val="22"/>
      </w:rPr>
      <w:tcPr>
        <w:shd w:val="clear" w:color="DCE6F2" w:fill="DCE6F2" w:themeFill="accent1" w:themeFillTint="32"/>
      </w:tcPr>
    </w:tblStylePr>
  </w:style>
  <w:style w:type="table" w:customStyle="1" w:styleId="432">
    <w:name w:val="Grid Table 4 - Accent 2"/>
    <w:basedOn w:val="1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b/>
        <w:color w:val="FFFFFF"/>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D99695" w:fill="D99795" w:themeFill="accent2" w:themeFillTint="97"/>
      </w:tcPr>
    </w:tblStylePr>
    <w:tblStylePr w:type="lastRow">
      <w:rPr>
        <w:b/>
        <w:color w:val="404040"/>
      </w:rPr>
      <w:tcPr>
        <w:tcBorders>
          <w:top w:val="single" w:color="C0504D" w:themeColor="accent2" w:sz="4" w:space="0"/>
        </w:tcBorders>
      </w:tcPr>
    </w:tblStylePr>
    <w:tblStylePr w:type="firstCol">
      <w:rPr>
        <w:b/>
        <w:color w:val="404040"/>
      </w:rPr>
    </w:tblStylePr>
    <w:tblStylePr w:type="lastCol">
      <w:rPr>
        <w:b/>
        <w:color w:val="404040"/>
      </w:rPr>
    </w:tblStylePr>
    <w:tblStylePr w:type="band1Vert">
      <w:rPr>
        <w:color w:val="404040"/>
        <w:sz w:val="22"/>
      </w:rPr>
      <w:tcPr>
        <w:shd w:val="clear" w:color="F2DCDC" w:fill="F2DCDC" w:themeFill="accent2" w:themeFillTint="32"/>
      </w:tcPr>
    </w:tblStylePr>
    <w:tblStylePr w:type="band1Horz">
      <w:rPr>
        <w:color w:val="404040"/>
        <w:sz w:val="22"/>
      </w:rPr>
      <w:tcPr>
        <w:shd w:val="clear" w:color="F2DCDC" w:fill="F2DCDC" w:themeFill="accent2" w:themeFillTint="32"/>
      </w:tcPr>
    </w:tblStylePr>
  </w:style>
  <w:style w:type="table" w:customStyle="1" w:styleId="433">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color w:val="FFFFFF"/>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9ABB59" w:fill="9BBB59" w:themeFill="accent3" w:themeFillTint="FE"/>
      </w:tcPr>
    </w:tblStylePr>
    <w:tblStylePr w:type="lastRow">
      <w:rPr>
        <w:b/>
        <w:color w:val="404040"/>
      </w:rPr>
      <w:tcPr>
        <w:tcBorders>
          <w:top w:val="single" w:color="9BBB59" w:themeColor="accent3" w:sz="4" w:space="0"/>
        </w:tcBorders>
      </w:tcPr>
    </w:tblStylePr>
    <w:tblStylePr w:type="firstCol">
      <w:rPr>
        <w:b/>
        <w:color w:val="404040"/>
      </w:rPr>
    </w:tblStylePr>
    <w:tblStylePr w:type="lastCol">
      <w:rPr>
        <w:b/>
        <w:color w:val="404040"/>
      </w:rPr>
    </w:tblStylePr>
    <w:tblStylePr w:type="band1Vert">
      <w:rPr>
        <w:color w:val="404040"/>
        <w:sz w:val="22"/>
      </w:rPr>
      <w:tcPr>
        <w:shd w:val="clear" w:color="EAF1DC" w:fill="EAF1DD" w:themeFill="accent3" w:themeFillTint="34"/>
      </w:tcPr>
    </w:tblStylePr>
    <w:tblStylePr w:type="band1Horz">
      <w:rPr>
        <w:color w:val="404040"/>
        <w:sz w:val="22"/>
      </w:rPr>
      <w:tcPr>
        <w:shd w:val="clear" w:color="EAF1DC" w:fill="EAF1DD" w:themeFill="accent3" w:themeFillTint="34"/>
      </w:tcPr>
    </w:tblStylePr>
  </w:style>
  <w:style w:type="table" w:customStyle="1" w:styleId="434">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color w:val="FFFFFF"/>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B2A1C6" w:fill="B2A1C6" w:themeFill="accent4" w:themeFillTint="9A"/>
      </w:tcPr>
    </w:tblStylePr>
    <w:tblStylePr w:type="lastRow">
      <w:rPr>
        <w:b/>
        <w:color w:val="404040"/>
      </w:rPr>
      <w:tcPr>
        <w:tcBorders>
          <w:top w:val="single" w:color="8064A2" w:themeColor="accent4" w:sz="4" w:space="0"/>
        </w:tcBorders>
      </w:tcPr>
    </w:tblStylePr>
    <w:tblStylePr w:type="firstCol">
      <w:rPr>
        <w:b/>
        <w:color w:val="404040"/>
      </w:rPr>
    </w:tblStylePr>
    <w:tblStylePr w:type="lastCol">
      <w:rPr>
        <w:b/>
        <w:color w:val="404040"/>
      </w:rPr>
    </w:tblStylePr>
    <w:tblStylePr w:type="band1Vert">
      <w:rPr>
        <w:color w:val="404040"/>
        <w:sz w:val="22"/>
      </w:rPr>
      <w:tcPr>
        <w:shd w:val="clear" w:color="E5DFEC" w:fill="E5DFEC" w:themeFill="accent4" w:themeFillTint="34"/>
      </w:tcPr>
    </w:tblStylePr>
    <w:tblStylePr w:type="band1Horz">
      <w:rPr>
        <w:color w:val="404040"/>
        <w:sz w:val="22"/>
      </w:rPr>
      <w:tcPr>
        <w:shd w:val="clear" w:color="E5DFEC" w:fill="E5DFEC" w:themeFill="accent4" w:themeFillTint="34"/>
      </w:tcPr>
    </w:tblStylePr>
  </w:style>
  <w:style w:type="table" w:customStyle="1" w:styleId="435">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color w:val="404040"/>
        <w:sz w:val="22"/>
      </w:rPr>
      <w:tcPr>
        <w:shd w:val="clear" w:color="DAEEF3" w:fill="DAEEF3" w:themeFill="accent5" w:themeFillTint="34"/>
      </w:tcPr>
    </w:tblStylePr>
    <w:tblStylePr w:type="band1Horz">
      <w:rPr>
        <w:color w:val="404040"/>
        <w:sz w:val="22"/>
      </w:rPr>
      <w:tcPr>
        <w:shd w:val="clear" w:color="DAEEF3" w:fill="DAEEF3" w:themeFill="accent5" w:themeFillTint="34"/>
      </w:tcPr>
    </w:tblStylePr>
  </w:style>
  <w:style w:type="table" w:customStyle="1" w:styleId="436">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color w:val="404040"/>
        <w:sz w:val="22"/>
      </w:rPr>
      <w:tcPr>
        <w:shd w:val="clear" w:color="FDE9D8" w:fill="FDE9D9" w:themeFill="accent6" w:themeFillTint="34"/>
      </w:tcPr>
    </w:tblStylePr>
    <w:tblStylePr w:type="band1Horz">
      <w:rPr>
        <w:color w:val="404040"/>
        <w:sz w:val="22"/>
      </w:rPr>
      <w:tcPr>
        <w:shd w:val="clear" w:color="FDE9D8" w:fill="FDE9D9" w:themeFill="accent6" w:themeFillTint="34"/>
      </w:tcPr>
    </w:tblStylePr>
  </w:style>
  <w:style w:type="table" w:customStyle="1" w:styleId="437">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000000" w:fill="000000" w:themeFill="text1"/>
      </w:tcPr>
    </w:tblStylePr>
    <w:tblStylePr w:type="lastRow">
      <w:rPr>
        <w:b/>
        <w:color w:val="FFFFFF"/>
        <w:sz w:val="22"/>
      </w:rPr>
      <w:tcPr>
        <w:tcBorders>
          <w:top w:val="single" w:color="FFFFFF" w:themeColor="light1" w:sz="4" w:space="0"/>
        </w:tcBorders>
        <w:shd w:val="clear" w:color="000000" w:fill="000000" w:themeFill="text1"/>
      </w:tcPr>
    </w:tblStylePr>
    <w:tblStylePr w:type="firstCol">
      <w:rPr>
        <w:b/>
        <w:color w:val="FFFFFF"/>
        <w:sz w:val="22"/>
      </w:rPr>
      <w:tcPr>
        <w:shd w:val="clear" w:color="000000" w:fill="000000" w:themeFill="text1"/>
      </w:tcPr>
    </w:tblStylePr>
    <w:tblStylePr w:type="lastCol">
      <w:rPr>
        <w:b/>
        <w:color w:val="FFFFFF"/>
        <w:sz w:val="22"/>
      </w:rPr>
      <w:tcPr>
        <w:shd w:val="clear" w:color="000000" w:fill="000000" w:themeFill="text1"/>
      </w:tcPr>
    </w:tblStylePr>
    <w:tblStylePr w:type="band1Vert">
      <w:tcPr>
        <w:shd w:val="clear" w:color="8A8A8A" w:fill="898989" w:themeFill="text1" w:themeFillTint="75"/>
      </w:tcPr>
    </w:tblStylePr>
    <w:tblStylePr w:type="band1Horz">
      <w:tcPr>
        <w:shd w:val="clear" w:color="8A8A8A" w:fill="898989" w:themeFill="text1" w:themeFillTint="75"/>
      </w:tcPr>
    </w:tblStylePr>
  </w:style>
  <w:style w:type="table" w:customStyle="1" w:styleId="438">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4F81BD" w:fill="4F81BD" w:themeFill="accent1"/>
      </w:tcPr>
    </w:tblStylePr>
    <w:tblStylePr w:type="lastRow">
      <w:rPr>
        <w:b/>
        <w:color w:val="FFFFFF"/>
        <w:sz w:val="22"/>
      </w:rPr>
      <w:tcPr>
        <w:tcBorders>
          <w:top w:val="single" w:color="FFFFFF" w:themeColor="light1" w:sz="4" w:space="0"/>
        </w:tcBorders>
        <w:shd w:val="clear" w:color="4F81BD" w:fill="4F81BD" w:themeFill="accent1"/>
      </w:tcPr>
    </w:tblStylePr>
    <w:tblStylePr w:type="firstCol">
      <w:rPr>
        <w:b/>
        <w:color w:val="FFFFFF"/>
        <w:sz w:val="22"/>
      </w:rPr>
      <w:tcPr>
        <w:shd w:val="clear" w:color="4F81BD" w:fill="4F81BD" w:themeFill="accent1"/>
      </w:tcPr>
    </w:tblStylePr>
    <w:tblStylePr w:type="lastCol">
      <w:rPr>
        <w:b/>
        <w:color w:val="FFFFFF"/>
        <w:sz w:val="22"/>
      </w:rPr>
      <w:tcPr>
        <w:shd w:val="clear" w:color="4F81BD" w:fill="4F81BD" w:themeFill="accent1"/>
      </w:tcPr>
    </w:tblStylePr>
    <w:tblStylePr w:type="band1Vert">
      <w:tcPr>
        <w:shd w:val="clear" w:color="AEC4E0" w:fill="AEC5E0" w:themeFill="accent1" w:themeFillTint="75"/>
      </w:tcPr>
    </w:tblStylePr>
    <w:tblStylePr w:type="band1Horz">
      <w:tcPr>
        <w:shd w:val="clear" w:color="AEC4E0" w:fill="AEC5E0" w:themeFill="accent1" w:themeFillTint="75"/>
      </w:tcPr>
    </w:tblStylePr>
  </w:style>
  <w:style w:type="table" w:customStyle="1" w:styleId="439">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C0504D" w:fill="C0504D" w:themeFill="accent2"/>
      </w:tcPr>
    </w:tblStylePr>
    <w:tblStylePr w:type="lastRow">
      <w:rPr>
        <w:b/>
        <w:color w:val="FFFFFF"/>
        <w:sz w:val="22"/>
      </w:rPr>
      <w:tcPr>
        <w:tcBorders>
          <w:top w:val="single" w:color="FFFFFF" w:themeColor="light1" w:sz="4" w:space="0"/>
        </w:tcBorders>
        <w:shd w:val="clear" w:color="C0504D" w:fill="C0504D" w:themeFill="accent2"/>
      </w:tcPr>
    </w:tblStylePr>
    <w:tblStylePr w:type="firstCol">
      <w:rPr>
        <w:b/>
        <w:color w:val="FFFFFF"/>
        <w:sz w:val="22"/>
      </w:rPr>
      <w:tcPr>
        <w:shd w:val="clear" w:color="C0504D" w:fill="C0504D" w:themeFill="accent2"/>
      </w:tcPr>
    </w:tblStylePr>
    <w:tblStylePr w:type="lastCol">
      <w:rPr>
        <w:b/>
        <w:color w:val="FFFFFF"/>
        <w:sz w:val="22"/>
      </w:rPr>
      <w:tcPr>
        <w:shd w:val="clear" w:color="C0504D" w:fill="C0504D" w:themeFill="accent2"/>
      </w:tcPr>
    </w:tblStylePr>
    <w:tblStylePr w:type="band1Vert">
      <w:tcPr>
        <w:shd w:val="clear" w:color="E2AEAD" w:fill="E2AEAD" w:themeFill="accent2" w:themeFillTint="75"/>
      </w:tcPr>
    </w:tblStylePr>
    <w:tblStylePr w:type="band1Horz">
      <w:tcPr>
        <w:shd w:val="clear" w:color="E2AEAD" w:fill="E2AEAD" w:themeFill="accent2" w:themeFillTint="75"/>
      </w:tcPr>
    </w:tblStylePr>
  </w:style>
  <w:style w:type="table" w:customStyle="1" w:styleId="440">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9BBB59" w:fill="9BBB59" w:themeFill="accent3"/>
      </w:tcPr>
    </w:tblStylePr>
    <w:tblStylePr w:type="lastRow">
      <w:rPr>
        <w:b/>
        <w:color w:val="FFFFFF"/>
        <w:sz w:val="22"/>
      </w:rPr>
      <w:tcPr>
        <w:tcBorders>
          <w:top w:val="single" w:color="FFFFFF" w:themeColor="light1" w:sz="4" w:space="0"/>
        </w:tcBorders>
        <w:shd w:val="clear" w:color="9BBB59" w:fill="9BBB59" w:themeFill="accent3"/>
      </w:tcPr>
    </w:tblStylePr>
    <w:tblStylePr w:type="firstCol">
      <w:rPr>
        <w:b/>
        <w:color w:val="FFFFFF"/>
        <w:sz w:val="22"/>
      </w:rPr>
      <w:tcPr>
        <w:shd w:val="clear" w:color="9BBB59" w:fill="9BBB59" w:themeFill="accent3"/>
      </w:tcPr>
    </w:tblStylePr>
    <w:tblStylePr w:type="lastCol">
      <w:rPr>
        <w:b/>
        <w:color w:val="FFFFFF"/>
        <w:sz w:val="22"/>
      </w:rPr>
      <w:tcPr>
        <w:shd w:val="clear" w:color="9BBB59" w:fill="9BBB59" w:themeFill="accent3"/>
      </w:tcPr>
    </w:tblStylePr>
    <w:tblStylePr w:type="band1Vert">
      <w:tcPr>
        <w:shd w:val="clear" w:color="D0DFB2" w:fill="D1DFB2" w:themeFill="accent3" w:themeFillTint="75"/>
      </w:tcPr>
    </w:tblStylePr>
    <w:tblStylePr w:type="band1Horz">
      <w:tcPr>
        <w:shd w:val="clear" w:color="D0DFB2" w:fill="D1DFB2" w:themeFill="accent3" w:themeFillTint="75"/>
      </w:tcPr>
    </w:tblStylePr>
  </w:style>
  <w:style w:type="table" w:customStyle="1" w:styleId="441">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8064A2" w:fill="8064A2" w:themeFill="accent4"/>
      </w:tcPr>
    </w:tblStylePr>
    <w:tblStylePr w:type="lastRow">
      <w:rPr>
        <w:b/>
        <w:color w:val="FFFFFF"/>
        <w:sz w:val="22"/>
      </w:rPr>
      <w:tcPr>
        <w:tcBorders>
          <w:top w:val="single" w:color="FFFFFF" w:themeColor="light1" w:sz="4" w:space="0"/>
        </w:tcBorders>
        <w:shd w:val="clear" w:color="8064A2" w:fill="8064A2" w:themeFill="accent4"/>
      </w:tcPr>
    </w:tblStylePr>
    <w:tblStylePr w:type="firstCol">
      <w:rPr>
        <w:b/>
        <w:color w:val="FFFFFF"/>
        <w:sz w:val="22"/>
      </w:rPr>
      <w:tcPr>
        <w:shd w:val="clear" w:color="8064A2" w:fill="8064A2" w:themeFill="accent4"/>
      </w:tcPr>
    </w:tblStylePr>
    <w:tblStylePr w:type="lastCol">
      <w:rPr>
        <w:b/>
        <w:color w:val="FFFFFF"/>
        <w:sz w:val="22"/>
      </w:rPr>
      <w:tcPr>
        <w:shd w:val="clear" w:color="8064A2" w:fill="8064A2" w:themeFill="accent4"/>
      </w:tcPr>
    </w:tblStylePr>
    <w:tblStylePr w:type="band1Vert">
      <w:tcPr>
        <w:shd w:val="clear" w:color="C4B7D4" w:fill="C4B7D4" w:themeFill="accent4" w:themeFillTint="75"/>
      </w:tcPr>
    </w:tblStylePr>
    <w:tblStylePr w:type="band1Horz">
      <w:tcPr>
        <w:shd w:val="clear" w:color="C4B7D4" w:fill="C4B7D4" w:themeFill="accent4" w:themeFillTint="75"/>
      </w:tcPr>
    </w:tblStylePr>
  </w:style>
  <w:style w:type="table" w:customStyle="1" w:styleId="442">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4BACC6" w:fill="4BACC6" w:themeFill="accent5"/>
      </w:tcPr>
    </w:tblStylePr>
    <w:tblStylePr w:type="lastRow">
      <w:rPr>
        <w:b/>
        <w:color w:val="FFFFFF"/>
        <w:sz w:val="22"/>
      </w:rPr>
      <w:tcPr>
        <w:tcBorders>
          <w:top w:val="single" w:color="FFFFFF" w:themeColor="light1" w:sz="4" w:space="0"/>
        </w:tcBorders>
        <w:shd w:val="clear" w:color="4BACC6" w:fill="4BACC6" w:themeFill="accent5"/>
      </w:tcPr>
    </w:tblStylePr>
    <w:tblStylePr w:type="firstCol">
      <w:rPr>
        <w:b/>
        <w:color w:val="FFFFFF"/>
        <w:sz w:val="22"/>
      </w:rPr>
      <w:tcPr>
        <w:shd w:val="clear" w:color="4BACC6" w:fill="4BACC6" w:themeFill="accent5"/>
      </w:tcPr>
    </w:tblStylePr>
    <w:tblStylePr w:type="lastCol">
      <w:rPr>
        <w:b/>
        <w:color w:val="FFFFFF"/>
        <w:sz w:val="22"/>
      </w:rPr>
      <w:tcPr>
        <w:shd w:val="clear" w:color="4BACC6" w:fill="4BACC6" w:themeFill="accent5"/>
      </w:tcPr>
    </w:tblStylePr>
    <w:tblStylePr w:type="band1Vert">
      <w:tcPr>
        <w:shd w:val="clear" w:color="ACD8E4" w:fill="ACD8E4" w:themeFill="accent5" w:themeFillTint="75"/>
      </w:tcPr>
    </w:tblStylePr>
    <w:tblStylePr w:type="band1Horz">
      <w:tcPr>
        <w:shd w:val="clear" w:color="ACD8E4" w:fill="ACD8E4" w:themeFill="accent5" w:themeFillTint="75"/>
      </w:tcPr>
    </w:tblStylePr>
  </w:style>
  <w:style w:type="table" w:customStyle="1" w:styleId="443">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color w:val="FFFFFF"/>
        <w:sz w:val="22"/>
      </w:rPr>
      <w:tcPr>
        <w:shd w:val="clear" w:color="F79646" w:fill="F79646" w:themeFill="accent6"/>
      </w:tcPr>
    </w:tblStylePr>
    <w:tblStylePr w:type="lastRow">
      <w:rPr>
        <w:b/>
        <w:color w:val="FFFFFF"/>
        <w:sz w:val="22"/>
      </w:rPr>
      <w:tcPr>
        <w:tcBorders>
          <w:top w:val="single" w:color="FFFFFF" w:themeColor="light1" w:sz="4" w:space="0"/>
        </w:tcBorders>
        <w:shd w:val="clear" w:color="F79646" w:fill="F79646" w:themeFill="accent6"/>
      </w:tcPr>
    </w:tblStylePr>
    <w:tblStylePr w:type="firstCol">
      <w:rPr>
        <w:b/>
        <w:color w:val="FFFFFF"/>
        <w:sz w:val="22"/>
      </w:rPr>
      <w:tcPr>
        <w:shd w:val="clear" w:color="F79646" w:fill="F79646" w:themeFill="accent6"/>
      </w:tcPr>
    </w:tblStylePr>
    <w:tblStylePr w:type="lastCol">
      <w:rPr>
        <w:b/>
        <w:color w:val="FFFFFF"/>
        <w:sz w:val="22"/>
      </w:rPr>
      <w:tcPr>
        <w:shd w:val="clear" w:color="F79646" w:fill="F79646" w:themeFill="accent6"/>
      </w:tcPr>
    </w:tblStylePr>
    <w:tblStylePr w:type="band1Vert">
      <w:tcPr>
        <w:shd w:val="clear" w:color="FBCEAA" w:fill="FBCEAA" w:themeFill="accent6" w:themeFillTint="75"/>
      </w:tcPr>
    </w:tblStylePr>
    <w:tblStylePr w:type="band1Horz">
      <w:tcPr>
        <w:shd w:val="clear" w:color="FBCEAA" w:fill="FBCEAA" w:themeFill="accent6" w:themeFillTint="75"/>
      </w:tcPr>
    </w:tblStylePr>
  </w:style>
  <w:style w:type="table" w:customStyle="1" w:styleId="444">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000000" w:themeColor="text1"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BCBCB" w:fill="CACACA" w:themeFill="text1" w:themeFillTint="34"/>
      </w:tcPr>
    </w:tblStylePr>
    <w:tblStylePr w:type="band1Horz">
      <w:rPr>
        <w:color w:val="808080" w:themeColor="text1" w:themeTint="80"/>
        <w:sz w:val="22"/>
        <w14:textFill>
          <w14:solidFill>
            <w14:schemeClr w14:val="tx1">
              <w14:lumMod w14:val="50000"/>
              <w14:lumOff w14:val="50000"/>
            </w14:schemeClr>
          </w14:solidFill>
        </w14:textFill>
      </w:rPr>
      <w:tcPr>
        <w:shd w:val="clear" w:color="CBCBCB" w:fill="CACACA" w:themeFill="text1" w:themeFillTint="34"/>
      </w:tcPr>
    </w:tblStylePr>
    <w:tblStylePr w:type="band2Horz">
      <w:rPr>
        <w:color w:val="808080" w:themeColor="text1" w:themeTint="80"/>
        <w:sz w:val="22"/>
        <w14:textFill>
          <w14:solidFill>
            <w14:schemeClr w14:val="tx1">
              <w14:lumMod w14:val="50000"/>
              <w14:lumOff w14:val="50000"/>
            </w14:schemeClr>
          </w14:solidFill>
        </w14:textFill>
      </w:rPr>
    </w:tblStylePr>
  </w:style>
  <w:style w:type="table" w:customStyle="1" w:styleId="445">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4F81BD" w:themeColor="accent1"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AE5F1" w:fill="DBE5F1" w:themeFill="accent1" w:themeFillTint="34"/>
      </w:tcPr>
    </w:tblStylePr>
    <w:tblStylePr w:type="band1Horz">
      <w:rPr>
        <w:color w:val="A7C0DE" w:themeColor="accent1" w:themeTint="80"/>
        <w:sz w:val="22"/>
        <w14:textFill>
          <w14:solidFill>
            <w14:schemeClr w14:val="accent1">
              <w14:lumMod w14:val="50000"/>
              <w14:lumOff w14:val="50000"/>
            </w14:schemeClr>
          </w14:solidFill>
        </w14:textFill>
      </w:rPr>
      <w:tcPr>
        <w:shd w:val="clear" w:color="DAE5F1" w:fill="DBE5F1" w:themeFill="accent1" w:themeFillTint="34"/>
      </w:tcPr>
    </w:tblStylePr>
    <w:tblStylePr w:type="band2Horz">
      <w:rPr>
        <w:color w:val="A7C0DE" w:themeColor="accent1" w:themeTint="80"/>
        <w:sz w:val="22"/>
        <w14:textFill>
          <w14:solidFill>
            <w14:schemeClr w14:val="accent1">
              <w14:lumMod w14:val="50000"/>
              <w14:lumOff w14:val="50000"/>
            </w14:schemeClr>
          </w14:solidFill>
        </w14:textFill>
      </w:rPr>
    </w:tblStylePr>
  </w:style>
  <w:style w:type="table" w:customStyle="1" w:styleId="446">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C0504D" w:themeColor="accent2"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fill="F2DCDC" w:themeFill="accent2" w:themeFillTint="32"/>
      </w:tcPr>
    </w:tblStylePr>
    <w:tblStylePr w:type="band1Horz">
      <w:rPr>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47">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C" w:fill="EAF1DD" w:themeFill="accent3" w:themeFillTint="34"/>
      </w:tcPr>
    </w:tblStylePr>
    <w:tblStylePr w:type="band1Horz">
      <w:rPr>
        <w:color w:val="9BBB59" w:themeColor="accent3" w:themeTint="FF"/>
        <w:sz w:val="22"/>
        <w14:textFill>
          <w14:solidFill>
            <w14:schemeClr w14:val="accent3">
              <w14:lumMod w14:val="100000"/>
              <w14:lumOff w14:val="0"/>
            </w14:schemeClr>
          </w14:solidFill>
        </w14:textFill>
      </w:rPr>
      <w:tcPr>
        <w:shd w:val="clear" w:color="EAF1DC" w:fill="EAF1DD" w:themeFill="accent3" w:themeFillTint="34"/>
      </w:tcPr>
    </w:tblStylePr>
    <w:tblStylePr w:type="band2Horz">
      <w:rPr>
        <w:color w:val="9BBB59" w:themeColor="accent3" w:themeTint="FF"/>
        <w:sz w:val="22"/>
        <w14:textFill>
          <w14:solidFill>
            <w14:schemeClr w14:val="accent3">
              <w14:lumMod w14:val="100000"/>
              <w14:lumOff w14:val="0"/>
            </w14:schemeClr>
          </w14:solidFill>
        </w14:textFill>
      </w:rPr>
    </w:tblStylePr>
  </w:style>
  <w:style w:type="table" w:customStyle="1" w:styleId="448">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8064A2" w:themeColor="accent4"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fill="E5DFEC" w:themeFill="accent4" w:themeFillTint="34"/>
      </w:tcPr>
    </w:tblStylePr>
    <w:tblStylePr w:type="band1Horz">
      <w:rPr>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49">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fill="DAEEF3" w:themeFill="accent5" w:themeFillTint="34"/>
      </w:tcPr>
    </w:tblStylePr>
    <w:tblStylePr w:type="band1Horz">
      <w:rPr>
        <w:color w:val="266778" w:themeColor="accent5" w:themeShade="94"/>
        <w:sz w:val="22"/>
      </w:rPr>
      <w:tcPr>
        <w:shd w:val="clear" w:color="DAEEF3" w:fill="DAEEF3" w:themeFill="accent5" w:themeFillTint="34"/>
      </w:tcPr>
    </w:tblStylePr>
    <w:tblStylePr w:type="band2Horz">
      <w:rPr>
        <w:color w:val="266778" w:themeColor="accent5" w:themeShade="94"/>
        <w:sz w:val="22"/>
      </w:rPr>
    </w:tblStylePr>
  </w:style>
  <w:style w:type="table" w:customStyle="1" w:styleId="450">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8" w:fill="FDE9D9" w:themeFill="accent6" w:themeFillTint="34"/>
      </w:tcPr>
    </w:tblStylePr>
    <w:tblStylePr w:type="band1Horz">
      <w:rPr>
        <w:color w:val="266778" w:themeColor="accent5" w:themeShade="94"/>
        <w:sz w:val="22"/>
      </w:rPr>
      <w:tcPr>
        <w:shd w:val="clear" w:color="FDE9D8" w:fill="FDE9D9" w:themeFill="accent6" w:themeFillTint="34"/>
      </w:tcPr>
    </w:tblStylePr>
    <w:tblStylePr w:type="band2Horz">
      <w:rPr>
        <w:color w:val="266778" w:themeColor="accent5" w:themeShade="94"/>
        <w:sz w:val="22"/>
      </w:rPr>
    </w:tblStylePr>
  </w:style>
  <w:style w:type="table" w:customStyle="1" w:styleId="451">
    <w:name w:val="Grid Table 7 Colorful"/>
    <w:basedOn w:val="12"/>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sz w:val="22"/>
        <w14:textFill>
          <w14:solidFill>
            <w14:schemeClr w14:val="tx1">
              <w14:lumMod w14:val="50000"/>
              <w14:lumOff w14:val="50000"/>
            </w14:schemeClr>
          </w14:solidFill>
        </w14:textFill>
      </w:rPr>
      <w:tcPr>
        <w:tcBorders>
          <w:top w:val="nil"/>
          <w:left w:val="nil"/>
          <w:bottom w:val="single" w:color="000000" w:themeColor="text1" w:sz="4" w:space="0"/>
          <w:right w:val="nil"/>
        </w:tcBorders>
        <w:shd w:val="clear" w:color="FFFFFF" w:fill="FFFFFF" w:themeFill="light1"/>
      </w:tcPr>
    </w:tblStylePr>
    <w:tblStylePr w:type="lastRow">
      <w:rPr>
        <w:b/>
        <w:color w:val="808080" w:themeColor="text1" w:themeTint="80"/>
        <w:sz w:val="22"/>
        <w14:textFill>
          <w14:solidFill>
            <w14:schemeClr w14:val="tx1">
              <w14:lumMod w14:val="50000"/>
              <w14:lumOff w14:val="50000"/>
            </w14:schemeClr>
          </w14:solidFill>
        </w14:textFill>
      </w:rPr>
      <w:tcPr>
        <w:tcBorders>
          <w:top w:val="single" w:color="000000" w:themeColor="text1" w:sz="4" w:space="0"/>
          <w:left w:val="nil"/>
          <w:bottom w:val="nil"/>
          <w:right w:val="nil"/>
        </w:tcBorders>
        <w:shd w:val="clear" w:color="FFFFFF" w:fill="FFFFFF" w:themeFill="light1"/>
      </w:tcPr>
    </w:tblStylePr>
    <w:tblStylePr w:type="firstCol">
      <w:pPr>
        <w:jc w:val="right"/>
      </w:pPr>
      <w:rPr>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000000" w:themeColor="text1" w:sz="4" w:space="0"/>
        </w:tcBorders>
        <w:shd w:val="clear" w:color="FFFFFF" w:fill="auto"/>
      </w:tcPr>
    </w:tblStylePr>
    <w:tblStylePr w:type="lastCol">
      <w:rPr>
        <w:i/>
        <w:color w:val="808080" w:themeColor="text1" w:themeTint="80"/>
        <w:sz w:val="22"/>
        <w14:textFill>
          <w14:solidFill>
            <w14:schemeClr w14:val="tx1">
              <w14:lumMod w14:val="50000"/>
              <w14:lumOff w14:val="50000"/>
            </w14:schemeClr>
          </w14:solidFill>
        </w14:textFill>
      </w:rPr>
      <w:tcPr>
        <w:tcBorders>
          <w:top w:val="nil"/>
          <w:left w:val="single" w:color="000000" w:themeColor="text1" w:sz="4" w:space="0"/>
          <w:bottom w:val="nil"/>
          <w:right w:val="nil"/>
        </w:tcBorders>
        <w:shd w:val="clear" w:color="FFFFFF" w:fill="auto"/>
      </w:tcPr>
    </w:tblStylePr>
    <w:tblStylePr w:type="band1Vert">
      <w:tcPr>
        <w:shd w:val="clear" w:color="F2F2F2" w:fill="F1F1F1" w:themeFill="text1" w:themeFillTint="0D"/>
      </w:tcPr>
    </w:tblStylePr>
    <w:tblStylePr w:type="band1Horz">
      <w:rPr>
        <w:color w:val="808080" w:themeColor="text1" w:themeTint="80"/>
        <w:sz w:val="22"/>
        <w14:textFill>
          <w14:solidFill>
            <w14:schemeClr w14:val="tx1">
              <w14:lumMod w14:val="50000"/>
              <w14:lumOff w14:val="50000"/>
            </w14:schemeClr>
          </w14:solidFill>
        </w14:textFill>
      </w:rPr>
      <w:tcPr>
        <w:shd w:val="clear" w:color="F2F2F2" w:fill="F1F1F1" w:themeFill="text1" w:themeFillTint="0D"/>
      </w:tcPr>
    </w:tblStylePr>
    <w:tblStylePr w:type="band2Horz">
      <w:rPr>
        <w:color w:val="808080" w:themeColor="text1" w:themeTint="80"/>
        <w:sz w:val="22"/>
        <w14:textFill>
          <w14:solidFill>
            <w14:schemeClr w14:val="tx1">
              <w14:lumMod w14:val="50000"/>
              <w14:lumOff w14:val="50000"/>
            </w14:schemeClr>
          </w14:solidFill>
        </w14:textFill>
      </w:rPr>
    </w:tblStylePr>
  </w:style>
  <w:style w:type="table" w:customStyle="1" w:styleId="452">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sz w:val="22"/>
        <w14:textFill>
          <w14:solidFill>
            <w14:schemeClr w14:val="accent1">
              <w14:lumMod w14:val="50000"/>
              <w14:lumOff w14:val="50000"/>
            </w14:schemeClr>
          </w14:solidFill>
        </w14:textFill>
      </w:rPr>
      <w:tcPr>
        <w:tcBorders>
          <w:top w:val="nil"/>
          <w:left w:val="nil"/>
          <w:bottom w:val="single" w:color="4F81BD" w:themeColor="accent1" w:sz="4" w:space="0"/>
          <w:right w:val="nil"/>
        </w:tcBorders>
        <w:shd w:val="clear" w:color="FFFFFF" w:fill="FFFFFF" w:themeFill="light1"/>
      </w:tcPr>
    </w:tblStylePr>
    <w:tblStylePr w:type="lastRow">
      <w:rPr>
        <w:b/>
        <w:color w:val="A7C0DE" w:themeColor="accent1" w:themeTint="80"/>
        <w:sz w:val="22"/>
        <w14:textFill>
          <w14:solidFill>
            <w14:schemeClr w14:val="accent1">
              <w14:lumMod w14:val="50000"/>
              <w14:lumOff w14:val="50000"/>
            </w14:schemeClr>
          </w14:solidFill>
        </w14:textFill>
      </w:rPr>
      <w:tcPr>
        <w:tcBorders>
          <w:top w:val="single" w:color="4F81BD" w:themeColor="accent1" w:sz="4" w:space="0"/>
          <w:left w:val="nil"/>
          <w:bottom w:val="nil"/>
          <w:right w:val="nil"/>
        </w:tcBorders>
        <w:shd w:val="clear" w:color="FFFFFF" w:fill="FFFFFF" w:themeFill="light1"/>
      </w:tcPr>
    </w:tblStylePr>
    <w:tblStylePr w:type="firstCol">
      <w:pPr>
        <w:jc w:val="right"/>
      </w:pPr>
      <w:rPr>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4F81BD" w:themeColor="accent1" w:sz="4" w:space="0"/>
        </w:tcBorders>
        <w:shd w:val="clear" w:color="FFFFFF" w:fill="auto"/>
      </w:tcPr>
    </w:tblStylePr>
    <w:tblStylePr w:type="lastCol">
      <w:rPr>
        <w:i/>
        <w:color w:val="A7C0DE" w:themeColor="accent1" w:themeTint="80"/>
        <w:sz w:val="22"/>
        <w14:textFill>
          <w14:solidFill>
            <w14:schemeClr w14:val="accent1">
              <w14:lumMod w14:val="50000"/>
              <w14:lumOff w14:val="50000"/>
            </w14:schemeClr>
          </w14:solidFill>
        </w14:textFill>
      </w:rPr>
      <w:tcPr>
        <w:tcBorders>
          <w:top w:val="nil"/>
          <w:left w:val="single" w:color="4F81BD" w:themeColor="accent1" w:sz="4" w:space="0"/>
          <w:bottom w:val="nil"/>
          <w:right w:val="nil"/>
        </w:tcBorders>
        <w:shd w:val="clear" w:color="FFFFFF" w:fill="auto"/>
      </w:tcPr>
    </w:tblStylePr>
    <w:tblStylePr w:type="band1Vert">
      <w:tcPr>
        <w:shd w:val="clear" w:color="DAE5F1" w:fill="DBE5F1" w:themeFill="accent1" w:themeFillTint="34"/>
      </w:tcPr>
    </w:tblStylePr>
    <w:tblStylePr w:type="band1Horz">
      <w:rPr>
        <w:color w:val="A7C0DE" w:themeColor="accent1" w:themeTint="80"/>
        <w:sz w:val="22"/>
        <w14:textFill>
          <w14:solidFill>
            <w14:schemeClr w14:val="accent1">
              <w14:lumMod w14:val="50000"/>
              <w14:lumOff w14:val="50000"/>
            </w14:schemeClr>
          </w14:solidFill>
        </w14:textFill>
      </w:rPr>
      <w:tcPr>
        <w:shd w:val="clear" w:color="DAE5F1" w:fill="DBE5F1" w:themeFill="accent1" w:themeFillTint="34"/>
      </w:tcPr>
    </w:tblStylePr>
    <w:tblStylePr w:type="band2Horz">
      <w:rPr>
        <w:color w:val="A7C0DE" w:themeColor="accent1" w:themeTint="80"/>
        <w:sz w:val="22"/>
        <w14:textFill>
          <w14:solidFill>
            <w14:schemeClr w14:val="accent1">
              <w14:lumMod w14:val="50000"/>
              <w14:lumOff w14:val="50000"/>
            </w14:schemeClr>
          </w14:solidFill>
        </w14:textFill>
      </w:rPr>
    </w:tblStylePr>
  </w:style>
  <w:style w:type="table" w:customStyle="1" w:styleId="453">
    <w:name w:val="Grid Table 7 Colorful - Accent 2"/>
    <w:basedOn w:val="12"/>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sz w:val="22"/>
        <w14:textFill>
          <w14:solidFill>
            <w14:schemeClr w14:val="accent2">
              <w14:lumMod w14:val="59000"/>
              <w14:lumOff w14:val="41000"/>
            </w14:schemeClr>
          </w14:solidFill>
        </w14:textFill>
      </w:rPr>
      <w:tcPr>
        <w:tcBorders>
          <w:top w:val="nil"/>
          <w:left w:val="nil"/>
          <w:bottom w:val="single" w:color="C0504D" w:themeColor="accent2" w:sz="4" w:space="0"/>
          <w:right w:val="nil"/>
        </w:tcBorders>
        <w:shd w:val="clear" w:color="FFFFFF" w:fill="FFFFFF" w:themeFill="light1"/>
      </w:tcPr>
    </w:tblStylePr>
    <w:tblStylePr w:type="lastRow">
      <w:rPr>
        <w:b/>
        <w:color w:val="DA9896" w:themeColor="accent2" w:themeTint="96"/>
        <w:sz w:val="22"/>
        <w14:textFill>
          <w14:solidFill>
            <w14:schemeClr w14:val="accent2">
              <w14:lumMod w14:val="59000"/>
              <w14:lumOff w14:val="41000"/>
            </w14:schemeClr>
          </w14:solidFill>
        </w14:textFill>
      </w:rPr>
      <w:tcPr>
        <w:tcBorders>
          <w:top w:val="single" w:color="C0504D" w:themeColor="accent2" w:sz="4" w:space="0"/>
          <w:left w:val="nil"/>
          <w:bottom w:val="nil"/>
          <w:right w:val="nil"/>
        </w:tcBorders>
        <w:shd w:val="clear" w:color="FFFFFF" w:fill="FFFFFF" w:themeFill="light1"/>
      </w:tcPr>
    </w:tblStylePr>
    <w:tblStylePr w:type="firstCol">
      <w:pPr>
        <w:jc w:val="right"/>
      </w:pPr>
      <w:rPr>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C0504D" w:themeColor="accent2" w:sz="4" w:space="0"/>
        </w:tcBorders>
        <w:shd w:val="clear" w:color="FFFFFF" w:fill="auto"/>
      </w:tcPr>
    </w:tblStylePr>
    <w:tblStylePr w:type="lastCol">
      <w:rPr>
        <w:i/>
        <w:color w:val="DA9896" w:themeColor="accent2" w:themeTint="96"/>
        <w:sz w:val="22"/>
        <w14:textFill>
          <w14:solidFill>
            <w14:schemeClr w14:val="accent2">
              <w14:lumMod w14:val="59000"/>
              <w14:lumOff w14:val="41000"/>
            </w14:schemeClr>
          </w14:solidFill>
        </w14:textFill>
      </w:rPr>
      <w:tcPr>
        <w:tcBorders>
          <w:top w:val="nil"/>
          <w:left w:val="single" w:color="C0504D" w:themeColor="accent2" w:sz="4" w:space="0"/>
          <w:bottom w:val="nil"/>
          <w:right w:val="nil"/>
        </w:tcBorders>
        <w:shd w:val="clear" w:color="FFFFFF" w:fill="auto"/>
      </w:tcPr>
    </w:tblStylePr>
    <w:tblStylePr w:type="band1Vert">
      <w:tcPr>
        <w:shd w:val="clear" w:color="F2DCDC" w:fill="F2DCDC" w:themeFill="accent2" w:themeFillTint="32"/>
      </w:tcPr>
    </w:tblStylePr>
    <w:tblStylePr w:type="band1Horz">
      <w:rPr>
        <w:color w:val="DA9896" w:themeColor="accent2" w:themeTint="96"/>
        <w:sz w:val="22"/>
        <w14:textFill>
          <w14:solidFill>
            <w14:schemeClr w14:val="accent2">
              <w14:lumMod w14:val="59000"/>
              <w14:lumOff w14:val="41000"/>
            </w14:schemeClr>
          </w14:solidFill>
        </w14:textFill>
      </w:rPr>
      <w:tcPr>
        <w:shd w:val="clear" w:color="F2DCDC" w:fill="F2DCDC" w:themeFill="accent2" w:themeFillTint="32"/>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54">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sz="4" w:space="0"/>
          <w:right w:val="nil"/>
        </w:tcBorders>
        <w:shd w:val="clear" w:color="FFFFFF" w:fill="FFFFFF" w:themeFill="light1"/>
      </w:tcPr>
    </w:tblStylePr>
    <w:tblStylePr w:type="lastRow">
      <w:rPr>
        <w:b/>
        <w:color w:val="9BBB59" w:themeColor="accent3" w:themeTint="FF"/>
        <w:sz w:val="22"/>
        <w14:textFill>
          <w14:solidFill>
            <w14:schemeClr w14:val="accent3">
              <w14:lumMod w14:val="100000"/>
              <w14:lumOff w14:val="0"/>
            </w14:schemeClr>
          </w14:solidFill>
        </w14:textFill>
      </w:rPr>
      <w:tcPr>
        <w:tcBorders>
          <w:top w:val="single" w:color="9BBB59" w:themeColor="accent3" w:sz="4" w:space="0"/>
          <w:left w:val="nil"/>
          <w:bottom w:val="nil"/>
          <w:right w:val="nil"/>
        </w:tcBorders>
        <w:shd w:val="clear" w:color="FFFFFF" w:fill="FFFFFF" w:themeFill="light1"/>
      </w:tcPr>
    </w:tblStylePr>
    <w:tblStylePr w:type="firstCol">
      <w:pPr>
        <w:jc w:val="right"/>
      </w:pPr>
      <w:rPr>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sz="4" w:space="0"/>
        </w:tcBorders>
        <w:shd w:val="clear" w:color="FFFFFF" w:fill="auto"/>
      </w:tcPr>
    </w:tblStylePr>
    <w:tblStylePr w:type="lastCol">
      <w:rPr>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sz="4" w:space="0"/>
          <w:bottom w:val="nil"/>
          <w:right w:val="nil"/>
        </w:tcBorders>
        <w:shd w:val="clear" w:color="FFFFFF" w:fill="auto"/>
      </w:tcPr>
    </w:tblStylePr>
    <w:tblStylePr w:type="band1Vert">
      <w:tcPr>
        <w:shd w:val="clear" w:color="EAF1DC" w:fill="EAF1DD" w:themeFill="accent3" w:themeFillTint="34"/>
      </w:tcPr>
    </w:tblStylePr>
    <w:tblStylePr w:type="band1Horz">
      <w:rPr>
        <w:color w:val="9BBB59" w:themeColor="accent3" w:themeTint="FF"/>
        <w:sz w:val="22"/>
        <w14:textFill>
          <w14:solidFill>
            <w14:schemeClr w14:val="accent3">
              <w14:lumMod w14:val="100000"/>
              <w14:lumOff w14:val="0"/>
            </w14:schemeClr>
          </w14:solidFill>
        </w14:textFill>
      </w:rPr>
      <w:tcPr>
        <w:shd w:val="clear" w:color="EAF1DC" w:fill="EAF1DD" w:themeFill="accent3" w:themeFillTint="34"/>
      </w:tcPr>
    </w:tblStylePr>
    <w:tblStylePr w:type="band2Horz">
      <w:rPr>
        <w:color w:val="9BBB59" w:themeColor="accent3" w:themeTint="FF"/>
        <w:sz w:val="22"/>
        <w14:textFill>
          <w14:solidFill>
            <w14:schemeClr w14:val="accent3">
              <w14:lumMod w14:val="100000"/>
              <w14:lumOff w14:val="0"/>
            </w14:schemeClr>
          </w14:solidFill>
        </w14:textFill>
      </w:rPr>
    </w:tblStylePr>
  </w:style>
  <w:style w:type="table" w:customStyle="1" w:styleId="455">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sz w:val="22"/>
        <w14:textFill>
          <w14:solidFill>
            <w14:schemeClr w14:val="accent4">
              <w14:lumMod w14:val="60000"/>
              <w14:lumOff w14:val="40000"/>
            </w14:schemeClr>
          </w14:solidFill>
        </w14:textFill>
      </w:rPr>
      <w:tcPr>
        <w:tcBorders>
          <w:top w:val="nil"/>
          <w:left w:val="nil"/>
          <w:bottom w:val="single" w:color="8064A2" w:themeColor="accent4" w:sz="4" w:space="0"/>
          <w:right w:val="nil"/>
        </w:tcBorders>
        <w:shd w:val="clear" w:color="FFFFFF" w:fill="FFFFFF" w:themeFill="light1"/>
      </w:tcPr>
    </w:tblStylePr>
    <w:tblStylePr w:type="lastRow">
      <w:rPr>
        <w:b/>
        <w:color w:val="B3A2C7" w:themeColor="accent4" w:themeTint="99"/>
        <w:sz w:val="22"/>
        <w14:textFill>
          <w14:solidFill>
            <w14:schemeClr w14:val="accent4">
              <w14:lumMod w14:val="60000"/>
              <w14:lumOff w14:val="40000"/>
            </w14:schemeClr>
          </w14:solidFill>
        </w14:textFill>
      </w:rPr>
      <w:tcPr>
        <w:tcBorders>
          <w:top w:val="single" w:color="8064A2" w:themeColor="accent4" w:sz="4" w:space="0"/>
          <w:left w:val="nil"/>
          <w:bottom w:val="nil"/>
          <w:right w:val="nil"/>
        </w:tcBorders>
        <w:shd w:val="clear" w:color="FFFFFF" w:fill="FFFFFF" w:themeFill="light1"/>
      </w:tcPr>
    </w:tblStylePr>
    <w:tblStylePr w:type="firstCol">
      <w:pPr>
        <w:jc w:val="right"/>
      </w:pPr>
      <w:rPr>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8064A2" w:themeColor="accent4" w:sz="4" w:space="0"/>
        </w:tcBorders>
        <w:shd w:val="clear" w:color="FFFFFF" w:fill="auto"/>
      </w:tcPr>
    </w:tblStylePr>
    <w:tblStylePr w:type="lastCol">
      <w:rPr>
        <w:i/>
        <w:color w:val="B3A2C7" w:themeColor="accent4" w:themeTint="99"/>
        <w:sz w:val="22"/>
        <w14:textFill>
          <w14:solidFill>
            <w14:schemeClr w14:val="accent4">
              <w14:lumMod w14:val="60000"/>
              <w14:lumOff w14:val="40000"/>
            </w14:schemeClr>
          </w14:solidFill>
        </w14:textFill>
      </w:rPr>
      <w:tcPr>
        <w:tcBorders>
          <w:top w:val="nil"/>
          <w:left w:val="single" w:color="8064A2" w:themeColor="accent4" w:sz="4" w:space="0"/>
          <w:bottom w:val="nil"/>
          <w:right w:val="nil"/>
        </w:tcBorders>
        <w:shd w:val="clear" w:color="FFFFFF" w:fill="auto"/>
      </w:tcPr>
    </w:tblStylePr>
    <w:tblStylePr w:type="band1Vert">
      <w:tcPr>
        <w:shd w:val="clear" w:color="E5DFEC" w:fill="E5DFEC" w:themeFill="accent4" w:themeFillTint="34"/>
      </w:tcPr>
    </w:tblStylePr>
    <w:tblStylePr w:type="band1Horz">
      <w:rPr>
        <w:color w:val="B3A2C7" w:themeColor="accent4" w:themeTint="99"/>
        <w:sz w:val="22"/>
        <w14:textFill>
          <w14:solidFill>
            <w14:schemeClr w14:val="accent4">
              <w14:lumMod w14:val="60000"/>
              <w14:lumOff w14:val="40000"/>
            </w14:schemeClr>
          </w14:solidFill>
        </w14:textFill>
      </w:rPr>
      <w:tcPr>
        <w:shd w:val="clear" w:color="E5DFEC" w:fill="E5DFEC" w:themeFill="accent4" w:themeFillTint="34"/>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56">
    <w:name w:val="Grid Table 7 Colorful - Accent 5"/>
    <w:basedOn w:val="12"/>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val="266778" w:themeColor="accent5" w:themeShade="94"/>
        <w:sz w:val="22"/>
      </w:rPr>
      <w:tcPr>
        <w:tcBorders>
          <w:top w:val="nil"/>
          <w:left w:val="nil"/>
          <w:bottom w:val="single" w:color="4BACC6" w:themeColor="accent5" w:sz="4" w:space="0"/>
          <w:right w:val="nil"/>
        </w:tcBorders>
        <w:shd w:val="clear" w:color="FFFFFF" w:fill="FFFFFF" w:themeFill="light1"/>
      </w:tcPr>
    </w:tblStylePr>
    <w:tblStylePr w:type="lastRow">
      <w:rPr>
        <w:b/>
        <w:color w:val="266778" w:themeColor="accent5" w:themeShade="94"/>
        <w:sz w:val="22"/>
      </w:rPr>
      <w:tcPr>
        <w:tcBorders>
          <w:top w:val="single" w:color="4BACC6" w:themeColor="accent5" w:sz="4" w:space="0"/>
          <w:left w:val="nil"/>
          <w:bottom w:val="nil"/>
          <w:right w:val="nil"/>
        </w:tcBorders>
        <w:shd w:val="clear" w:color="FFFFFF" w:fill="FFFFFF" w:themeFill="light1"/>
      </w:tcPr>
    </w:tblStylePr>
    <w:tblStylePr w:type="firstCol">
      <w:pPr>
        <w:jc w:val="right"/>
      </w:pPr>
      <w:rPr>
        <w:i/>
        <w:color w:val="266778" w:themeColor="accent5" w:themeShade="94"/>
        <w:sz w:val="22"/>
      </w:rPr>
      <w:tcPr>
        <w:tcBorders>
          <w:top w:val="nil"/>
          <w:left w:val="nil"/>
          <w:bottom w:val="nil"/>
          <w:right w:val="single" w:color="4BACC6" w:themeColor="accent5" w:sz="4" w:space="0"/>
        </w:tcBorders>
        <w:shd w:val="clear" w:color="FFFFFF" w:fill="auto"/>
      </w:tcPr>
    </w:tblStylePr>
    <w:tblStylePr w:type="lastCol">
      <w:rPr>
        <w:i/>
        <w:color w:val="266778" w:themeColor="accent5" w:themeShade="94"/>
        <w:sz w:val="22"/>
      </w:rPr>
      <w:tcPr>
        <w:tcBorders>
          <w:top w:val="nil"/>
          <w:left w:val="single" w:color="4BACC6" w:themeColor="accent5" w:sz="4" w:space="0"/>
          <w:bottom w:val="nil"/>
          <w:right w:val="nil"/>
        </w:tcBorders>
        <w:shd w:val="clear" w:color="FFFFFF" w:fill="auto"/>
      </w:tcPr>
    </w:tblStylePr>
    <w:tblStylePr w:type="band1Vert">
      <w:tcPr>
        <w:shd w:val="clear" w:color="DAEEF3" w:fill="DAEEF3" w:themeFill="accent5" w:themeFillTint="34"/>
      </w:tcPr>
    </w:tblStylePr>
    <w:tblStylePr w:type="band1Horz">
      <w:rPr>
        <w:color w:val="266778" w:themeColor="accent5" w:themeShade="94"/>
        <w:sz w:val="22"/>
      </w:rPr>
      <w:tcPr>
        <w:shd w:val="clear" w:color="DAEEF3" w:fill="DAEEF3" w:themeFill="accent5" w:themeFillTint="34"/>
      </w:tcPr>
    </w:tblStylePr>
    <w:tblStylePr w:type="band2Horz">
      <w:rPr>
        <w:color w:val="266778" w:themeColor="accent5" w:themeShade="94"/>
        <w:sz w:val="22"/>
      </w:rPr>
    </w:tblStylePr>
  </w:style>
  <w:style w:type="table" w:customStyle="1" w:styleId="457">
    <w:name w:val="Grid Table 7 Colorful - Accent 6"/>
    <w:basedOn w:val="12"/>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val="B05408" w:themeColor="accent6" w:themeShade="94"/>
        <w:sz w:val="22"/>
      </w:rPr>
      <w:tcPr>
        <w:tcBorders>
          <w:top w:val="nil"/>
          <w:left w:val="nil"/>
          <w:bottom w:val="single" w:color="F79646" w:themeColor="accent6" w:sz="4" w:space="0"/>
          <w:right w:val="nil"/>
        </w:tcBorders>
        <w:shd w:val="clear" w:color="FFFFFF" w:fill="FFFFFF" w:themeFill="light1"/>
      </w:tcPr>
    </w:tblStylePr>
    <w:tblStylePr w:type="lastRow">
      <w:rPr>
        <w:b/>
        <w:color w:val="B05408" w:themeColor="accent6" w:themeShade="94"/>
        <w:sz w:val="22"/>
      </w:rPr>
      <w:tcPr>
        <w:tcBorders>
          <w:top w:val="single" w:color="F79646" w:themeColor="accent6" w:sz="4" w:space="0"/>
          <w:left w:val="nil"/>
          <w:bottom w:val="nil"/>
          <w:right w:val="nil"/>
        </w:tcBorders>
        <w:shd w:val="clear" w:color="FFFFFF" w:fill="FFFFFF" w:themeFill="light1"/>
      </w:tcPr>
    </w:tblStylePr>
    <w:tblStylePr w:type="firstCol">
      <w:pPr>
        <w:jc w:val="right"/>
      </w:pPr>
      <w:rPr>
        <w:i/>
        <w:color w:val="B05408" w:themeColor="accent6" w:themeShade="94"/>
        <w:sz w:val="22"/>
      </w:rPr>
      <w:tcPr>
        <w:tcBorders>
          <w:top w:val="nil"/>
          <w:left w:val="nil"/>
          <w:bottom w:val="nil"/>
          <w:right w:val="single" w:color="F79646" w:themeColor="accent6" w:sz="4" w:space="0"/>
        </w:tcBorders>
        <w:shd w:val="clear" w:color="FFFFFF" w:fill="auto"/>
      </w:tcPr>
    </w:tblStylePr>
    <w:tblStylePr w:type="lastCol">
      <w:rPr>
        <w:i/>
        <w:color w:val="B05408" w:themeColor="accent6" w:themeShade="94"/>
        <w:sz w:val="22"/>
      </w:rPr>
      <w:tcPr>
        <w:tcBorders>
          <w:top w:val="nil"/>
          <w:left w:val="single" w:color="F79646" w:themeColor="accent6" w:sz="4" w:space="0"/>
          <w:bottom w:val="nil"/>
          <w:right w:val="nil"/>
        </w:tcBorders>
        <w:shd w:val="clear" w:color="FFFFFF" w:fill="auto"/>
      </w:tcPr>
    </w:tblStylePr>
    <w:tblStylePr w:type="band1Vert">
      <w:tcPr>
        <w:shd w:val="clear" w:color="FDE9D8" w:fill="FDE9D9" w:themeFill="accent6" w:themeFillTint="34"/>
      </w:tcPr>
    </w:tblStylePr>
    <w:tblStylePr w:type="band1Horz">
      <w:rPr>
        <w:color w:val="B05408" w:themeColor="accent6" w:themeShade="94"/>
        <w:sz w:val="22"/>
      </w:rPr>
      <w:tcPr>
        <w:shd w:val="clear" w:color="FDE9D8" w:fill="FDE9D9" w:themeFill="accent6" w:themeFillTint="34"/>
      </w:tcPr>
    </w:tblStylePr>
    <w:tblStylePr w:type="band2Horz">
      <w:rPr>
        <w:color w:val="B05408" w:themeColor="accent6" w:themeShade="94"/>
        <w:sz w:val="22"/>
      </w:rPr>
    </w:tblStylePr>
  </w:style>
  <w:style w:type="table" w:customStyle="1" w:styleId="458">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EBEBE" w:themeFill="text1" w:themeFillTint="40"/>
      </w:tcPr>
    </w:tblStylePr>
    <w:tblStylePr w:type="band1Horz">
      <w:tcPr>
        <w:shd w:val="clear" w:color="BFBFBF" w:fill="BEBEBE" w:themeFill="text1" w:themeFillTint="40"/>
      </w:tcPr>
    </w:tblStylePr>
  </w:style>
  <w:style w:type="table" w:customStyle="1" w:styleId="459">
    <w:name w:val="List Table 1 Light - Accent 1"/>
    <w:basedOn w:val="12"/>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hemeFill="accent1" w:themeFillTint="40"/>
      </w:tcPr>
    </w:tblStylePr>
    <w:tblStylePr w:type="band1Horz">
      <w:tcPr>
        <w:shd w:val="clear" w:color="D2DFEE" w:fill="D2DFEE" w:themeFill="accent1" w:themeFillTint="40"/>
      </w:tcPr>
    </w:tblStylePr>
  </w:style>
  <w:style w:type="table" w:customStyle="1" w:styleId="460">
    <w:name w:val="List Table 1 Light - Accent 2"/>
    <w:basedOn w:val="12"/>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3D2" w:themeFill="accent2" w:themeFillTint="40"/>
      </w:tcPr>
    </w:tblStylePr>
    <w:tblStylePr w:type="band1Horz">
      <w:tcPr>
        <w:shd w:val="clear" w:color="EFD2D2" w:fill="EFD3D2" w:themeFill="accent2" w:themeFillTint="40"/>
      </w:tcPr>
    </w:tblStylePr>
  </w:style>
  <w:style w:type="table" w:customStyle="1" w:styleId="461">
    <w:name w:val="List Table 1 Light - Accent 3"/>
    <w:basedOn w:val="12"/>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DD5" w:themeFill="accent3" w:themeFillTint="40"/>
      </w:tcPr>
    </w:tblStylePr>
    <w:tblStylePr w:type="band1Horz">
      <w:tcPr>
        <w:shd w:val="clear" w:color="E5EED5" w:fill="E5EDD5" w:themeFill="accent3" w:themeFillTint="40"/>
      </w:tcPr>
    </w:tblStylePr>
  </w:style>
  <w:style w:type="table" w:customStyle="1" w:styleId="462">
    <w:name w:val="List Table 1 Light - Accent 4"/>
    <w:basedOn w:val="12"/>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hemeFill="accent4" w:themeFillTint="40"/>
      </w:tcPr>
    </w:tblStylePr>
    <w:tblStylePr w:type="band1Horz">
      <w:tcPr>
        <w:shd w:val="clear" w:color="DFD8E7" w:fill="DFD8E7" w:themeFill="accent4" w:themeFillTint="40"/>
      </w:tcPr>
    </w:tblStylePr>
  </w:style>
  <w:style w:type="table" w:customStyle="1" w:styleId="463">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hemeFill="accent5" w:themeFillTint="40"/>
      </w:tcPr>
    </w:tblStylePr>
    <w:tblStylePr w:type="band1Horz">
      <w:tcPr>
        <w:shd w:val="clear" w:color="D1EAF0" w:fill="D1EAF0" w:themeFill="accent5" w:themeFillTint="40"/>
      </w:tcPr>
    </w:tblStylePr>
  </w:style>
  <w:style w:type="table" w:customStyle="1" w:styleId="464">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CE4D0" w:themeFill="accent6" w:themeFillTint="40"/>
      </w:tcPr>
    </w:tblStylePr>
    <w:tblStylePr w:type="band1Horz">
      <w:tcPr>
        <w:shd w:val="clear" w:color="FDE4D0" w:fill="FCE4D0" w:themeFill="accent6" w:themeFillTint="40"/>
      </w:tcPr>
    </w:tblStylePr>
  </w:style>
  <w:style w:type="table" w:customStyle="1" w:styleId="465">
    <w:name w:val="List Table 2"/>
    <w:basedOn w:val="12"/>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b/>
        <w:color w:val="404040"/>
        <w:sz w:val="22"/>
      </w:rPr>
      <w:tcPr>
        <w:tcBorders>
          <w:top w:val="single" w:color="000000" w:themeColor="text1" w:sz="4" w:space="0"/>
          <w:left w:val="nil"/>
          <w:bottom w:val="single" w:color="000000" w:themeColor="text1" w:sz="4" w:space="0"/>
          <w:right w:val="nil"/>
        </w:tcBorders>
      </w:tcPr>
    </w:tblStylePr>
    <w:tblStylePr w:type="lastRow">
      <w:rPr>
        <w:b/>
        <w:color w:val="404040"/>
        <w:sz w:val="22"/>
      </w:rPr>
      <w:tcPr>
        <w:tcBorders>
          <w:top w:val="single" w:color="000000" w:themeColor="text1" w:sz="4" w:space="0"/>
          <w:left w:val="nil"/>
          <w:bottom w:val="single" w:color="000000" w:themeColor="text1"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BFBFBF" w:fill="BEBEBE" w:themeFill="text1" w:themeFillTint="40"/>
      </w:tcPr>
    </w:tblStylePr>
    <w:tblStylePr w:type="band1Horz">
      <w:rPr>
        <w:color w:val="404040"/>
        <w:sz w:val="22"/>
      </w:rPr>
      <w:tcPr>
        <w:shd w:val="clear" w:color="BFBFBF" w:fill="BEBEBE" w:themeFill="text1" w:themeFillTint="40"/>
      </w:tcPr>
    </w:tblStylePr>
  </w:style>
  <w:style w:type="table" w:customStyle="1" w:styleId="466">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color w:val="404040"/>
        <w:sz w:val="22"/>
      </w:rPr>
      <w:tcPr>
        <w:tcBorders>
          <w:top w:val="single" w:color="4F81BD" w:themeColor="accent1" w:sz="4" w:space="0"/>
          <w:left w:val="nil"/>
          <w:bottom w:val="single" w:color="4F81BD" w:themeColor="accent1" w:sz="4" w:space="0"/>
          <w:right w:val="nil"/>
        </w:tcBorders>
      </w:tcPr>
    </w:tblStylePr>
    <w:tblStylePr w:type="lastRow">
      <w:rPr>
        <w:b/>
        <w:color w:val="404040"/>
        <w:sz w:val="22"/>
      </w:rPr>
      <w:tcPr>
        <w:tcBorders>
          <w:top w:val="single" w:color="4F81BD" w:themeColor="accent1" w:sz="4" w:space="0"/>
          <w:left w:val="nil"/>
          <w:bottom w:val="single" w:color="4F81BD" w:themeColor="accent1"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D2DFEE" w:fill="D2DFEE" w:themeFill="accent1" w:themeFillTint="40"/>
      </w:tcPr>
    </w:tblStylePr>
    <w:tblStylePr w:type="band1Horz">
      <w:rPr>
        <w:color w:val="404040"/>
        <w:sz w:val="22"/>
      </w:rPr>
      <w:tcPr>
        <w:shd w:val="clear" w:color="D2DFEE" w:fill="D2DFEE" w:themeFill="accent1" w:themeFillTint="40"/>
      </w:tcPr>
    </w:tblStylePr>
  </w:style>
  <w:style w:type="table" w:customStyle="1" w:styleId="467">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b/>
        <w:color w:val="404040"/>
        <w:sz w:val="22"/>
      </w:rPr>
      <w:tcPr>
        <w:tcBorders>
          <w:top w:val="single" w:color="C0504D" w:themeColor="accent2" w:sz="4" w:space="0"/>
          <w:left w:val="nil"/>
          <w:bottom w:val="single" w:color="C0504D" w:themeColor="accent2" w:sz="4" w:space="0"/>
          <w:right w:val="nil"/>
        </w:tcBorders>
      </w:tcPr>
    </w:tblStylePr>
    <w:tblStylePr w:type="lastRow">
      <w:rPr>
        <w:b/>
        <w:color w:val="404040"/>
        <w:sz w:val="22"/>
      </w:rPr>
      <w:tcPr>
        <w:tcBorders>
          <w:top w:val="single" w:color="C0504D" w:themeColor="accent2" w:sz="4" w:space="0"/>
          <w:left w:val="nil"/>
          <w:bottom w:val="single" w:color="C0504D" w:themeColor="accent2"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EFD2D2" w:fill="EFD3D2" w:themeFill="accent2" w:themeFillTint="40"/>
      </w:tcPr>
    </w:tblStylePr>
    <w:tblStylePr w:type="band1Horz">
      <w:rPr>
        <w:color w:val="404040"/>
        <w:sz w:val="22"/>
      </w:rPr>
      <w:tcPr>
        <w:shd w:val="clear" w:color="EFD2D2" w:fill="EFD3D2" w:themeFill="accent2" w:themeFillTint="40"/>
      </w:tcPr>
    </w:tblStylePr>
  </w:style>
  <w:style w:type="table" w:customStyle="1" w:styleId="468">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color w:val="404040"/>
        <w:sz w:val="22"/>
      </w:rPr>
      <w:tcPr>
        <w:tcBorders>
          <w:top w:val="single" w:color="9BBB59" w:themeColor="accent3" w:sz="4" w:space="0"/>
          <w:left w:val="nil"/>
          <w:bottom w:val="single" w:color="9BBB59" w:themeColor="accent3" w:sz="4" w:space="0"/>
          <w:right w:val="nil"/>
        </w:tcBorders>
      </w:tcPr>
    </w:tblStylePr>
    <w:tblStylePr w:type="lastRow">
      <w:rPr>
        <w:b/>
        <w:color w:val="404040"/>
        <w:sz w:val="22"/>
      </w:rPr>
      <w:tcPr>
        <w:tcBorders>
          <w:top w:val="single" w:color="9BBB59" w:themeColor="accent3" w:sz="4" w:space="0"/>
          <w:left w:val="nil"/>
          <w:bottom w:val="single" w:color="9BBB59" w:themeColor="accent3"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E5EED5" w:fill="E5EDD5" w:themeFill="accent3" w:themeFillTint="40"/>
      </w:tcPr>
    </w:tblStylePr>
    <w:tblStylePr w:type="band1Horz">
      <w:rPr>
        <w:color w:val="404040"/>
        <w:sz w:val="22"/>
      </w:rPr>
      <w:tcPr>
        <w:shd w:val="clear" w:color="E5EED5" w:fill="E5EDD5" w:themeFill="accent3" w:themeFillTint="40"/>
      </w:tcPr>
    </w:tblStylePr>
  </w:style>
  <w:style w:type="table" w:customStyle="1" w:styleId="469">
    <w:name w:val="List Table 2 - Accent 4"/>
    <w:basedOn w:val="12"/>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color w:val="404040"/>
        <w:sz w:val="22"/>
      </w:rPr>
      <w:tcPr>
        <w:tcBorders>
          <w:top w:val="single" w:color="8064A2" w:themeColor="accent4" w:sz="4" w:space="0"/>
          <w:left w:val="nil"/>
          <w:bottom w:val="single" w:color="8064A2" w:themeColor="accent4" w:sz="4" w:space="0"/>
          <w:right w:val="nil"/>
        </w:tcBorders>
      </w:tcPr>
    </w:tblStylePr>
    <w:tblStylePr w:type="lastRow">
      <w:rPr>
        <w:b/>
        <w:color w:val="404040"/>
        <w:sz w:val="22"/>
      </w:rPr>
      <w:tcPr>
        <w:tcBorders>
          <w:top w:val="single" w:color="8064A2" w:themeColor="accent4" w:sz="4" w:space="0"/>
          <w:left w:val="nil"/>
          <w:bottom w:val="single" w:color="8064A2" w:themeColor="accent4"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DFD8E7" w:fill="DFD8E7" w:themeFill="accent4" w:themeFillTint="40"/>
      </w:tcPr>
    </w:tblStylePr>
    <w:tblStylePr w:type="band1Horz">
      <w:rPr>
        <w:color w:val="404040"/>
        <w:sz w:val="22"/>
      </w:rPr>
      <w:tcPr>
        <w:shd w:val="clear" w:color="DFD8E7" w:fill="DFD8E7" w:themeFill="accent4" w:themeFillTint="40"/>
      </w:tcPr>
    </w:tblStylePr>
  </w:style>
  <w:style w:type="table" w:customStyle="1" w:styleId="470">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color w:val="404040"/>
        <w:sz w:val="22"/>
      </w:rPr>
      <w:tcPr>
        <w:tcBorders>
          <w:top w:val="single" w:color="4BACC6" w:themeColor="accent5" w:sz="4" w:space="0"/>
          <w:left w:val="nil"/>
          <w:bottom w:val="single" w:color="4BACC6" w:themeColor="accent5" w:sz="4" w:space="0"/>
          <w:right w:val="nil"/>
        </w:tcBorders>
      </w:tcPr>
    </w:tblStylePr>
    <w:tblStylePr w:type="lastRow">
      <w:rPr>
        <w:b/>
        <w:color w:val="404040"/>
        <w:sz w:val="22"/>
      </w:rPr>
      <w:tcPr>
        <w:tcBorders>
          <w:top w:val="single" w:color="4BACC6" w:themeColor="accent5" w:sz="4" w:space="0"/>
          <w:left w:val="nil"/>
          <w:bottom w:val="single" w:color="4BACC6" w:themeColor="accent5"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D1EAF0" w:fill="D1EAF0" w:themeFill="accent5" w:themeFillTint="40"/>
      </w:tcPr>
    </w:tblStylePr>
    <w:tblStylePr w:type="band1Horz">
      <w:rPr>
        <w:color w:val="404040"/>
        <w:sz w:val="22"/>
      </w:rPr>
      <w:tcPr>
        <w:shd w:val="clear" w:color="D1EAF0" w:fill="D1EAF0" w:themeFill="accent5" w:themeFillTint="40"/>
      </w:tcPr>
    </w:tblStylePr>
  </w:style>
  <w:style w:type="table" w:customStyle="1" w:styleId="471">
    <w:name w:val="List Table 2 - Accent 6"/>
    <w:basedOn w:val="12"/>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color w:val="404040"/>
        <w:sz w:val="22"/>
      </w:rPr>
      <w:tcPr>
        <w:tcBorders>
          <w:top w:val="single" w:color="F79646" w:themeColor="accent6" w:sz="4" w:space="0"/>
          <w:left w:val="nil"/>
          <w:bottom w:val="single" w:color="F79646" w:themeColor="accent6" w:sz="4" w:space="0"/>
          <w:right w:val="nil"/>
        </w:tcBorders>
      </w:tcPr>
    </w:tblStylePr>
    <w:tblStylePr w:type="lastRow">
      <w:rPr>
        <w:b/>
        <w:color w:val="404040"/>
        <w:sz w:val="22"/>
      </w:rPr>
      <w:tcPr>
        <w:tcBorders>
          <w:top w:val="single" w:color="F79646" w:themeColor="accent6" w:sz="4" w:space="0"/>
          <w:left w:val="nil"/>
          <w:bottom w:val="single" w:color="F79646" w:themeColor="accent6" w:sz="4" w:space="0"/>
          <w:right w:val="nil"/>
        </w:tcBorders>
      </w:tcPr>
    </w:tblStylePr>
    <w:tblStylePr w:type="firstCol">
      <w:rPr>
        <w:b/>
        <w:color w:val="404040"/>
        <w:sz w:val="22"/>
      </w:rPr>
    </w:tblStylePr>
    <w:tblStylePr w:type="lastCol">
      <w:rPr>
        <w:b/>
        <w:color w:val="404040"/>
        <w:sz w:val="22"/>
      </w:rPr>
    </w:tblStylePr>
    <w:tblStylePr w:type="band1Vert">
      <w:rPr>
        <w:color w:val="404040"/>
        <w:sz w:val="22"/>
      </w:rPr>
      <w:tcPr>
        <w:shd w:val="clear" w:color="FDE4D0" w:fill="FCE4D0" w:themeFill="accent6" w:themeFillTint="40"/>
      </w:tcPr>
    </w:tblStylePr>
    <w:tblStylePr w:type="band1Horz">
      <w:rPr>
        <w:color w:val="404040"/>
        <w:sz w:val="22"/>
      </w:rPr>
      <w:tcPr>
        <w:shd w:val="clear" w:color="FDE4D0" w:fill="FCE4D0" w:themeFill="accent6" w:themeFillTint="40"/>
      </w:tcPr>
    </w:tblStylePr>
  </w:style>
  <w:style w:type="table" w:customStyle="1" w:styleId="472">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000000" w:themeColor="text1" w:sz="4" w:space="0"/>
          <w:right w:val="single" w:color="000000" w:themeColor="text1" w:sz="4" w:space="0"/>
        </w:tcBorders>
      </w:tcPr>
    </w:tblStylePr>
    <w:tblStylePr w:type="band1Horz">
      <w:rPr>
        <w:color w:val="404040"/>
        <w:sz w:val="22"/>
      </w:rPr>
      <w:tcPr>
        <w:tcBorders>
          <w:top w:val="single" w:color="000000" w:themeColor="text1" w:sz="4" w:space="0"/>
          <w:bottom w:val="single" w:color="000000" w:themeColor="text1" w:sz="4" w:space="0"/>
        </w:tcBorders>
      </w:tcPr>
    </w:tblStylePr>
  </w:style>
  <w:style w:type="table" w:customStyle="1" w:styleId="473">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4F81BD" w:themeColor="accent1" w:sz="4" w:space="0"/>
          <w:right w:val="single" w:color="4F81BD" w:themeColor="accent1" w:sz="4" w:space="0"/>
        </w:tcBorders>
      </w:tcPr>
    </w:tblStylePr>
    <w:tblStylePr w:type="band1Horz">
      <w:rPr>
        <w:color w:val="404040"/>
        <w:sz w:val="22"/>
      </w:rPr>
      <w:tcPr>
        <w:tcBorders>
          <w:top w:val="single" w:color="4F81BD" w:themeColor="accent1" w:sz="4" w:space="0"/>
          <w:bottom w:val="single" w:color="4F81BD" w:themeColor="accent1" w:sz="4" w:space="0"/>
        </w:tcBorders>
      </w:tcPr>
    </w:tblStylePr>
  </w:style>
  <w:style w:type="table" w:customStyle="1" w:styleId="474">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b/>
        <w:color w:val="FFFFFF"/>
        <w:sz w:val="22"/>
      </w:rPr>
      <w:tcPr>
        <w:shd w:val="clear" w:color="D99695"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C0504D" w:themeColor="accent2" w:sz="4" w:space="0"/>
          <w:right w:val="single" w:color="C0504D" w:themeColor="accent2" w:sz="4" w:space="0"/>
        </w:tcBorders>
      </w:tcPr>
    </w:tblStylePr>
    <w:tblStylePr w:type="band1Horz">
      <w:rPr>
        <w:color w:val="404040"/>
        <w:sz w:val="22"/>
      </w:rPr>
      <w:tcPr>
        <w:tcBorders>
          <w:top w:val="single" w:color="C0504D" w:themeColor="accent2" w:sz="4" w:space="0"/>
          <w:bottom w:val="single" w:color="C0504D" w:themeColor="accent2" w:sz="4" w:space="0"/>
        </w:tcBorders>
      </w:tcPr>
    </w:tblStylePr>
  </w:style>
  <w:style w:type="table" w:customStyle="1" w:styleId="475">
    <w:name w:val="List Table 3 - Accent 3"/>
    <w:basedOn w:val="12"/>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b/>
        <w:color w:val="FFFFFF"/>
        <w:sz w:val="22"/>
      </w:rPr>
      <w:tcPr>
        <w:shd w:val="clear" w:color="C3D69B"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9BBB59" w:themeColor="accent3" w:sz="4" w:space="0"/>
          <w:right w:val="single" w:color="9BBB59" w:themeColor="accent3" w:sz="4" w:space="0"/>
        </w:tcBorders>
      </w:tcPr>
    </w:tblStylePr>
    <w:tblStylePr w:type="band1Horz">
      <w:rPr>
        <w:color w:val="404040"/>
        <w:sz w:val="22"/>
      </w:rPr>
      <w:tcPr>
        <w:tcBorders>
          <w:top w:val="single" w:color="9BBB59" w:themeColor="accent3" w:sz="4" w:space="0"/>
          <w:bottom w:val="single" w:color="9BBB59" w:themeColor="accent3" w:sz="4" w:space="0"/>
        </w:tcBorders>
      </w:tcPr>
    </w:tblStylePr>
  </w:style>
  <w:style w:type="table" w:customStyle="1" w:styleId="476">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color w:val="FFFFFF"/>
        <w:sz w:val="22"/>
      </w:r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8064A2" w:themeColor="accent4" w:sz="4" w:space="0"/>
          <w:right w:val="single" w:color="8064A2" w:themeColor="accent4" w:sz="4" w:space="0"/>
        </w:tcBorders>
      </w:tcPr>
    </w:tblStylePr>
    <w:tblStylePr w:type="band1Horz">
      <w:rPr>
        <w:color w:val="404040"/>
        <w:sz w:val="22"/>
      </w:rPr>
      <w:tcPr>
        <w:tcBorders>
          <w:top w:val="single" w:color="8064A2" w:themeColor="accent4" w:sz="4" w:space="0"/>
          <w:bottom w:val="single" w:color="8064A2" w:themeColor="accent4" w:sz="4" w:space="0"/>
        </w:tcBorders>
      </w:tcPr>
    </w:tblStylePr>
  </w:style>
  <w:style w:type="table" w:customStyle="1" w:styleId="477">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color w:val="FFFFFF"/>
        <w:sz w:val="22"/>
      </w:r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4BACC6" w:themeColor="accent5" w:sz="4" w:space="0"/>
          <w:right w:val="single" w:color="4BACC6" w:themeColor="accent5" w:sz="4" w:space="0"/>
        </w:tcBorders>
      </w:tcPr>
    </w:tblStylePr>
    <w:tblStylePr w:type="band1Horz">
      <w:rPr>
        <w:color w:val="404040"/>
        <w:sz w:val="22"/>
      </w:rPr>
      <w:tcPr>
        <w:tcBorders>
          <w:top w:val="single" w:color="4BACC6" w:themeColor="accent5" w:sz="4" w:space="0"/>
          <w:bottom w:val="single" w:color="4BACC6" w:themeColor="accent5" w:sz="4" w:space="0"/>
        </w:tcBorders>
      </w:tcPr>
    </w:tblStylePr>
  </w:style>
  <w:style w:type="table" w:customStyle="1" w:styleId="478">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color w:val="FFFFFF"/>
        <w:sz w:val="22"/>
      </w:r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tcBorders>
          <w:left w:val="single" w:color="F79646" w:themeColor="accent6" w:sz="4" w:space="0"/>
          <w:right w:val="single" w:color="F79646" w:themeColor="accent6" w:sz="4" w:space="0"/>
        </w:tcBorders>
      </w:tcPr>
    </w:tblStylePr>
    <w:tblStylePr w:type="band1Horz">
      <w:rPr>
        <w:color w:val="404040"/>
        <w:sz w:val="22"/>
      </w:rPr>
      <w:tcPr>
        <w:tcBorders>
          <w:top w:val="single" w:color="F79646" w:themeColor="accent6" w:sz="4" w:space="0"/>
          <w:bottom w:val="single" w:color="F79646" w:themeColor="accent6" w:sz="4" w:space="0"/>
        </w:tcBorders>
      </w:tcPr>
    </w:tblStylePr>
  </w:style>
  <w:style w:type="table" w:customStyle="1" w:styleId="479">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color w:val="FFFFFF"/>
        <w:sz w:val="22"/>
      </w:r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BFBFBF" w:fill="BEBEBE" w:themeFill="text1" w:themeFillTint="40"/>
      </w:tcPr>
    </w:tblStylePr>
    <w:tblStylePr w:type="band1Horz">
      <w:rPr>
        <w:color w:val="404040"/>
        <w:sz w:val="22"/>
      </w:rPr>
      <w:tcPr>
        <w:shd w:val="clear" w:color="BFBFBF" w:fill="BEBEBE" w:themeFill="text1" w:themeFillTint="40"/>
      </w:tcPr>
    </w:tblStylePr>
  </w:style>
  <w:style w:type="table" w:customStyle="1" w:styleId="480">
    <w:name w:val="List Table 4 - Accent 1"/>
    <w:basedOn w:val="12"/>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color w:val="FFFFFF"/>
        <w:sz w:val="22"/>
      </w:r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D2DFEE" w:fill="D2DFEE" w:themeFill="accent1" w:themeFillTint="40"/>
      </w:tcPr>
    </w:tblStylePr>
    <w:tblStylePr w:type="band1Horz">
      <w:rPr>
        <w:color w:val="404040"/>
        <w:sz w:val="22"/>
      </w:rPr>
      <w:tcPr>
        <w:shd w:val="clear" w:color="D2DFEE" w:fill="D2DFEE" w:themeFill="accent1" w:themeFillTint="40"/>
      </w:tcPr>
    </w:tblStylePr>
  </w:style>
  <w:style w:type="table" w:customStyle="1" w:styleId="481">
    <w:name w:val="List Table 4 - Accent 2"/>
    <w:basedOn w:val="12"/>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b/>
        <w:color w:val="FFFFFF"/>
        <w:sz w:val="22"/>
      </w:r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EFD2D2" w:fill="EFD3D2" w:themeFill="accent2" w:themeFillTint="40"/>
      </w:tcPr>
    </w:tblStylePr>
    <w:tblStylePr w:type="band1Horz">
      <w:rPr>
        <w:color w:val="404040"/>
        <w:sz w:val="22"/>
      </w:rPr>
      <w:tcPr>
        <w:shd w:val="clear" w:color="EFD2D2" w:fill="EFD3D2" w:themeFill="accent2" w:themeFillTint="40"/>
      </w:tcPr>
    </w:tblStylePr>
  </w:style>
  <w:style w:type="table" w:customStyle="1" w:styleId="482">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color w:val="FFFFFF"/>
        <w:sz w:val="22"/>
      </w:r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E5EED5" w:fill="E5EDD5" w:themeFill="accent3" w:themeFillTint="40"/>
      </w:tcPr>
    </w:tblStylePr>
    <w:tblStylePr w:type="band1Horz">
      <w:rPr>
        <w:color w:val="404040"/>
        <w:sz w:val="22"/>
      </w:rPr>
      <w:tcPr>
        <w:shd w:val="clear" w:color="E5EED5" w:fill="E5EDD5" w:themeFill="accent3" w:themeFillTint="40"/>
      </w:tcPr>
    </w:tblStylePr>
  </w:style>
  <w:style w:type="table" w:customStyle="1" w:styleId="483">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color w:val="FFFFFF"/>
        <w:sz w:val="22"/>
      </w:r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DFD8E7" w:fill="DFD8E7" w:themeFill="accent4" w:themeFillTint="40"/>
      </w:tcPr>
    </w:tblStylePr>
    <w:tblStylePr w:type="band1Horz">
      <w:rPr>
        <w:color w:val="404040"/>
        <w:sz w:val="22"/>
      </w:rPr>
      <w:tcPr>
        <w:shd w:val="clear" w:color="DFD8E7" w:fill="DFD8E7" w:themeFill="accent4" w:themeFillTint="40"/>
      </w:tcPr>
    </w:tblStylePr>
  </w:style>
  <w:style w:type="table" w:customStyle="1" w:styleId="484">
    <w:name w:val="List Table 4 - Accent 5"/>
    <w:basedOn w:val="12"/>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color w:val="FFFFFF"/>
        <w:sz w:val="22"/>
      </w:r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D1EAF0" w:fill="D1EAF0" w:themeFill="accent5" w:themeFillTint="40"/>
      </w:tcPr>
    </w:tblStylePr>
    <w:tblStylePr w:type="band1Horz">
      <w:rPr>
        <w:color w:val="404040"/>
        <w:sz w:val="22"/>
      </w:rPr>
      <w:tcPr>
        <w:shd w:val="clear" w:color="D1EAF0" w:fill="D1EAF0" w:themeFill="accent5" w:themeFillTint="40"/>
      </w:tcPr>
    </w:tblStylePr>
  </w:style>
  <w:style w:type="table" w:customStyle="1" w:styleId="485">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color w:val="FFFFFF"/>
        <w:sz w:val="22"/>
      </w:r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cPr>
        <w:shd w:val="clear" w:color="FDE4D0" w:fill="FCE4D0" w:themeFill="accent6" w:themeFillTint="40"/>
      </w:tcPr>
    </w:tblStylePr>
    <w:tblStylePr w:type="band1Horz">
      <w:rPr>
        <w:color w:val="404040"/>
        <w:sz w:val="22"/>
      </w:rPr>
      <w:tcPr>
        <w:shd w:val="clear" w:color="FDE4D0" w:fill="FCE4D0" w:themeFill="accent6" w:themeFillTint="40"/>
      </w:tcPr>
    </w:tblStylePr>
  </w:style>
  <w:style w:type="table" w:customStyle="1" w:styleId="486">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b/>
        <w:color w:val="FFFFFF" w:themeColor="light1"/>
        <w:sz w:val="22"/>
        <w14:textFill>
          <w14:solidFill>
            <w14:schemeClr w14:val="lt1"/>
          </w14:solidFill>
        </w14:textFill>
      </w:rPr>
      <w:tcPr>
        <w:tcBorders>
          <w:top w:val="single" w:color="000000" w:themeColor="text1" w:sz="32" w:space="0"/>
          <w:bottom w:val="single" w:color="FFFFFF" w:themeColor="light1" w:sz="12" w:space="0"/>
        </w:tcBorders>
        <w:shd w:val="clear" w:color="7F7F7F" w:fill="7E7E7E" w:themeFill="text1" w:themeFillTint="80"/>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000000" w:themeColor="text1" w:sz="32" w:space="0"/>
          <w:right w:val="single" w:color="FFFFFF" w:themeColor="light1" w:sz="4" w:space="0"/>
        </w:tcBorders>
      </w:tcPr>
    </w:tblStylePr>
    <w:tblStylePr w:type="lastCol">
      <w:tcPr>
        <w:tcBorders>
          <w:left w:val="single" w:color="FFFFFF" w:themeColor="light1" w:sz="4" w:space="0"/>
          <w:right w:val="single" w:color="000000" w:themeColor="text1" w:sz="32" w:space="0"/>
        </w:tcBorders>
      </w:tcPr>
    </w:tblStylePr>
    <w:tblStylePr w:type="band1Vert">
      <w:tcPr>
        <w:tcBorders>
          <w:left w:val="single" w:color="FFFFFF" w:themeColor="light1" w:sz="4" w:space="0"/>
          <w:right w:val="single" w:color="FFFFFF" w:themeColor="light1" w:sz="4" w:space="0"/>
        </w:tcBorders>
        <w:shd w:val="clear" w:color="7F7F7F"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F7F7F" w:fill="7E7E7E" w:themeFill="text1" w:themeFillTint="80"/>
      </w:tcPr>
    </w:tblStylePr>
    <w:tblStylePr w:type="band2Horz">
      <w:tcPr>
        <w:tcBorders>
          <w:top w:val="single" w:color="FFFFFF" w:themeColor="light1" w:sz="4" w:space="0"/>
          <w:bottom w:val="single" w:color="FFFFFF" w:themeColor="light1" w:sz="4" w:space="0"/>
        </w:tcBorders>
        <w:shd w:val="clear" w:color="7F7F7F" w:fill="7E7E7E" w:themeFill="text1" w:themeFillTint="80"/>
      </w:tcPr>
    </w:tblStylePr>
  </w:style>
  <w:style w:type="table" w:customStyle="1" w:styleId="487">
    <w:name w:val="List Table 5 Dark - Accent 1"/>
    <w:basedOn w:val="1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fill="4F81BD" w:themeFill="accent1"/>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fill="4F81BD" w:themeFill="accent1"/>
      </w:tcPr>
    </w:tblStylePr>
    <w:tblStylePr w:type="band2Horz">
      <w:tcPr>
        <w:tcBorders>
          <w:top w:val="single" w:color="FFFFFF" w:themeColor="light1" w:sz="4" w:space="0"/>
          <w:bottom w:val="single" w:color="FFFFFF" w:themeColor="light1" w:sz="4" w:space="0"/>
        </w:tcBorders>
        <w:shd w:val="clear" w:color="4F81BD" w:fill="4F81BD" w:themeFill="accent1"/>
      </w:tcPr>
    </w:tblStylePr>
  </w:style>
  <w:style w:type="table" w:customStyle="1" w:styleId="488">
    <w:name w:val="List Table 5 Dark - Accent 2"/>
    <w:basedOn w:val="1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b/>
        <w:color w:val="FFFFFF" w:themeColor="light1"/>
        <w:sz w:val="22"/>
        <w14:textFill>
          <w14:solidFill>
            <w14:schemeClr w14:val="lt1"/>
          </w14:solidFill>
        </w14:textFill>
      </w:rPr>
      <w:tcPr>
        <w:tcBorders>
          <w:top w:val="single" w:color="C0504D" w:themeColor="accent2" w:sz="32" w:space="0"/>
          <w:bottom w:val="single" w:color="FFFFFF" w:themeColor="light1" w:sz="12" w:space="0"/>
        </w:tcBorders>
        <w:shd w:val="clear" w:color="D99695" w:fill="D99795" w:themeFill="accent2" w:themeFillTint="97"/>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C0504D" w:themeColor="accent2" w:sz="32" w:space="0"/>
          <w:right w:val="single" w:color="FFFFFF" w:themeColor="light1" w:sz="4" w:space="0"/>
        </w:tcBorders>
      </w:tcPr>
    </w:tblStylePr>
    <w:tblStylePr w:type="lastCol">
      <w:tcPr>
        <w:tcBorders>
          <w:left w:val="single" w:color="FFFFFF" w:themeColor="light1" w:sz="4" w:space="0"/>
          <w:right w:val="single" w:color="C0504D" w:themeColor="accent2" w:sz="32" w:space="0"/>
        </w:tcBorders>
      </w:tcPr>
    </w:tblStylePr>
    <w:tblStylePr w:type="band1Vert">
      <w:tcPr>
        <w:tcBorders>
          <w:left w:val="single" w:color="FFFFFF" w:themeColor="light1" w:sz="4" w:space="0"/>
          <w:right w:val="single" w:color="FFFFFF" w:themeColor="light1" w:sz="4" w:space="0"/>
        </w:tcBorders>
        <w:shd w:val="clear" w:color="D99695"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695" w:fill="D99795" w:themeFill="accent2" w:themeFillTint="97"/>
      </w:tcPr>
    </w:tblStylePr>
    <w:tblStylePr w:type="band2Horz">
      <w:tcPr>
        <w:tcBorders>
          <w:top w:val="single" w:color="FFFFFF" w:themeColor="light1" w:sz="4" w:space="0"/>
          <w:bottom w:val="single" w:color="FFFFFF" w:themeColor="light1" w:sz="4" w:space="0"/>
        </w:tcBorders>
        <w:shd w:val="clear" w:color="D99695" w:fill="D99795" w:themeFill="accent2" w:themeFillTint="97"/>
      </w:tcPr>
    </w:tblStylePr>
  </w:style>
  <w:style w:type="table" w:customStyle="1" w:styleId="489">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b/>
        <w:color w:val="FFFFFF" w:themeColor="light1"/>
        <w:sz w:val="22"/>
        <w14:textFill>
          <w14:solidFill>
            <w14:schemeClr w14:val="lt1"/>
          </w14:solidFill>
        </w14:textFill>
      </w:rPr>
      <w:tcPr>
        <w:tcBorders>
          <w:top w:val="single" w:color="9BBB59" w:themeColor="accent3" w:sz="32" w:space="0"/>
          <w:bottom w:val="single" w:color="FFFFFF" w:themeColor="light1" w:sz="12" w:space="0"/>
        </w:tcBorders>
        <w:shd w:val="clear" w:color="C3D69B" w:fill="C3D69C" w:themeFill="accent3" w:themeFillTint="98"/>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9BBB59" w:themeColor="accent3" w:sz="32" w:space="0"/>
          <w:right w:val="single" w:color="FFFFFF" w:themeColor="light1" w:sz="4" w:space="0"/>
        </w:tcBorders>
      </w:tcPr>
    </w:tblStylePr>
    <w:tblStylePr w:type="lastCol">
      <w:tcPr>
        <w:tcBorders>
          <w:left w:val="single" w:color="FFFFFF" w:themeColor="light1" w:sz="4" w:space="0"/>
          <w:right w:val="single" w:color="9BBB59" w:themeColor="accent3" w:sz="32" w:space="0"/>
        </w:tcBorders>
      </w:tcPr>
    </w:tblStylePr>
    <w:tblStylePr w:type="band1Vert">
      <w:tcPr>
        <w:tcBorders>
          <w:left w:val="single" w:color="FFFFFF" w:themeColor="light1" w:sz="4" w:space="0"/>
          <w:right w:val="single" w:color="FFFFFF" w:themeColor="light1" w:sz="4" w:space="0"/>
        </w:tcBorders>
        <w:shd w:val="clear" w:color="C3D69B"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B" w:fill="C3D69C" w:themeFill="accent3" w:themeFillTint="98"/>
      </w:tcPr>
    </w:tblStylePr>
    <w:tblStylePr w:type="band2Horz">
      <w:tcPr>
        <w:tcBorders>
          <w:top w:val="single" w:color="FFFFFF" w:themeColor="light1" w:sz="4" w:space="0"/>
          <w:bottom w:val="single" w:color="FFFFFF" w:themeColor="light1" w:sz="4" w:space="0"/>
        </w:tcBorders>
        <w:shd w:val="clear" w:color="C3D69B" w:fill="C3D69C" w:themeFill="accent3" w:themeFillTint="98"/>
      </w:tcPr>
    </w:tblStylePr>
  </w:style>
  <w:style w:type="table" w:customStyle="1" w:styleId="490">
    <w:name w:val="List Table 5 Dark - Accent 4"/>
    <w:basedOn w:val="1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val="FFFFFF" w:themeColor="light1"/>
        <w:sz w:val="22"/>
        <w14:textFill>
          <w14:solidFill>
            <w14:schemeClr w14:val="lt1"/>
          </w14:solidFill>
        </w14:textFill>
      </w:rPr>
      <w:tcPr>
        <w:tcBorders>
          <w:top w:val="single" w:color="8064A2" w:themeColor="accent4" w:sz="32" w:space="0"/>
          <w:bottom w:val="single" w:color="FFFFFF" w:themeColor="light1" w:sz="12" w:space="0"/>
        </w:tcBorders>
        <w:shd w:val="clear" w:color="B2A1C6" w:fill="B2A1C6" w:themeFill="accent4" w:themeFillTint="9A"/>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8064A2" w:themeColor="accent4" w:sz="32" w:space="0"/>
          <w:right w:val="single" w:color="FFFFFF" w:themeColor="light1" w:sz="4" w:space="0"/>
        </w:tcBorders>
      </w:tcPr>
    </w:tblStylePr>
    <w:tblStylePr w:type="lastCol">
      <w:tcPr>
        <w:tcBorders>
          <w:left w:val="single" w:color="FFFFFF" w:themeColor="light1" w:sz="4" w:space="0"/>
          <w:right w:val="single" w:color="8064A2" w:themeColor="accent4" w:sz="32" w:space="0"/>
        </w:tcBorders>
      </w:tcPr>
    </w:tblStylePr>
    <w:tblStylePr w:type="band1Vert">
      <w:tcPr>
        <w:tcBorders>
          <w:left w:val="single" w:color="FFFFFF" w:themeColor="light1" w:sz="4" w:space="0"/>
          <w:right w:val="single" w:color="FFFFFF" w:themeColor="light1" w:sz="4" w:space="0"/>
        </w:tcBorders>
        <w:shd w:val="clear" w:color="B2A1C6"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fill="B2A1C6" w:themeFill="accent4" w:themeFillTint="9A"/>
      </w:tcPr>
    </w:tblStylePr>
    <w:tblStylePr w:type="band2Horz">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491">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val="FFFFFF" w:themeColor="light1"/>
        <w:sz w:val="22"/>
        <w14:textFill>
          <w14:solidFill>
            <w14:schemeClr w14:val="lt1"/>
          </w14:solidFill>
        </w14:textFill>
      </w:rPr>
      <w:tcPr>
        <w:tcBorders>
          <w:top w:val="single" w:color="4BACC6" w:themeColor="accent5" w:sz="32" w:space="0"/>
          <w:bottom w:val="single" w:color="FFFFFF" w:themeColor="light1" w:sz="12" w:space="0"/>
        </w:tcBorders>
        <w:shd w:val="clear" w:color="92CCDC" w:fill="92CCDC" w:themeFill="accent5" w:themeFillTint="9A"/>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4BACC6" w:themeColor="accent5" w:sz="32" w:space="0"/>
          <w:right w:val="single" w:color="FFFFFF" w:themeColor="light1" w:sz="4" w:space="0"/>
        </w:tcBorders>
      </w:tcPr>
    </w:tblStylePr>
    <w:tblStylePr w:type="lastCol">
      <w:tcPr>
        <w:tcBorders>
          <w:left w:val="single" w:color="FFFFFF" w:themeColor="light1" w:sz="4" w:space="0"/>
          <w:right w:val="single" w:color="4BACC6" w:themeColor="accent5" w:sz="32" w:space="0"/>
        </w:tcBorders>
      </w:tcPr>
    </w:tblStylePr>
    <w:tblStylePr w:type="band1Vert">
      <w:tcPr>
        <w:tcBorders>
          <w:left w:val="single" w:color="FFFFFF" w:themeColor="light1" w:sz="4" w:space="0"/>
          <w:right w:val="single" w:color="FFFFFF" w:themeColor="light1" w:sz="4" w:space="0"/>
        </w:tcBorders>
        <w:shd w:val="clear" w:color="92CCDC"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fill="92CCDC" w:themeFill="accent5" w:themeFillTint="9A"/>
      </w:tcPr>
    </w:tblStylePr>
    <w:tblStylePr w:type="band2Horz">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492">
    <w:name w:val="List Table 5 Dark - Accent 6"/>
    <w:basedOn w:val="1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val="FFFFFF" w:themeColor="light1"/>
        <w:sz w:val="22"/>
        <w14:textFill>
          <w14:solidFill>
            <w14:schemeClr w14:val="lt1"/>
          </w14:solidFill>
        </w14:textFill>
      </w:rPr>
      <w:tcPr>
        <w:tcBorders>
          <w:top w:val="single" w:color="F79646" w:themeColor="accent6" w:sz="32" w:space="0"/>
          <w:bottom w:val="single" w:color="FFFFFF" w:themeColor="light1" w:sz="12" w:space="0"/>
        </w:tcBorders>
        <w:shd w:val="clear" w:color="FAC090" w:fill="FAC090" w:themeFill="accent6" w:themeFillTint="98"/>
      </w:tcPr>
    </w:tblStylePr>
    <w:tblStylePr w:type="lastRow">
      <w:rPr>
        <w:b/>
        <w:color w:val="FFFFFF" w:themeColor="light1"/>
        <w:sz w:val="22"/>
        <w14:textFill>
          <w14:solidFill>
            <w14:schemeClr w14:val="lt1"/>
          </w14:solidFill>
        </w14:textFill>
      </w:rPr>
    </w:tblStylePr>
    <w:tblStylePr w:type="firstCol">
      <w:rPr>
        <w:b/>
        <w:color w:val="FFFFFF" w:themeColor="light1"/>
        <w:sz w:val="22"/>
        <w14:textFill>
          <w14:solidFill>
            <w14:schemeClr w14:val="lt1"/>
          </w14:solidFill>
        </w14:textFill>
      </w:rPr>
      <w:tcPr>
        <w:tcBorders>
          <w:left w:val="single" w:color="F79646" w:themeColor="accent6" w:sz="32" w:space="0"/>
          <w:right w:val="single" w:color="FFFFFF" w:themeColor="light1" w:sz="4" w:space="0"/>
        </w:tcBorders>
      </w:tcPr>
    </w:tblStylePr>
    <w:tblStylePr w:type="lastCol">
      <w:tcPr>
        <w:tcBorders>
          <w:left w:val="single" w:color="FFFFFF" w:themeColor="light1" w:sz="4" w:space="0"/>
          <w:right w:val="single" w:color="F79646" w:themeColor="accent6" w:sz="32" w:space="0"/>
        </w:tcBorders>
      </w:tcPr>
    </w:tblStylePr>
    <w:tblStylePr w:type="band1Vert">
      <w:tcPr>
        <w:tcBorders>
          <w:left w:val="single" w:color="FFFFFF" w:themeColor="light1" w:sz="4" w:space="0"/>
          <w:right w:val="single" w:color="FFFFFF" w:themeColor="light1" w:sz="4" w:space="0"/>
        </w:tcBorders>
        <w:shd w:val="clear" w:color="FAC090"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fill="FAC090" w:themeFill="accent6" w:themeFillTint="98"/>
      </w:tcPr>
    </w:tblStylePr>
    <w:tblStylePr w:type="band2Horz">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493">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000000" w:themeColor="text1" w:sz="4" w:space="0"/>
        </w:tcBorders>
      </w:tcPr>
    </w:tblStylePr>
    <w:tblStylePr w:type="lastRow">
      <w:rPr>
        <w:b/>
        <w:color w:val="000000" w:themeColor="text1"/>
        <w14:textFill>
          <w14:solidFill>
            <w14:schemeClr w14:val="tx1"/>
          </w14:solidFill>
        </w14:textFill>
      </w:rPr>
      <w:tcPr>
        <w:tcBorders>
          <w:top w:val="single" w:color="000000" w:themeColor="text1"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FBFBF" w:fill="BEBEBE" w:themeFill="text1" w:themeFillTint="40"/>
      </w:tcPr>
    </w:tblStylePr>
    <w:tblStylePr w:type="band1Horz">
      <w:rPr>
        <w:color w:val="000000" w:themeColor="text1"/>
        <w:sz w:val="22"/>
        <w14:textFill>
          <w14:solidFill>
            <w14:schemeClr w14:val="tx1"/>
          </w14:solidFill>
        </w14:textFill>
      </w:rPr>
      <w:tcPr>
        <w:shd w:val="clear" w:color="BFBFBF" w:fill="BEBEBE" w:themeFill="text1" w:themeFillTint="40"/>
      </w:tcPr>
    </w:tblStylePr>
    <w:tblStylePr w:type="band2Horz">
      <w:rPr>
        <w:color w:val="000000" w:themeColor="text1"/>
        <w:sz w:val="22"/>
        <w14:textFill>
          <w14:solidFill>
            <w14:schemeClr w14:val="tx1"/>
          </w14:solidFill>
        </w14:textFill>
      </w:rPr>
    </w:tblStylePr>
  </w:style>
  <w:style w:type="table" w:customStyle="1" w:styleId="494">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fill="D2DFEE" w:themeFill="accent1" w:themeFillTint="40"/>
      </w:tcPr>
    </w:tblStylePr>
    <w:tblStylePr w:type="band1Horz">
      <w:rPr>
        <w:color w:val="2A4B71" w:themeColor="accent1" w:themeShade="94"/>
        <w:sz w:val="22"/>
      </w:rPr>
      <w:tcPr>
        <w:shd w:val="clear" w:color="D2DFEE" w:fill="D2DFEE" w:themeFill="accent1" w:themeFillTint="40"/>
      </w:tcPr>
    </w:tblStylePr>
    <w:tblStylePr w:type="band2Horz">
      <w:rPr>
        <w:color w:val="2A4B71" w:themeColor="accent1" w:themeShade="94"/>
        <w:sz w:val="22"/>
      </w:rPr>
    </w:tblStylePr>
  </w:style>
  <w:style w:type="table" w:customStyle="1" w:styleId="495">
    <w:name w:val="List Table 6 Colorful - Accent 2"/>
    <w:basedOn w:val="12"/>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C0504D" w:themeColor="accent2"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C0504D" w:themeColor="accent2"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2D2" w:fill="EFD3D2" w:themeFill="accent2" w:themeFillTint="40"/>
      </w:tcPr>
    </w:tblStylePr>
    <w:tblStylePr w:type="band1Horz">
      <w:rPr>
        <w:color w:val="DA9896" w:themeColor="accent2" w:themeTint="96"/>
        <w:sz w:val="22"/>
        <w14:textFill>
          <w14:solidFill>
            <w14:schemeClr w14:val="accent2">
              <w14:lumMod w14:val="59000"/>
              <w14:lumOff w14:val="41000"/>
            </w14:schemeClr>
          </w14:solidFill>
        </w14:textFill>
      </w:rPr>
      <w:tcPr>
        <w:shd w:val="clear" w:color="EFD2D2" w:fill="EFD3D2" w:themeFill="accent2" w:themeFillTint="40"/>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496">
    <w:name w:val="List Table 6 Colorful - Accent 3"/>
    <w:basedOn w:val="12"/>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9BBB59" w:themeColor="accent3"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9BBB59" w:themeColor="accent3"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ED5" w:fill="E5EDD5" w:themeFill="accent3" w:themeFillTint="40"/>
      </w:tcPr>
    </w:tblStylePr>
    <w:tblStylePr w:type="band1Horz">
      <w:rPr>
        <w:color w:val="C3D69B" w:themeColor="accent3" w:themeTint="99"/>
        <w:sz w:val="22"/>
        <w14:textFill>
          <w14:solidFill>
            <w14:schemeClr w14:val="accent3">
              <w14:lumMod w14:val="60000"/>
              <w14:lumOff w14:val="40000"/>
            </w14:schemeClr>
          </w14:solidFill>
        </w14:textFill>
      </w:rPr>
      <w:tcPr>
        <w:shd w:val="clear" w:color="E5EED5" w:fill="E5EDD5" w:themeFill="accent3" w:themeFillTint="40"/>
      </w:tcPr>
    </w:tblStylePr>
    <w:tblStylePr w:type="band2Horz">
      <w:rPr>
        <w:color w:val="C3D69B" w:themeColor="accent3" w:themeTint="99"/>
        <w:sz w:val="22"/>
        <w14:textFill>
          <w14:solidFill>
            <w14:schemeClr w14:val="accent3">
              <w14:lumMod w14:val="60000"/>
              <w14:lumOff w14:val="40000"/>
            </w14:schemeClr>
          </w14:solidFill>
        </w14:textFill>
      </w:rPr>
    </w:tblStylePr>
  </w:style>
  <w:style w:type="table" w:customStyle="1" w:styleId="497">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8064A2" w:themeColor="accent4"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8064A2" w:themeColor="accent4"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fill="DFD8E7" w:themeFill="accent4" w:themeFillTint="40"/>
      </w:tcPr>
    </w:tblStylePr>
    <w:tblStylePr w:type="band1Horz">
      <w:rPr>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498">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4BACC6" w:themeColor="accent5"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4BACC6" w:themeColor="accent5"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fill="D1EAF0" w:themeFill="accent5" w:themeFillTint="40"/>
      </w:tcPr>
    </w:tblStylePr>
    <w:tblStylePr w:type="band1Horz">
      <w:rPr>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color w:val="93CDDD" w:themeColor="accent5" w:themeTint="99"/>
        <w:sz w:val="22"/>
        <w14:textFill>
          <w14:solidFill>
            <w14:schemeClr w14:val="accent5">
              <w14:lumMod w14:val="60000"/>
              <w14:lumOff w14:val="40000"/>
            </w14:schemeClr>
          </w14:solidFill>
        </w14:textFill>
      </w:rPr>
    </w:tblStylePr>
  </w:style>
  <w:style w:type="table" w:customStyle="1" w:styleId="499">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79646" w:themeColor="accent6"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79646" w:themeColor="accent6"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DE4D0" w:fill="FCE4D0" w:themeFill="accent6" w:themeFillTint="40"/>
      </w:tcPr>
    </w:tblStylePr>
    <w:tblStylePr w:type="band1Horz">
      <w:rPr>
        <w:color w:val="FAC090" w:themeColor="accent6" w:themeTint="99"/>
        <w:sz w:val="22"/>
        <w14:textFill>
          <w14:solidFill>
            <w14:schemeClr w14:val="accent6">
              <w14:lumMod w14:val="60000"/>
              <w14:lumOff w14:val="40000"/>
            </w14:schemeClr>
          </w14:solidFill>
        </w14:textFill>
      </w:rPr>
      <w:tcPr>
        <w:shd w:val="clear" w:color="FDE4D0" w:fill="FCE4D0" w:themeFill="accent6" w:themeFillTint="40"/>
      </w:tcPr>
    </w:tblStylePr>
    <w:tblStylePr w:type="band2Horz">
      <w:rPr>
        <w:color w:val="FAC090" w:themeColor="accent6" w:themeTint="99"/>
        <w:sz w:val="22"/>
        <w14:textFill>
          <w14:solidFill>
            <w14:schemeClr w14:val="accent6">
              <w14:lumMod w14:val="60000"/>
              <w14:lumOff w14:val="40000"/>
            </w14:schemeClr>
          </w14:solidFill>
        </w14:textFill>
      </w:rPr>
    </w:tblStylePr>
  </w:style>
  <w:style w:type="table" w:customStyle="1" w:styleId="500">
    <w:name w:val="List Table 7 Colorful"/>
    <w:basedOn w:val="12"/>
    <w:uiPriority w:val="99"/>
    <w:tblPr>
      <w:tblBorders>
        <w:right w:val="single" w:color="7E7E7E" w:themeColor="text1" w:themeTint="80" w:sz="4" w:space="0"/>
      </w:tblBorders>
    </w:tblPr>
    <w:tblStylePr w:type="firstRow">
      <w:rPr>
        <w:i/>
        <w:color w:val="808080" w:themeColor="text1" w:themeTint="80"/>
        <w:sz w:val="22"/>
        <w14:textFill>
          <w14:solidFill>
            <w14:schemeClr w14:val="tx1">
              <w14:lumMod w14:val="50000"/>
              <w14:lumOff w14:val="50000"/>
            </w14:schemeClr>
          </w14:solidFill>
        </w14:textFill>
      </w:rPr>
      <w:tcPr>
        <w:tcBorders>
          <w:top w:val="nil"/>
          <w:left w:val="nil"/>
          <w:bottom w:val="single" w:color="000000" w:themeColor="text1" w:sz="4" w:space="0"/>
          <w:right w:val="nil"/>
        </w:tcBorders>
        <w:shd w:val="clear" w:color="FFFFFF" w:fill="FFFFFF" w:themeFill="light1"/>
      </w:tcPr>
    </w:tblStylePr>
    <w:tblStylePr w:type="lastRow">
      <w:rPr>
        <w:i/>
        <w:color w:val="808080" w:themeColor="text1" w:themeTint="80"/>
        <w:sz w:val="22"/>
        <w14:textFill>
          <w14:solidFill>
            <w14:schemeClr w14:val="tx1">
              <w14:lumMod w14:val="50000"/>
              <w14:lumOff w14:val="50000"/>
            </w14:schemeClr>
          </w14:solidFill>
        </w14:textFill>
      </w:rPr>
      <w:tcPr>
        <w:tcBorders>
          <w:top w:val="single" w:color="000000" w:themeColor="text1" w:sz="4" w:space="0"/>
          <w:left w:val="nil"/>
          <w:bottom w:val="nil"/>
          <w:right w:val="nil"/>
        </w:tcBorders>
        <w:shd w:val="clear" w:color="FFFFFF" w:fill="FFFFFF" w:themeFill="light1"/>
      </w:tcPr>
    </w:tblStylePr>
    <w:tblStylePr w:type="firstCol">
      <w:pPr>
        <w:jc w:val="right"/>
      </w:pPr>
      <w:rPr>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000000" w:themeColor="text1" w:sz="4" w:space="0"/>
        </w:tcBorders>
        <w:shd w:val="clear" w:color="FFFFFF" w:fill="auto"/>
      </w:tcPr>
    </w:tblStylePr>
    <w:tblStylePr w:type="lastCol">
      <w:rPr>
        <w:i/>
        <w:color w:val="808080" w:themeColor="text1" w:themeTint="80"/>
        <w:sz w:val="22"/>
        <w14:textFill>
          <w14:solidFill>
            <w14:schemeClr w14:val="tx1">
              <w14:lumMod w14:val="50000"/>
              <w14:lumOff w14:val="50000"/>
            </w14:schemeClr>
          </w14:solidFill>
        </w14:textFill>
      </w:rPr>
      <w:tcPr>
        <w:tcBorders>
          <w:top w:val="nil"/>
          <w:left w:val="single" w:color="000000" w:themeColor="text1" w:sz="4" w:space="0"/>
          <w:bottom w:val="nil"/>
          <w:right w:val="nil"/>
        </w:tcBorders>
        <w:shd w:val="clear" w:color="FFFFFF" w:fill="auto"/>
      </w:tcPr>
    </w:tblStylePr>
    <w:tblStylePr w:type="band1Vert">
      <w:tcPr>
        <w:shd w:val="clear" w:color="BFBFBF" w:fill="BEBEBE" w:themeFill="text1" w:themeFillTint="40"/>
      </w:tcPr>
    </w:tblStylePr>
    <w:tblStylePr w:type="band1Horz">
      <w:rPr>
        <w:color w:val="808080" w:themeColor="text1" w:themeTint="80"/>
        <w:sz w:val="22"/>
        <w14:textFill>
          <w14:solidFill>
            <w14:schemeClr w14:val="tx1">
              <w14:lumMod w14:val="50000"/>
              <w14:lumOff w14:val="50000"/>
            </w14:schemeClr>
          </w14:solidFill>
        </w14:textFill>
      </w:rPr>
      <w:tcPr>
        <w:shd w:val="clear" w:color="BFBFBF" w:fill="BEBEBE" w:themeFill="text1" w:themeFillTint="40"/>
      </w:tcPr>
    </w:tblStylePr>
    <w:tblStylePr w:type="band2Horz">
      <w:rPr>
        <w:color w:val="808080" w:themeColor="text1" w:themeTint="80"/>
        <w:sz w:val="22"/>
        <w14:textFill>
          <w14:solidFill>
            <w14:schemeClr w14:val="tx1">
              <w14:lumMod w14:val="50000"/>
              <w14:lumOff w14:val="50000"/>
            </w14:schemeClr>
          </w14:solidFill>
        </w14:textFill>
      </w:rPr>
    </w:tblStylePr>
  </w:style>
  <w:style w:type="table" w:customStyle="1" w:styleId="501">
    <w:name w:val="List Table 7 Colorful - Accent 1"/>
    <w:basedOn w:val="12"/>
    <w:uiPriority w:val="99"/>
    <w:tblPr>
      <w:tblBorders>
        <w:right w:val="single" w:color="4F81BD" w:themeColor="accent1" w:sz="4" w:space="0"/>
      </w:tblBorders>
    </w:tblPr>
    <w:tblStylePr w:type="firstRow">
      <w:rPr>
        <w:i/>
        <w:color w:val="2A4B71" w:themeColor="accent1" w:themeShade="94"/>
        <w:sz w:val="22"/>
      </w:rPr>
      <w:tcPr>
        <w:tcBorders>
          <w:top w:val="nil"/>
          <w:left w:val="nil"/>
          <w:bottom w:val="single" w:color="4F81BD" w:themeColor="accent1" w:sz="4" w:space="0"/>
          <w:right w:val="nil"/>
        </w:tcBorders>
        <w:shd w:val="clear" w:color="FFFFFF" w:fill="FFFFFF" w:themeFill="light1"/>
      </w:tcPr>
    </w:tblStylePr>
    <w:tblStylePr w:type="lastRow">
      <w:rPr>
        <w:i/>
        <w:color w:val="2A4B71" w:themeColor="accent1" w:themeShade="94"/>
        <w:sz w:val="22"/>
      </w:rPr>
      <w:tcPr>
        <w:tcBorders>
          <w:top w:val="single" w:color="4F81BD" w:themeColor="accent1" w:sz="4" w:space="0"/>
          <w:left w:val="nil"/>
          <w:bottom w:val="nil"/>
          <w:right w:val="nil"/>
        </w:tcBorders>
        <w:shd w:val="clear" w:color="FFFFFF" w:fill="FFFFFF" w:themeFill="light1"/>
      </w:tcPr>
    </w:tblStylePr>
    <w:tblStylePr w:type="firstCol">
      <w:pPr>
        <w:jc w:val="right"/>
      </w:pPr>
      <w:rPr>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fill="D2DFEE" w:themeFill="accent1" w:themeFillTint="40"/>
      </w:tcPr>
    </w:tblStylePr>
    <w:tblStylePr w:type="band1Horz">
      <w:rPr>
        <w:color w:val="2A4B71" w:themeColor="accent1" w:themeShade="94"/>
        <w:sz w:val="22"/>
      </w:rPr>
      <w:tcPr>
        <w:shd w:val="clear" w:color="D2DFEE" w:fill="D2DFEE" w:themeFill="accent1" w:themeFillTint="40"/>
      </w:tcPr>
    </w:tblStylePr>
    <w:tblStylePr w:type="band2Horz">
      <w:rPr>
        <w:color w:val="2A4B71" w:themeColor="accent1" w:themeShade="94"/>
        <w:sz w:val="22"/>
      </w:rPr>
    </w:tblStylePr>
  </w:style>
  <w:style w:type="table" w:customStyle="1" w:styleId="502">
    <w:name w:val="List Table 7 Colorful - Accent 2"/>
    <w:basedOn w:val="12"/>
    <w:uiPriority w:val="99"/>
    <w:tblPr>
      <w:tblBorders>
        <w:right w:val="single" w:color="D99795" w:themeColor="accent2" w:themeTint="97" w:sz="4" w:space="0"/>
      </w:tblBorders>
    </w:tblPr>
    <w:tblStylePr w:type="firstRow">
      <w:rPr>
        <w:i/>
        <w:color w:val="DA9896" w:themeColor="accent2" w:themeTint="96"/>
        <w:sz w:val="22"/>
        <w14:textFill>
          <w14:solidFill>
            <w14:schemeClr w14:val="accent2">
              <w14:lumMod w14:val="59000"/>
              <w14:lumOff w14:val="41000"/>
            </w14:schemeClr>
          </w14:solidFill>
        </w14:textFill>
      </w:rPr>
      <w:tcPr>
        <w:tcBorders>
          <w:top w:val="nil"/>
          <w:left w:val="nil"/>
          <w:bottom w:val="single" w:color="C0504D" w:themeColor="accent2" w:sz="4" w:space="0"/>
          <w:right w:val="nil"/>
        </w:tcBorders>
        <w:shd w:val="clear" w:color="FFFFFF" w:fill="FFFFFF" w:themeFill="light1"/>
      </w:tcPr>
    </w:tblStylePr>
    <w:tblStylePr w:type="lastRow">
      <w:rPr>
        <w:i/>
        <w:color w:val="DA9896" w:themeColor="accent2" w:themeTint="96"/>
        <w:sz w:val="22"/>
        <w14:textFill>
          <w14:solidFill>
            <w14:schemeClr w14:val="accent2">
              <w14:lumMod w14:val="59000"/>
              <w14:lumOff w14:val="41000"/>
            </w14:schemeClr>
          </w14:solidFill>
        </w14:textFill>
      </w:rPr>
      <w:tcPr>
        <w:tcBorders>
          <w:top w:val="single" w:color="C0504D" w:themeColor="accent2" w:sz="4" w:space="0"/>
          <w:left w:val="nil"/>
          <w:bottom w:val="nil"/>
          <w:right w:val="nil"/>
        </w:tcBorders>
        <w:shd w:val="clear" w:color="FFFFFF" w:fill="FFFFFF" w:themeFill="light1"/>
      </w:tcPr>
    </w:tblStylePr>
    <w:tblStylePr w:type="firstCol">
      <w:pPr>
        <w:jc w:val="right"/>
      </w:pPr>
      <w:rPr>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C0504D" w:themeColor="accent2" w:sz="4" w:space="0"/>
        </w:tcBorders>
        <w:shd w:val="clear" w:color="FFFFFF" w:fill="auto"/>
      </w:tcPr>
    </w:tblStylePr>
    <w:tblStylePr w:type="lastCol">
      <w:rPr>
        <w:i/>
        <w:color w:val="DA9896" w:themeColor="accent2" w:themeTint="96"/>
        <w:sz w:val="22"/>
        <w14:textFill>
          <w14:solidFill>
            <w14:schemeClr w14:val="accent2">
              <w14:lumMod w14:val="59000"/>
              <w14:lumOff w14:val="41000"/>
            </w14:schemeClr>
          </w14:solidFill>
        </w14:textFill>
      </w:rPr>
      <w:tcPr>
        <w:tcBorders>
          <w:top w:val="nil"/>
          <w:left w:val="single" w:color="C0504D" w:themeColor="accent2" w:sz="4" w:space="0"/>
          <w:bottom w:val="nil"/>
          <w:right w:val="nil"/>
        </w:tcBorders>
        <w:shd w:val="clear" w:color="FFFFFF" w:fill="auto"/>
      </w:tcPr>
    </w:tblStylePr>
    <w:tblStylePr w:type="band1Vert">
      <w:tcPr>
        <w:shd w:val="clear" w:color="EFD2D2" w:fill="EFD3D2" w:themeFill="accent2" w:themeFillTint="40"/>
      </w:tcPr>
    </w:tblStylePr>
    <w:tblStylePr w:type="band1Horz">
      <w:rPr>
        <w:color w:val="DA9896" w:themeColor="accent2" w:themeTint="96"/>
        <w:sz w:val="22"/>
        <w14:textFill>
          <w14:solidFill>
            <w14:schemeClr w14:val="accent2">
              <w14:lumMod w14:val="59000"/>
              <w14:lumOff w14:val="41000"/>
            </w14:schemeClr>
          </w14:solidFill>
        </w14:textFill>
      </w:rPr>
      <w:tcPr>
        <w:shd w:val="clear" w:color="EFD2D2" w:fill="EFD3D2" w:themeFill="accent2" w:themeFillTint="40"/>
      </w:tcPr>
    </w:tblStylePr>
    <w:tblStylePr w:type="band2Horz">
      <w:rPr>
        <w:color w:val="DA9896" w:themeColor="accent2" w:themeTint="96"/>
        <w:sz w:val="22"/>
        <w14:textFill>
          <w14:solidFill>
            <w14:schemeClr w14:val="accent2">
              <w14:lumMod w14:val="59000"/>
              <w14:lumOff w14:val="41000"/>
            </w14:schemeClr>
          </w14:solidFill>
        </w14:textFill>
      </w:rPr>
    </w:tblStylePr>
  </w:style>
  <w:style w:type="table" w:customStyle="1" w:styleId="503">
    <w:name w:val="List Table 7 Colorful - Accent 3"/>
    <w:basedOn w:val="12"/>
    <w:uiPriority w:val="99"/>
    <w:tblPr>
      <w:tblBorders>
        <w:right w:val="single" w:color="C3D69C" w:themeColor="accent3" w:themeTint="98" w:sz="4" w:space="0"/>
      </w:tblBorders>
    </w:tblPr>
    <w:tblStylePr w:type="firstRow">
      <w:rPr>
        <w:i/>
        <w:color w:val="C3D69B" w:themeColor="accent3" w:themeTint="99"/>
        <w:sz w:val="22"/>
        <w14:textFill>
          <w14:solidFill>
            <w14:schemeClr w14:val="accent3">
              <w14:lumMod w14:val="60000"/>
              <w14:lumOff w14:val="40000"/>
            </w14:schemeClr>
          </w14:solidFill>
        </w14:textFill>
      </w:rPr>
      <w:tcPr>
        <w:tcBorders>
          <w:top w:val="nil"/>
          <w:left w:val="nil"/>
          <w:bottom w:val="single" w:color="9BBB59" w:themeColor="accent3" w:sz="4" w:space="0"/>
          <w:right w:val="nil"/>
        </w:tcBorders>
        <w:shd w:val="clear" w:color="FFFFFF" w:fill="FFFFFF" w:themeFill="light1"/>
      </w:tcPr>
    </w:tblStylePr>
    <w:tblStylePr w:type="lastRow">
      <w:rPr>
        <w:i/>
        <w:color w:val="C3D69B" w:themeColor="accent3" w:themeTint="99"/>
        <w:sz w:val="22"/>
        <w14:textFill>
          <w14:solidFill>
            <w14:schemeClr w14:val="accent3">
              <w14:lumMod w14:val="60000"/>
              <w14:lumOff w14:val="40000"/>
            </w14:schemeClr>
          </w14:solidFill>
        </w14:textFill>
      </w:rPr>
      <w:tcPr>
        <w:tcBorders>
          <w:top w:val="single" w:color="9BBB59" w:themeColor="accent3" w:sz="4" w:space="0"/>
          <w:left w:val="nil"/>
          <w:bottom w:val="nil"/>
          <w:right w:val="nil"/>
        </w:tcBorders>
        <w:shd w:val="clear" w:color="FFFFFF" w:fill="FFFFFF" w:themeFill="light1"/>
      </w:tcPr>
    </w:tblStylePr>
    <w:tblStylePr w:type="firstCol">
      <w:pPr>
        <w:jc w:val="right"/>
      </w:pPr>
      <w:rPr>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9BBB59" w:themeColor="accent3" w:sz="4" w:space="0"/>
        </w:tcBorders>
        <w:shd w:val="clear" w:color="FFFFFF" w:fill="auto"/>
      </w:tcPr>
    </w:tblStylePr>
    <w:tblStylePr w:type="lastCol">
      <w:rPr>
        <w:i/>
        <w:color w:val="C3D69B" w:themeColor="accent3" w:themeTint="99"/>
        <w:sz w:val="22"/>
        <w14:textFill>
          <w14:solidFill>
            <w14:schemeClr w14:val="accent3">
              <w14:lumMod w14:val="60000"/>
              <w14:lumOff w14:val="40000"/>
            </w14:schemeClr>
          </w14:solidFill>
        </w14:textFill>
      </w:rPr>
      <w:tcPr>
        <w:tcBorders>
          <w:top w:val="nil"/>
          <w:left w:val="single" w:color="9BBB59" w:themeColor="accent3" w:sz="4" w:space="0"/>
          <w:bottom w:val="nil"/>
          <w:right w:val="nil"/>
        </w:tcBorders>
        <w:shd w:val="clear" w:color="FFFFFF" w:fill="auto"/>
      </w:tcPr>
    </w:tblStylePr>
    <w:tblStylePr w:type="band1Vert">
      <w:tcPr>
        <w:shd w:val="clear" w:color="E5EED5" w:fill="E5EDD5" w:themeFill="accent3" w:themeFillTint="40"/>
      </w:tcPr>
    </w:tblStylePr>
    <w:tblStylePr w:type="band1Horz">
      <w:rPr>
        <w:color w:val="C3D69B" w:themeColor="accent3" w:themeTint="99"/>
        <w:sz w:val="22"/>
        <w14:textFill>
          <w14:solidFill>
            <w14:schemeClr w14:val="accent3">
              <w14:lumMod w14:val="60000"/>
              <w14:lumOff w14:val="40000"/>
            </w14:schemeClr>
          </w14:solidFill>
        </w14:textFill>
      </w:rPr>
      <w:tcPr>
        <w:shd w:val="clear" w:color="E5EED5" w:fill="E5EDD5" w:themeFill="accent3" w:themeFillTint="40"/>
      </w:tcPr>
    </w:tblStylePr>
    <w:tblStylePr w:type="band2Horz">
      <w:rPr>
        <w:color w:val="C3D69B" w:themeColor="accent3" w:themeTint="99"/>
        <w:sz w:val="22"/>
        <w14:textFill>
          <w14:solidFill>
            <w14:schemeClr w14:val="accent3">
              <w14:lumMod w14:val="60000"/>
              <w14:lumOff w14:val="40000"/>
            </w14:schemeClr>
          </w14:solidFill>
        </w14:textFill>
      </w:rPr>
    </w:tblStylePr>
  </w:style>
  <w:style w:type="table" w:customStyle="1" w:styleId="504">
    <w:name w:val="List Table 7 Colorful - Accent 4"/>
    <w:basedOn w:val="12"/>
    <w:uiPriority w:val="99"/>
    <w:tblPr>
      <w:tblBorders>
        <w:right w:val="single" w:color="B2A1C6" w:themeColor="accent4" w:themeTint="9A" w:sz="4" w:space="0"/>
      </w:tblBorders>
    </w:tblPr>
    <w:tblStylePr w:type="firstRow">
      <w:rPr>
        <w:i/>
        <w:color w:val="B3A2C7" w:themeColor="accent4" w:themeTint="99"/>
        <w:sz w:val="22"/>
        <w14:textFill>
          <w14:solidFill>
            <w14:schemeClr w14:val="accent4">
              <w14:lumMod w14:val="60000"/>
              <w14:lumOff w14:val="40000"/>
            </w14:schemeClr>
          </w14:solidFill>
        </w14:textFill>
      </w:rPr>
      <w:tcPr>
        <w:tcBorders>
          <w:top w:val="nil"/>
          <w:left w:val="nil"/>
          <w:bottom w:val="single" w:color="8064A2" w:themeColor="accent4" w:sz="4" w:space="0"/>
          <w:right w:val="nil"/>
        </w:tcBorders>
        <w:shd w:val="clear" w:color="FFFFFF" w:fill="FFFFFF" w:themeFill="light1"/>
      </w:tcPr>
    </w:tblStylePr>
    <w:tblStylePr w:type="lastRow">
      <w:rPr>
        <w:i/>
        <w:color w:val="B3A2C7" w:themeColor="accent4" w:themeTint="99"/>
        <w:sz w:val="22"/>
        <w14:textFill>
          <w14:solidFill>
            <w14:schemeClr w14:val="accent4">
              <w14:lumMod w14:val="60000"/>
              <w14:lumOff w14:val="40000"/>
            </w14:schemeClr>
          </w14:solidFill>
        </w14:textFill>
      </w:rPr>
      <w:tcPr>
        <w:tcBorders>
          <w:top w:val="single" w:color="8064A2" w:themeColor="accent4" w:sz="4" w:space="0"/>
          <w:left w:val="nil"/>
          <w:bottom w:val="nil"/>
          <w:right w:val="nil"/>
        </w:tcBorders>
        <w:shd w:val="clear" w:color="FFFFFF" w:fill="FFFFFF" w:themeFill="light1"/>
      </w:tcPr>
    </w:tblStylePr>
    <w:tblStylePr w:type="firstCol">
      <w:pPr>
        <w:jc w:val="right"/>
      </w:pPr>
      <w:rPr>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8064A2" w:themeColor="accent4" w:sz="4" w:space="0"/>
        </w:tcBorders>
        <w:shd w:val="clear" w:color="FFFFFF" w:fill="auto"/>
      </w:tcPr>
    </w:tblStylePr>
    <w:tblStylePr w:type="lastCol">
      <w:rPr>
        <w:i/>
        <w:color w:val="B3A2C7" w:themeColor="accent4" w:themeTint="99"/>
        <w:sz w:val="22"/>
        <w14:textFill>
          <w14:solidFill>
            <w14:schemeClr w14:val="accent4">
              <w14:lumMod w14:val="60000"/>
              <w14:lumOff w14:val="40000"/>
            </w14:schemeClr>
          </w14:solidFill>
        </w14:textFill>
      </w:rPr>
      <w:tcPr>
        <w:tcBorders>
          <w:top w:val="nil"/>
          <w:left w:val="single" w:color="8064A2" w:themeColor="accent4" w:sz="4" w:space="0"/>
          <w:bottom w:val="nil"/>
          <w:right w:val="nil"/>
        </w:tcBorders>
        <w:shd w:val="clear" w:color="FFFFFF" w:fill="auto"/>
      </w:tcPr>
    </w:tblStylePr>
    <w:tblStylePr w:type="band1Vert">
      <w:tcPr>
        <w:shd w:val="clear" w:color="DFD8E7" w:fill="DFD8E7" w:themeFill="accent4" w:themeFillTint="40"/>
      </w:tcPr>
    </w:tblStylePr>
    <w:tblStylePr w:type="band1Horz">
      <w:rPr>
        <w:color w:val="B3A2C7" w:themeColor="accent4" w:themeTint="99"/>
        <w:sz w:val="22"/>
        <w14:textFill>
          <w14:solidFill>
            <w14:schemeClr w14:val="accent4">
              <w14:lumMod w14:val="60000"/>
              <w14:lumOff w14:val="40000"/>
            </w14:schemeClr>
          </w14:solidFill>
        </w14:textFill>
      </w:rPr>
      <w:tcPr>
        <w:shd w:val="clear" w:color="DFD8E7" w:fill="DFD8E7" w:themeFill="accent4" w:themeFillTint="40"/>
      </w:tcPr>
    </w:tblStylePr>
    <w:tblStylePr w:type="band2Horz">
      <w:rPr>
        <w:color w:val="B3A2C7" w:themeColor="accent4" w:themeTint="99"/>
        <w:sz w:val="22"/>
        <w14:textFill>
          <w14:solidFill>
            <w14:schemeClr w14:val="accent4">
              <w14:lumMod w14:val="60000"/>
              <w14:lumOff w14:val="40000"/>
            </w14:schemeClr>
          </w14:solidFill>
        </w14:textFill>
      </w:rPr>
    </w:tblStylePr>
  </w:style>
  <w:style w:type="table" w:customStyle="1" w:styleId="505">
    <w:name w:val="List Table 7 Colorful - Accent 5"/>
    <w:basedOn w:val="12"/>
    <w:uiPriority w:val="99"/>
    <w:tblPr>
      <w:tblBorders>
        <w:right w:val="single" w:color="92CCDC" w:themeColor="accent5" w:themeTint="9A" w:sz="4" w:space="0"/>
      </w:tblBorders>
    </w:tblPr>
    <w:tblStylePr w:type="firstRow">
      <w:rPr>
        <w:i/>
        <w:color w:val="93CDDD" w:themeColor="accent5" w:themeTint="99"/>
        <w:sz w:val="22"/>
        <w14:textFill>
          <w14:solidFill>
            <w14:schemeClr w14:val="accent5">
              <w14:lumMod w14:val="60000"/>
              <w14:lumOff w14:val="40000"/>
            </w14:schemeClr>
          </w14:solidFill>
        </w14:textFill>
      </w:rPr>
      <w:tcPr>
        <w:tcBorders>
          <w:top w:val="nil"/>
          <w:left w:val="nil"/>
          <w:bottom w:val="single" w:color="4BACC6" w:themeColor="accent5" w:sz="4" w:space="0"/>
          <w:right w:val="nil"/>
        </w:tcBorders>
        <w:shd w:val="clear" w:color="FFFFFF" w:fill="FFFFFF" w:themeFill="light1"/>
      </w:tcPr>
    </w:tblStylePr>
    <w:tblStylePr w:type="lastRow">
      <w:rPr>
        <w:i/>
        <w:color w:val="93CDDD" w:themeColor="accent5" w:themeTint="99"/>
        <w:sz w:val="22"/>
        <w14:textFill>
          <w14:solidFill>
            <w14:schemeClr w14:val="accent5">
              <w14:lumMod w14:val="60000"/>
              <w14:lumOff w14:val="40000"/>
            </w14:schemeClr>
          </w14:solidFill>
        </w14:textFill>
      </w:rPr>
      <w:tcPr>
        <w:tcBorders>
          <w:top w:val="single" w:color="4BACC6" w:themeColor="accent5" w:sz="4" w:space="0"/>
          <w:left w:val="nil"/>
          <w:bottom w:val="nil"/>
          <w:right w:val="nil"/>
        </w:tcBorders>
        <w:shd w:val="clear" w:color="FFFFFF" w:fill="FFFFFF" w:themeFill="light1"/>
      </w:tcPr>
    </w:tblStylePr>
    <w:tblStylePr w:type="firstCol">
      <w:pPr>
        <w:jc w:val="right"/>
      </w:pPr>
      <w:rPr>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4BACC6" w:themeColor="accent5" w:sz="4" w:space="0"/>
        </w:tcBorders>
        <w:shd w:val="clear" w:color="FFFFFF" w:fill="auto"/>
      </w:tcPr>
    </w:tblStylePr>
    <w:tblStylePr w:type="lastCol">
      <w:rPr>
        <w:i/>
        <w:color w:val="93CDDD" w:themeColor="accent5" w:themeTint="99"/>
        <w:sz w:val="22"/>
        <w14:textFill>
          <w14:solidFill>
            <w14:schemeClr w14:val="accent5">
              <w14:lumMod w14:val="60000"/>
              <w14:lumOff w14:val="40000"/>
            </w14:schemeClr>
          </w14:solidFill>
        </w14:textFill>
      </w:rPr>
      <w:tcPr>
        <w:tcBorders>
          <w:top w:val="nil"/>
          <w:left w:val="single" w:color="4BACC6" w:themeColor="accent5" w:sz="4" w:space="0"/>
          <w:bottom w:val="nil"/>
          <w:right w:val="nil"/>
        </w:tcBorders>
        <w:shd w:val="clear" w:color="FFFFFF" w:fill="auto"/>
      </w:tcPr>
    </w:tblStylePr>
    <w:tblStylePr w:type="band1Vert">
      <w:tcPr>
        <w:shd w:val="clear" w:color="D1EAF0" w:fill="D1EAF0" w:themeFill="accent5" w:themeFillTint="40"/>
      </w:tcPr>
    </w:tblStylePr>
    <w:tblStylePr w:type="band1Horz">
      <w:rPr>
        <w:color w:val="93CDDD" w:themeColor="accent5" w:themeTint="99"/>
        <w:sz w:val="22"/>
        <w14:textFill>
          <w14:solidFill>
            <w14:schemeClr w14:val="accent5">
              <w14:lumMod w14:val="60000"/>
              <w14:lumOff w14:val="40000"/>
            </w14:schemeClr>
          </w14:solidFill>
        </w14:textFill>
      </w:rPr>
      <w:tcPr>
        <w:shd w:val="clear" w:color="D1EAF0" w:fill="D1EAF0" w:themeFill="accent5" w:themeFillTint="40"/>
      </w:tcPr>
    </w:tblStylePr>
    <w:tblStylePr w:type="band2Horz">
      <w:rPr>
        <w:color w:val="93CDDD" w:themeColor="accent5" w:themeTint="99"/>
        <w:sz w:val="22"/>
        <w14:textFill>
          <w14:solidFill>
            <w14:schemeClr w14:val="accent5">
              <w14:lumMod w14:val="60000"/>
              <w14:lumOff w14:val="40000"/>
            </w14:schemeClr>
          </w14:solidFill>
        </w14:textFill>
      </w:rPr>
    </w:tblStylePr>
  </w:style>
  <w:style w:type="table" w:customStyle="1" w:styleId="506">
    <w:name w:val="List Table 7 Colorful - Accent 6"/>
    <w:basedOn w:val="12"/>
    <w:uiPriority w:val="99"/>
    <w:tblPr>
      <w:tblBorders>
        <w:right w:val="single" w:color="FAC090" w:themeColor="accent6" w:themeTint="98" w:sz="4" w:space="0"/>
      </w:tblBorders>
    </w:tblPr>
    <w:tblStylePr w:type="firstRow">
      <w:rPr>
        <w:i/>
        <w:color w:val="FAC090" w:themeColor="accent6" w:themeTint="99"/>
        <w:sz w:val="22"/>
        <w14:textFill>
          <w14:solidFill>
            <w14:schemeClr w14:val="accent6">
              <w14:lumMod w14:val="60000"/>
              <w14:lumOff w14:val="40000"/>
            </w14:schemeClr>
          </w14:solidFill>
        </w14:textFill>
      </w:rPr>
      <w:tcPr>
        <w:tcBorders>
          <w:top w:val="nil"/>
          <w:left w:val="nil"/>
          <w:bottom w:val="single" w:color="F79646" w:themeColor="accent6" w:sz="4" w:space="0"/>
          <w:right w:val="nil"/>
        </w:tcBorders>
        <w:shd w:val="clear" w:color="FFFFFF" w:fill="FFFFFF" w:themeFill="light1"/>
      </w:tcPr>
    </w:tblStylePr>
    <w:tblStylePr w:type="lastRow">
      <w:rPr>
        <w:i/>
        <w:color w:val="FAC090" w:themeColor="accent6" w:themeTint="99"/>
        <w:sz w:val="22"/>
        <w14:textFill>
          <w14:solidFill>
            <w14:schemeClr w14:val="accent6">
              <w14:lumMod w14:val="60000"/>
              <w14:lumOff w14:val="40000"/>
            </w14:schemeClr>
          </w14:solidFill>
        </w14:textFill>
      </w:rPr>
      <w:tcPr>
        <w:tcBorders>
          <w:top w:val="single" w:color="F79646" w:themeColor="accent6" w:sz="4" w:space="0"/>
          <w:left w:val="nil"/>
          <w:bottom w:val="nil"/>
          <w:right w:val="nil"/>
        </w:tcBorders>
        <w:shd w:val="clear" w:color="FFFFFF" w:fill="FFFFFF" w:themeFill="light1"/>
      </w:tcPr>
    </w:tblStylePr>
    <w:tblStylePr w:type="firstCol">
      <w:pPr>
        <w:jc w:val="right"/>
      </w:pPr>
      <w:rPr>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79646" w:themeColor="accent6" w:sz="4" w:space="0"/>
        </w:tcBorders>
        <w:shd w:val="clear" w:color="FFFFFF" w:fill="auto"/>
      </w:tcPr>
    </w:tblStylePr>
    <w:tblStylePr w:type="lastCol">
      <w:rPr>
        <w:i/>
        <w:color w:val="FAC090" w:themeColor="accent6" w:themeTint="99"/>
        <w:sz w:val="22"/>
        <w14:textFill>
          <w14:solidFill>
            <w14:schemeClr w14:val="accent6">
              <w14:lumMod w14:val="60000"/>
              <w14:lumOff w14:val="40000"/>
            </w14:schemeClr>
          </w14:solidFill>
        </w14:textFill>
      </w:rPr>
      <w:tcPr>
        <w:tcBorders>
          <w:top w:val="nil"/>
          <w:left w:val="single" w:color="F79646" w:themeColor="accent6" w:sz="4" w:space="0"/>
          <w:bottom w:val="nil"/>
          <w:right w:val="nil"/>
        </w:tcBorders>
        <w:shd w:val="clear" w:color="FFFFFF" w:fill="auto"/>
      </w:tcPr>
    </w:tblStylePr>
    <w:tblStylePr w:type="band1Vert">
      <w:tcPr>
        <w:shd w:val="clear" w:color="FDE4D0" w:fill="FCE4D0" w:themeFill="accent6" w:themeFillTint="40"/>
      </w:tcPr>
    </w:tblStylePr>
    <w:tblStylePr w:type="band1Horz">
      <w:rPr>
        <w:color w:val="FAC090" w:themeColor="accent6" w:themeTint="99"/>
        <w:sz w:val="22"/>
        <w14:textFill>
          <w14:solidFill>
            <w14:schemeClr w14:val="accent6">
              <w14:lumMod w14:val="60000"/>
              <w14:lumOff w14:val="40000"/>
            </w14:schemeClr>
          </w14:solidFill>
        </w14:textFill>
      </w:rPr>
      <w:tcPr>
        <w:shd w:val="clear" w:color="FDE4D0" w:fill="FCE4D0" w:themeFill="accent6" w:themeFillTint="40"/>
      </w:tcPr>
    </w:tblStylePr>
    <w:tblStylePr w:type="band2Horz">
      <w:rPr>
        <w:color w:val="FAC090" w:themeColor="accent6" w:themeTint="99"/>
        <w:sz w:val="22"/>
        <w14:textFill>
          <w14:solidFill>
            <w14:schemeClr w14:val="accent6">
              <w14:lumMod w14:val="60000"/>
              <w14:lumOff w14:val="40000"/>
            </w14:schemeClr>
          </w14:solidFill>
        </w14:textFill>
      </w:rPr>
    </w:tblStylePr>
  </w:style>
  <w:style w:type="table" w:customStyle="1" w:styleId="507">
    <w:name w:val="Lined - Accent"/>
    <w:basedOn w:val="12"/>
    <w:uiPriority w:val="99"/>
    <w:rPr>
      <w:color w:val="404040"/>
    </w:rPr>
    <w:tblStylePr w:type="firstRow">
      <w:rPr>
        <w:color w:val="F2F2F2"/>
        <w:sz w:val="22"/>
      </w:rPr>
      <w:tcPr>
        <w:shd w:val="clear" w:color="7F7F7F" w:fill="7E7E7E" w:themeFill="text1" w:themeFillTint="80"/>
      </w:tcPr>
    </w:tblStylePr>
    <w:tblStylePr w:type="lastRow">
      <w:rPr>
        <w:color w:val="F2F2F2"/>
        <w:sz w:val="22"/>
      </w:rPr>
      <w:tcPr>
        <w:shd w:val="clear" w:color="7F7F7F" w:fill="7E7E7E" w:themeFill="text1" w:themeFillTint="80"/>
      </w:tcPr>
    </w:tblStylePr>
    <w:tblStylePr w:type="firstCol">
      <w:rPr>
        <w:color w:val="F2F2F2"/>
        <w:sz w:val="22"/>
      </w:rPr>
      <w:tcPr>
        <w:shd w:val="clear" w:color="7F7F7F" w:fill="7E7E7E" w:themeFill="text1" w:themeFillTint="80"/>
      </w:tcPr>
    </w:tblStylePr>
    <w:tblStylePr w:type="lastCol">
      <w:rPr>
        <w:color w:val="F2F2F2"/>
        <w:sz w:val="22"/>
      </w:rPr>
      <w:tcPr>
        <w:shd w:val="clear" w:color="7F7F7F" w:fill="7E7E7E" w:themeFill="text1" w:themeFillTint="80"/>
      </w:tcPr>
    </w:tblStylePr>
    <w:tblStylePr w:type="band1Vert">
      <w:rPr>
        <w:color w:val="404040"/>
        <w:sz w:val="22"/>
      </w:rPr>
    </w:tblStylePr>
    <w:tblStylePr w:type="band2Vert">
      <w:rPr>
        <w:color w:val="404040"/>
        <w:sz w:val="22"/>
      </w:rPr>
      <w:tcPr>
        <w:shd w:val="clear" w:color="F2F2F2" w:fill="F1F1F1" w:themeFill="text1" w:themeFillTint="0D"/>
      </w:tcPr>
    </w:tblStylePr>
    <w:tblStylePr w:type="band1Horz">
      <w:rPr>
        <w:color w:val="404040"/>
        <w:sz w:val="22"/>
      </w:rPr>
    </w:tblStylePr>
    <w:tblStylePr w:type="band2Horz">
      <w:rPr>
        <w:color w:val="404040"/>
        <w:sz w:val="22"/>
      </w:rPr>
      <w:tcPr>
        <w:shd w:val="clear" w:color="F2F2F2" w:fill="F1F1F1" w:themeFill="text1" w:themeFillTint="0D"/>
      </w:tcPr>
    </w:tblStylePr>
  </w:style>
  <w:style w:type="table" w:customStyle="1" w:styleId="508">
    <w:name w:val="Lined - Accent 1"/>
    <w:basedOn w:val="12"/>
    <w:uiPriority w:val="99"/>
    <w:rPr>
      <w:color w:val="404040"/>
    </w:rPr>
    <w:tblStylePr w:type="firstRow">
      <w:rPr>
        <w:color w:val="F2F2F2"/>
        <w:sz w:val="22"/>
      </w:rPr>
      <w:tcPr>
        <w:shd w:val="clear" w:color="5D8AC2" w:fill="5D8BC2" w:themeFill="accent1" w:themeFillTint="EA"/>
      </w:tcPr>
    </w:tblStylePr>
    <w:tblStylePr w:type="lastRow">
      <w:rPr>
        <w:color w:val="F2F2F2"/>
        <w:sz w:val="22"/>
      </w:rPr>
      <w:tcPr>
        <w:shd w:val="clear" w:color="5D8AC2" w:fill="5D8BC2" w:themeFill="accent1" w:themeFillTint="EA"/>
      </w:tcPr>
    </w:tblStylePr>
    <w:tblStylePr w:type="firstCol">
      <w:rPr>
        <w:color w:val="F2F2F2"/>
        <w:sz w:val="22"/>
      </w:rPr>
      <w:tcPr>
        <w:shd w:val="clear" w:color="5D8AC2" w:fill="5D8BC2" w:themeFill="accent1" w:themeFillTint="EA"/>
      </w:tcPr>
    </w:tblStylePr>
    <w:tblStylePr w:type="lastCol">
      <w:rPr>
        <w:color w:val="F2F2F2"/>
        <w:sz w:val="22"/>
      </w:rPr>
      <w:tcPr>
        <w:shd w:val="clear" w:color="5D8AC2" w:fill="5D8BC2" w:themeFill="accent1" w:themeFillTint="EA"/>
      </w:tcPr>
    </w:tblStylePr>
    <w:tblStylePr w:type="band1Vert">
      <w:rPr>
        <w:color w:val="404040"/>
        <w:sz w:val="22"/>
      </w:rPr>
    </w:tblStylePr>
    <w:tblStylePr w:type="band2Vert">
      <w:rPr>
        <w:color w:val="404040"/>
        <w:sz w:val="22"/>
      </w:rPr>
      <w:tcPr>
        <w:shd w:val="clear" w:color="C7D7EA" w:fill="C7D7EA" w:themeFill="accent1" w:themeFillTint="50"/>
      </w:tcPr>
    </w:tblStylePr>
    <w:tblStylePr w:type="band1Horz">
      <w:rPr>
        <w:color w:val="404040"/>
        <w:sz w:val="22"/>
      </w:rPr>
    </w:tblStylePr>
    <w:tblStylePr w:type="band2Horz">
      <w:rPr>
        <w:color w:val="404040"/>
        <w:sz w:val="22"/>
      </w:rPr>
      <w:tcPr>
        <w:shd w:val="clear" w:color="C7D7EA" w:fill="C7D7EA" w:themeFill="accent1" w:themeFillTint="50"/>
      </w:tcPr>
    </w:tblStylePr>
  </w:style>
  <w:style w:type="table" w:customStyle="1" w:styleId="509">
    <w:name w:val="Lined - Accent 2"/>
    <w:basedOn w:val="12"/>
    <w:uiPriority w:val="99"/>
    <w:rPr>
      <w:color w:val="404040"/>
    </w:rPr>
    <w:tblStylePr w:type="firstRow">
      <w:rPr>
        <w:color w:val="F2F2F2"/>
        <w:sz w:val="22"/>
      </w:rPr>
      <w:tcPr>
        <w:shd w:val="clear" w:color="D99695" w:fill="D99795" w:themeFill="accent2" w:themeFillTint="97"/>
      </w:tcPr>
    </w:tblStylePr>
    <w:tblStylePr w:type="lastRow">
      <w:rPr>
        <w:color w:val="F2F2F2"/>
        <w:sz w:val="22"/>
      </w:rPr>
      <w:tcPr>
        <w:shd w:val="clear" w:color="D99695" w:fill="D99795" w:themeFill="accent2" w:themeFillTint="97"/>
      </w:tcPr>
    </w:tblStylePr>
    <w:tblStylePr w:type="firstCol">
      <w:rPr>
        <w:color w:val="F2F2F2"/>
        <w:sz w:val="22"/>
      </w:rPr>
      <w:tcPr>
        <w:shd w:val="clear" w:color="D99695" w:fill="D99795" w:themeFill="accent2" w:themeFillTint="97"/>
      </w:tcPr>
    </w:tblStylePr>
    <w:tblStylePr w:type="lastCol">
      <w:rPr>
        <w:color w:val="F2F2F2"/>
        <w:sz w:val="22"/>
      </w:rPr>
      <w:tcPr>
        <w:shd w:val="clear" w:color="D99695" w:fill="D99795" w:themeFill="accent2" w:themeFillTint="97"/>
      </w:tcPr>
    </w:tblStylePr>
    <w:tblStylePr w:type="band1Vert">
      <w:rPr>
        <w:color w:val="404040"/>
        <w:sz w:val="22"/>
      </w:rPr>
    </w:tblStylePr>
    <w:tblStylePr w:type="band2Vert">
      <w:rPr>
        <w:color w:val="404040"/>
        <w:sz w:val="22"/>
      </w:rPr>
      <w:tcPr>
        <w:shd w:val="clear" w:color="F2DCDC" w:fill="F2DCDC" w:themeFill="accent2" w:themeFillTint="32"/>
      </w:tcPr>
    </w:tblStylePr>
    <w:tblStylePr w:type="band1Horz">
      <w:rPr>
        <w:color w:val="404040"/>
        <w:sz w:val="22"/>
      </w:rPr>
    </w:tblStylePr>
    <w:tblStylePr w:type="band2Horz">
      <w:rPr>
        <w:color w:val="404040"/>
        <w:sz w:val="22"/>
      </w:rPr>
      <w:tcPr>
        <w:shd w:val="clear" w:color="F2DCDC" w:fill="F2DCDC" w:themeFill="accent2" w:themeFillTint="32"/>
      </w:tcPr>
    </w:tblStylePr>
  </w:style>
  <w:style w:type="table" w:customStyle="1" w:styleId="510">
    <w:name w:val="Lined - Accent 3"/>
    <w:basedOn w:val="12"/>
    <w:uiPriority w:val="99"/>
    <w:rPr>
      <w:color w:val="404040"/>
    </w:rPr>
    <w:tblStylePr w:type="firstRow">
      <w:rPr>
        <w:color w:val="F2F2F2"/>
        <w:sz w:val="22"/>
      </w:rPr>
      <w:tcPr>
        <w:shd w:val="clear" w:color="9ABB59" w:fill="9BBB59" w:themeFill="accent3" w:themeFillTint="FE"/>
      </w:tcPr>
    </w:tblStylePr>
    <w:tblStylePr w:type="lastRow">
      <w:rPr>
        <w:color w:val="F2F2F2"/>
        <w:sz w:val="22"/>
      </w:rPr>
      <w:tcPr>
        <w:shd w:val="clear" w:color="9ABB59" w:fill="9BBB59" w:themeFill="accent3" w:themeFillTint="FE"/>
      </w:tcPr>
    </w:tblStylePr>
    <w:tblStylePr w:type="firstCol">
      <w:rPr>
        <w:color w:val="F2F2F2"/>
        <w:sz w:val="22"/>
      </w:rPr>
      <w:tcPr>
        <w:shd w:val="clear" w:color="9ABB59" w:fill="9BBB59" w:themeFill="accent3" w:themeFillTint="FE"/>
      </w:tcPr>
    </w:tblStylePr>
    <w:tblStylePr w:type="lastCol">
      <w:rPr>
        <w:color w:val="F2F2F2"/>
        <w:sz w:val="22"/>
      </w:rPr>
      <w:tcPr>
        <w:shd w:val="clear" w:color="9ABB59" w:fill="9BBB59" w:themeFill="accent3" w:themeFillTint="FE"/>
      </w:tcPr>
    </w:tblStylePr>
    <w:tblStylePr w:type="band1Vert">
      <w:rPr>
        <w:color w:val="404040"/>
        <w:sz w:val="22"/>
      </w:rPr>
    </w:tblStylePr>
    <w:tblStylePr w:type="band2Vert">
      <w:rPr>
        <w:color w:val="404040"/>
        <w:sz w:val="22"/>
      </w:rPr>
      <w:tcPr>
        <w:shd w:val="clear" w:color="EAF1DC" w:fill="EAF1DD" w:themeFill="accent3" w:themeFillTint="34"/>
      </w:tcPr>
    </w:tblStylePr>
    <w:tblStylePr w:type="band1Horz">
      <w:rPr>
        <w:color w:val="404040"/>
        <w:sz w:val="22"/>
      </w:rPr>
    </w:tblStylePr>
    <w:tblStylePr w:type="band2Horz">
      <w:rPr>
        <w:color w:val="404040"/>
        <w:sz w:val="22"/>
      </w:rPr>
      <w:tcPr>
        <w:shd w:val="clear" w:color="EAF1DC" w:fill="EAF1DD" w:themeFill="accent3" w:themeFillTint="34"/>
      </w:tcPr>
    </w:tblStylePr>
  </w:style>
  <w:style w:type="table" w:customStyle="1" w:styleId="511">
    <w:name w:val="Lined - Accent 4"/>
    <w:basedOn w:val="12"/>
    <w:uiPriority w:val="99"/>
    <w:rPr>
      <w:color w:val="404040"/>
    </w:rPr>
    <w:tblStylePr w:type="firstRow">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tblStylePr w:type="firstCol">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band1Vert">
      <w:rPr>
        <w:color w:val="404040"/>
        <w:sz w:val="22"/>
      </w:rPr>
    </w:tblStylePr>
    <w:tblStylePr w:type="band2Vert">
      <w:rPr>
        <w:color w:val="404040"/>
        <w:sz w:val="22"/>
      </w:rPr>
      <w:tcPr>
        <w:shd w:val="clear" w:color="E5DFEC" w:fill="E5DFEC" w:themeFill="accent4" w:themeFillTint="34"/>
      </w:tcPr>
    </w:tblStylePr>
    <w:tblStylePr w:type="band1Horz">
      <w:rPr>
        <w:color w:val="404040"/>
        <w:sz w:val="22"/>
      </w:rPr>
    </w:tblStylePr>
    <w:tblStylePr w:type="band2Horz">
      <w:rPr>
        <w:color w:val="404040"/>
        <w:sz w:val="22"/>
      </w:rPr>
      <w:tcPr>
        <w:shd w:val="clear" w:color="E5DFEC" w:fill="E5DFEC" w:themeFill="accent4" w:themeFillTint="34"/>
      </w:tcPr>
    </w:tblStylePr>
  </w:style>
  <w:style w:type="table" w:customStyle="1" w:styleId="512">
    <w:name w:val="Lined - Accent 5"/>
    <w:basedOn w:val="12"/>
    <w:uiPriority w:val="99"/>
    <w:rPr>
      <w:color w:val="404040"/>
    </w:rPr>
    <w:tblStylePr w:type="firstRow">
      <w:rPr>
        <w:color w:val="F2F2F2"/>
        <w:sz w:val="22"/>
      </w:rPr>
      <w:tcPr>
        <w:shd w:val="clear" w:color="4BACC6" w:fill="4BACC6" w:themeFill="accent5"/>
      </w:tcPr>
    </w:tblStylePr>
    <w:tblStylePr w:type="lastRow">
      <w:rPr>
        <w:color w:val="F2F2F2"/>
        <w:sz w:val="22"/>
      </w:rPr>
      <w:tcPr>
        <w:shd w:val="clear" w:color="4BACC6" w:fill="4BACC6" w:themeFill="accent5"/>
      </w:tcPr>
    </w:tblStylePr>
    <w:tblStylePr w:type="firstCol">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band1Vert">
      <w:rPr>
        <w:color w:val="404040"/>
        <w:sz w:val="22"/>
      </w:rPr>
    </w:tblStylePr>
    <w:tblStylePr w:type="band2Vert">
      <w:rPr>
        <w:color w:val="404040"/>
        <w:sz w:val="22"/>
      </w:rPr>
      <w:tcPr>
        <w:shd w:val="clear" w:color="DAEEF3" w:fill="DAEEF3" w:themeFill="accent5" w:themeFillTint="34"/>
      </w:tcPr>
    </w:tblStylePr>
    <w:tblStylePr w:type="band1Horz">
      <w:rPr>
        <w:color w:val="404040"/>
        <w:sz w:val="22"/>
      </w:rPr>
    </w:tblStylePr>
    <w:tblStylePr w:type="band2Horz">
      <w:rPr>
        <w:color w:val="404040"/>
        <w:sz w:val="22"/>
      </w:rPr>
      <w:tcPr>
        <w:shd w:val="clear" w:color="DAEEF3" w:fill="DAEEF3" w:themeFill="accent5" w:themeFillTint="34"/>
      </w:tcPr>
    </w:tblStylePr>
  </w:style>
  <w:style w:type="table" w:customStyle="1" w:styleId="513">
    <w:name w:val="Lined - Accent 6"/>
    <w:basedOn w:val="12"/>
    <w:uiPriority w:val="99"/>
    <w:rPr>
      <w:color w:val="404040"/>
    </w:rPr>
    <w:tblStylePr w:type="firstRow">
      <w:rPr>
        <w:color w:val="F2F2F2"/>
        <w:sz w:val="22"/>
      </w:rPr>
      <w:tcPr>
        <w:shd w:val="clear" w:color="F79646" w:fill="F79646" w:themeFill="accent6"/>
      </w:tcPr>
    </w:tblStylePr>
    <w:tblStylePr w:type="lastRow">
      <w:rPr>
        <w:color w:val="F2F2F2"/>
        <w:sz w:val="22"/>
      </w:rPr>
      <w:tcPr>
        <w:shd w:val="clear" w:color="F79646" w:fill="F79646" w:themeFill="accent6"/>
      </w:tcPr>
    </w:tblStylePr>
    <w:tblStylePr w:type="firstCol">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band1Vert">
      <w:rPr>
        <w:color w:val="404040"/>
        <w:sz w:val="22"/>
      </w:rPr>
    </w:tblStylePr>
    <w:tblStylePr w:type="band2Vert">
      <w:rPr>
        <w:color w:val="404040"/>
        <w:sz w:val="22"/>
      </w:rPr>
      <w:tcPr>
        <w:shd w:val="clear" w:color="FDE9D8" w:fill="FDE9D9" w:themeFill="accent6" w:themeFillTint="34"/>
      </w:tcPr>
    </w:tblStylePr>
    <w:tblStylePr w:type="band1Horz">
      <w:rPr>
        <w:color w:val="404040"/>
        <w:sz w:val="22"/>
      </w:rPr>
    </w:tblStylePr>
    <w:tblStylePr w:type="band2Horz">
      <w:rPr>
        <w:color w:val="404040"/>
        <w:sz w:val="22"/>
      </w:rPr>
      <w:tcPr>
        <w:shd w:val="clear" w:color="FDE9D8" w:fill="FDE9D9" w:themeFill="accent6" w:themeFillTint="34"/>
      </w:tcPr>
    </w:tblStylePr>
  </w:style>
  <w:style w:type="table" w:customStyle="1" w:styleId="514">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color w:val="F2F2F2"/>
        <w:sz w:val="22"/>
      </w:rPr>
      <w:tcPr>
        <w:shd w:val="clear" w:color="7F7F7F" w:fill="7E7E7E" w:themeFill="text1" w:themeFillTint="80"/>
      </w:tcPr>
    </w:tblStylePr>
    <w:tblStylePr w:type="lastRow">
      <w:rPr>
        <w:color w:val="F2F2F2"/>
        <w:sz w:val="22"/>
      </w:rPr>
      <w:tcPr>
        <w:shd w:val="clear" w:color="7F7F7F" w:fill="7E7E7E" w:themeFill="text1" w:themeFillTint="80"/>
      </w:tcPr>
    </w:tblStylePr>
    <w:tblStylePr w:type="firstCol">
      <w:rPr>
        <w:color w:val="F2F2F2"/>
        <w:sz w:val="22"/>
      </w:rPr>
      <w:tcPr>
        <w:shd w:val="clear" w:color="7F7F7F" w:fill="7E7E7E" w:themeFill="text1" w:themeFillTint="80"/>
      </w:tcPr>
    </w:tblStylePr>
    <w:tblStylePr w:type="lastCol">
      <w:rPr>
        <w:color w:val="F2F2F2"/>
        <w:sz w:val="22"/>
      </w:rPr>
      <w:tcPr>
        <w:shd w:val="clear" w:color="7F7F7F" w:fill="7E7E7E" w:themeFill="text1" w:themeFillTint="80"/>
      </w:tcPr>
    </w:tblStylePr>
    <w:tblStylePr w:type="band1Vert">
      <w:rPr>
        <w:color w:val="404040"/>
        <w:sz w:val="22"/>
      </w:rPr>
    </w:tblStylePr>
    <w:tblStylePr w:type="band2Vert">
      <w:rPr>
        <w:color w:val="404040"/>
        <w:sz w:val="22"/>
      </w:rPr>
      <w:tcPr>
        <w:shd w:val="clear" w:color="F2F2F2" w:fill="F1F1F1" w:themeFill="text1" w:themeFillTint="0D"/>
      </w:tcPr>
    </w:tblStylePr>
    <w:tblStylePr w:type="band1Horz">
      <w:rPr>
        <w:color w:val="404040"/>
        <w:sz w:val="22"/>
      </w:rPr>
    </w:tblStylePr>
    <w:tblStylePr w:type="band2Horz">
      <w:rPr>
        <w:color w:val="404040"/>
        <w:sz w:val="22"/>
      </w:rPr>
      <w:tcPr>
        <w:shd w:val="clear" w:color="F2F2F2" w:fill="F1F1F1" w:themeFill="text1" w:themeFillTint="0D"/>
      </w:tcPr>
    </w:tblStylePr>
  </w:style>
  <w:style w:type="table" w:customStyle="1" w:styleId="515">
    <w:name w:val="Bordered &amp; Lined - Accent 1"/>
    <w:basedOn w:val="12"/>
    <w:uiPriority w:val="99"/>
    <w:rPr>
      <w:color w:val="404040"/>
    </w:rPr>
    <w:tblPr>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Pr>
    <w:tblStylePr w:type="firstRow">
      <w:rPr>
        <w:color w:val="F2F2F2"/>
        <w:sz w:val="22"/>
      </w:rPr>
      <w:tcPr>
        <w:shd w:val="clear" w:color="5D8AC2" w:fill="5D8BC2" w:themeFill="accent1" w:themeFillTint="EA"/>
      </w:tcPr>
    </w:tblStylePr>
    <w:tblStylePr w:type="lastRow">
      <w:rPr>
        <w:color w:val="F2F2F2"/>
        <w:sz w:val="22"/>
      </w:rPr>
      <w:tcPr>
        <w:shd w:val="clear" w:color="5D8AC2" w:fill="5D8BC2" w:themeFill="accent1" w:themeFillTint="EA"/>
      </w:tcPr>
    </w:tblStylePr>
    <w:tblStylePr w:type="firstCol">
      <w:rPr>
        <w:color w:val="F2F2F2"/>
        <w:sz w:val="22"/>
      </w:rPr>
      <w:tcPr>
        <w:shd w:val="clear" w:color="5D8AC2" w:fill="5D8BC2" w:themeFill="accent1" w:themeFillTint="EA"/>
      </w:tcPr>
    </w:tblStylePr>
    <w:tblStylePr w:type="lastCol">
      <w:rPr>
        <w:color w:val="F2F2F2"/>
        <w:sz w:val="22"/>
      </w:rPr>
      <w:tcPr>
        <w:shd w:val="clear" w:color="5D8AC2" w:fill="5D8BC2" w:themeFill="accent1" w:themeFillTint="EA"/>
      </w:tcPr>
    </w:tblStylePr>
    <w:tblStylePr w:type="band1Vert">
      <w:rPr>
        <w:color w:val="404040"/>
        <w:sz w:val="22"/>
      </w:rPr>
    </w:tblStylePr>
    <w:tblStylePr w:type="band2Vert">
      <w:rPr>
        <w:color w:val="404040"/>
        <w:sz w:val="22"/>
      </w:rPr>
      <w:tcPr>
        <w:shd w:val="clear" w:color="C7D7EA" w:fill="C7D7EA" w:themeFill="accent1" w:themeFillTint="50"/>
      </w:tcPr>
    </w:tblStylePr>
    <w:tblStylePr w:type="band1Horz">
      <w:rPr>
        <w:color w:val="404040"/>
        <w:sz w:val="22"/>
      </w:rPr>
    </w:tblStylePr>
    <w:tblStylePr w:type="band2Horz">
      <w:rPr>
        <w:color w:val="404040"/>
        <w:sz w:val="22"/>
      </w:rPr>
      <w:tcPr>
        <w:shd w:val="clear" w:color="C7D7EA" w:fill="C7D7EA" w:themeFill="accent1" w:themeFillTint="50"/>
      </w:tcPr>
    </w:tblStylePr>
  </w:style>
  <w:style w:type="table" w:customStyle="1" w:styleId="516">
    <w:name w:val="Bordered &amp; Lined - Accent 2"/>
    <w:basedOn w:val="12"/>
    <w:uiPriority w:val="99"/>
    <w:rPr>
      <w:color w:val="404040"/>
    </w:rPr>
    <w:tblPr>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Pr>
    <w:tblStylePr w:type="firstRow">
      <w:rPr>
        <w:color w:val="F2F2F2"/>
        <w:sz w:val="22"/>
      </w:rPr>
      <w:tcPr>
        <w:shd w:val="clear" w:color="D99695" w:fill="D99795" w:themeFill="accent2" w:themeFillTint="97"/>
      </w:tcPr>
    </w:tblStylePr>
    <w:tblStylePr w:type="lastRow">
      <w:rPr>
        <w:color w:val="F2F2F2"/>
        <w:sz w:val="22"/>
      </w:rPr>
      <w:tcPr>
        <w:shd w:val="clear" w:color="D99695" w:fill="D99795" w:themeFill="accent2" w:themeFillTint="97"/>
      </w:tcPr>
    </w:tblStylePr>
    <w:tblStylePr w:type="firstCol">
      <w:rPr>
        <w:color w:val="F2F2F2"/>
        <w:sz w:val="22"/>
      </w:rPr>
      <w:tcPr>
        <w:shd w:val="clear" w:color="D99695" w:fill="D99795" w:themeFill="accent2" w:themeFillTint="97"/>
      </w:tcPr>
    </w:tblStylePr>
    <w:tblStylePr w:type="lastCol">
      <w:rPr>
        <w:color w:val="F2F2F2"/>
        <w:sz w:val="22"/>
      </w:rPr>
      <w:tcPr>
        <w:shd w:val="clear" w:color="D99695" w:fill="D99795" w:themeFill="accent2" w:themeFillTint="97"/>
      </w:tcPr>
    </w:tblStylePr>
    <w:tblStylePr w:type="band1Vert">
      <w:rPr>
        <w:color w:val="404040"/>
        <w:sz w:val="22"/>
      </w:rPr>
    </w:tblStylePr>
    <w:tblStylePr w:type="band2Vert">
      <w:rPr>
        <w:color w:val="404040"/>
        <w:sz w:val="22"/>
      </w:rPr>
      <w:tcPr>
        <w:shd w:val="clear" w:color="F2DCDC" w:fill="F2DCDC" w:themeFill="accent2" w:themeFillTint="32"/>
      </w:tcPr>
    </w:tblStylePr>
    <w:tblStylePr w:type="band1Horz">
      <w:rPr>
        <w:color w:val="404040"/>
        <w:sz w:val="22"/>
      </w:rPr>
    </w:tblStylePr>
    <w:tblStylePr w:type="band2Horz">
      <w:rPr>
        <w:color w:val="404040"/>
        <w:sz w:val="22"/>
      </w:rPr>
      <w:tcPr>
        <w:shd w:val="clear" w:color="F2DCDC" w:fill="F2DCDC" w:themeFill="accent2" w:themeFillTint="32"/>
      </w:tcPr>
    </w:tblStylePr>
  </w:style>
  <w:style w:type="table" w:customStyle="1" w:styleId="517">
    <w:name w:val="Bordered &amp; Lined - Accent 3"/>
    <w:basedOn w:val="12"/>
    <w:uiPriority w:val="99"/>
    <w:rPr>
      <w:color w:val="404040"/>
    </w:rPr>
    <w:tblPr>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Pr>
    <w:tblStylePr w:type="firstRow">
      <w:rPr>
        <w:color w:val="F2F2F2"/>
        <w:sz w:val="22"/>
      </w:rPr>
      <w:tcPr>
        <w:shd w:val="clear" w:color="9ABB59" w:fill="9BBB59" w:themeFill="accent3" w:themeFillTint="FE"/>
      </w:tcPr>
    </w:tblStylePr>
    <w:tblStylePr w:type="lastRow">
      <w:rPr>
        <w:color w:val="F2F2F2"/>
        <w:sz w:val="22"/>
      </w:rPr>
      <w:tcPr>
        <w:shd w:val="clear" w:color="9ABB59" w:fill="9BBB59" w:themeFill="accent3" w:themeFillTint="FE"/>
      </w:tcPr>
    </w:tblStylePr>
    <w:tblStylePr w:type="firstCol">
      <w:rPr>
        <w:color w:val="F2F2F2"/>
        <w:sz w:val="22"/>
      </w:rPr>
      <w:tcPr>
        <w:shd w:val="clear" w:color="9ABB59" w:fill="9BBB59" w:themeFill="accent3" w:themeFillTint="FE"/>
      </w:tcPr>
    </w:tblStylePr>
    <w:tblStylePr w:type="lastCol">
      <w:rPr>
        <w:color w:val="F2F2F2"/>
        <w:sz w:val="22"/>
      </w:rPr>
      <w:tcPr>
        <w:shd w:val="clear" w:color="9ABB59" w:fill="9BBB59" w:themeFill="accent3" w:themeFillTint="FE"/>
      </w:tcPr>
    </w:tblStylePr>
    <w:tblStylePr w:type="band1Vert">
      <w:rPr>
        <w:color w:val="404040"/>
        <w:sz w:val="22"/>
      </w:rPr>
    </w:tblStylePr>
    <w:tblStylePr w:type="band2Vert">
      <w:rPr>
        <w:color w:val="404040"/>
        <w:sz w:val="22"/>
      </w:rPr>
      <w:tcPr>
        <w:shd w:val="clear" w:color="EAF1DC" w:fill="EAF1DD" w:themeFill="accent3" w:themeFillTint="34"/>
      </w:tcPr>
    </w:tblStylePr>
    <w:tblStylePr w:type="band1Horz">
      <w:rPr>
        <w:color w:val="404040"/>
        <w:sz w:val="22"/>
      </w:rPr>
    </w:tblStylePr>
    <w:tblStylePr w:type="band2Horz">
      <w:rPr>
        <w:color w:val="404040"/>
        <w:sz w:val="22"/>
      </w:rPr>
      <w:tcPr>
        <w:shd w:val="clear" w:color="EAF1DC" w:fill="EAF1DD" w:themeFill="accent3" w:themeFillTint="34"/>
      </w:tcPr>
    </w:tblStylePr>
  </w:style>
  <w:style w:type="table" w:customStyle="1" w:styleId="518">
    <w:name w:val="Bordered &amp; Lined - Accent 4"/>
    <w:basedOn w:val="12"/>
    <w:uiPriority w:val="99"/>
    <w:rPr>
      <w:color w:val="404040"/>
    </w:rPr>
    <w:tblPr>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Pr>
    <w:tblStylePr w:type="firstRow">
      <w:rPr>
        <w:color w:val="F2F2F2"/>
        <w:sz w:val="22"/>
      </w:rPr>
      <w:tcPr>
        <w:shd w:val="clear" w:color="B2A1C6" w:fill="B2A1C6" w:themeFill="accent4" w:themeFillTint="9A"/>
      </w:tcPr>
    </w:tblStylePr>
    <w:tblStylePr w:type="lastRow">
      <w:rPr>
        <w:color w:val="F2F2F2"/>
        <w:sz w:val="22"/>
      </w:rPr>
      <w:tcPr>
        <w:shd w:val="clear" w:color="B2A1C6" w:fill="B2A1C6" w:themeFill="accent4" w:themeFillTint="9A"/>
      </w:tcPr>
    </w:tblStylePr>
    <w:tblStylePr w:type="firstCol">
      <w:rPr>
        <w:color w:val="F2F2F2"/>
        <w:sz w:val="22"/>
      </w:rPr>
      <w:tcPr>
        <w:shd w:val="clear" w:color="B2A1C6" w:fill="B2A1C6" w:themeFill="accent4" w:themeFillTint="9A"/>
      </w:tcPr>
    </w:tblStylePr>
    <w:tblStylePr w:type="lastCol">
      <w:rPr>
        <w:color w:val="F2F2F2"/>
        <w:sz w:val="22"/>
      </w:rPr>
      <w:tcPr>
        <w:shd w:val="clear" w:color="B2A1C6" w:fill="B2A1C6" w:themeFill="accent4" w:themeFillTint="9A"/>
      </w:tcPr>
    </w:tblStylePr>
    <w:tblStylePr w:type="band1Vert">
      <w:rPr>
        <w:color w:val="404040"/>
        <w:sz w:val="22"/>
      </w:rPr>
    </w:tblStylePr>
    <w:tblStylePr w:type="band2Vert">
      <w:rPr>
        <w:color w:val="404040"/>
        <w:sz w:val="22"/>
      </w:rPr>
      <w:tcPr>
        <w:shd w:val="clear" w:color="E5DFEC" w:fill="E5DFEC" w:themeFill="accent4" w:themeFillTint="34"/>
      </w:tcPr>
    </w:tblStylePr>
    <w:tblStylePr w:type="band1Horz">
      <w:rPr>
        <w:color w:val="404040"/>
        <w:sz w:val="22"/>
      </w:rPr>
    </w:tblStylePr>
    <w:tblStylePr w:type="band2Horz">
      <w:rPr>
        <w:color w:val="404040"/>
        <w:sz w:val="22"/>
      </w:rPr>
      <w:tcPr>
        <w:shd w:val="clear" w:color="E5DFEC" w:fill="E5DFEC" w:themeFill="accent4" w:themeFillTint="34"/>
      </w:tcPr>
    </w:tblStylePr>
  </w:style>
  <w:style w:type="table" w:customStyle="1" w:styleId="519">
    <w:name w:val="Bordered &amp; Lined - Accent 5"/>
    <w:basedOn w:val="12"/>
    <w:uiPriority w:val="99"/>
    <w:rPr>
      <w:color w:val="404040"/>
    </w:r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color w:val="F2F2F2"/>
        <w:sz w:val="22"/>
      </w:rPr>
      <w:tcPr>
        <w:shd w:val="clear" w:color="4BACC6" w:fill="4BACC6" w:themeFill="accent5"/>
      </w:tcPr>
    </w:tblStylePr>
    <w:tblStylePr w:type="lastRow">
      <w:rPr>
        <w:color w:val="F2F2F2"/>
        <w:sz w:val="22"/>
      </w:rPr>
      <w:tcPr>
        <w:shd w:val="clear" w:color="4BACC6" w:fill="4BACC6" w:themeFill="accent5"/>
      </w:tcPr>
    </w:tblStylePr>
    <w:tblStylePr w:type="firstCol">
      <w:rPr>
        <w:color w:val="F2F2F2"/>
        <w:sz w:val="22"/>
      </w:rPr>
      <w:tcPr>
        <w:shd w:val="clear" w:color="4BACC6" w:fill="4BACC6" w:themeFill="accent5"/>
      </w:tcPr>
    </w:tblStylePr>
    <w:tblStylePr w:type="lastCol">
      <w:rPr>
        <w:color w:val="F2F2F2"/>
        <w:sz w:val="22"/>
      </w:rPr>
      <w:tcPr>
        <w:shd w:val="clear" w:color="4BACC6" w:fill="4BACC6" w:themeFill="accent5"/>
      </w:tcPr>
    </w:tblStylePr>
    <w:tblStylePr w:type="band1Vert">
      <w:rPr>
        <w:color w:val="404040"/>
        <w:sz w:val="22"/>
      </w:rPr>
    </w:tblStylePr>
    <w:tblStylePr w:type="band2Vert">
      <w:rPr>
        <w:color w:val="404040"/>
        <w:sz w:val="22"/>
      </w:rPr>
      <w:tcPr>
        <w:shd w:val="clear" w:color="DAEEF3" w:fill="DAEEF3" w:themeFill="accent5" w:themeFillTint="34"/>
      </w:tcPr>
    </w:tblStylePr>
    <w:tblStylePr w:type="band1Horz">
      <w:rPr>
        <w:color w:val="404040"/>
        <w:sz w:val="22"/>
      </w:rPr>
    </w:tblStylePr>
    <w:tblStylePr w:type="band2Horz">
      <w:rPr>
        <w:color w:val="404040"/>
        <w:sz w:val="22"/>
      </w:rPr>
      <w:tcPr>
        <w:shd w:val="clear" w:color="DAEEF3" w:fill="DAEEF3" w:themeFill="accent5" w:themeFillTint="34"/>
      </w:tcPr>
    </w:tblStylePr>
  </w:style>
  <w:style w:type="table" w:customStyle="1" w:styleId="520">
    <w:name w:val="Bordered &amp; Lined - Accent 6"/>
    <w:basedOn w:val="12"/>
    <w:uiPriority w:val="99"/>
    <w:rPr>
      <w:color w:val="404040"/>
    </w:r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color w:val="F2F2F2"/>
        <w:sz w:val="22"/>
      </w:rPr>
      <w:tcPr>
        <w:shd w:val="clear" w:color="F79646" w:fill="F79646" w:themeFill="accent6"/>
      </w:tcPr>
    </w:tblStylePr>
    <w:tblStylePr w:type="lastRow">
      <w:rPr>
        <w:color w:val="F2F2F2"/>
        <w:sz w:val="22"/>
      </w:rPr>
      <w:tcPr>
        <w:shd w:val="clear" w:color="F79646" w:fill="F79646" w:themeFill="accent6"/>
      </w:tcPr>
    </w:tblStylePr>
    <w:tblStylePr w:type="firstCol">
      <w:rPr>
        <w:color w:val="F2F2F2"/>
        <w:sz w:val="22"/>
      </w:rPr>
      <w:tcPr>
        <w:shd w:val="clear" w:color="F79646" w:fill="F79646" w:themeFill="accent6"/>
      </w:tcPr>
    </w:tblStylePr>
    <w:tblStylePr w:type="lastCol">
      <w:rPr>
        <w:color w:val="F2F2F2"/>
        <w:sz w:val="22"/>
      </w:rPr>
      <w:tcPr>
        <w:shd w:val="clear" w:color="F79646" w:fill="F79646" w:themeFill="accent6"/>
      </w:tcPr>
    </w:tblStylePr>
    <w:tblStylePr w:type="band1Vert">
      <w:rPr>
        <w:color w:val="404040"/>
        <w:sz w:val="22"/>
      </w:rPr>
    </w:tblStylePr>
    <w:tblStylePr w:type="band2Vert">
      <w:rPr>
        <w:color w:val="404040"/>
        <w:sz w:val="22"/>
      </w:rPr>
      <w:tcPr>
        <w:shd w:val="clear" w:color="FDE9D8" w:fill="FDE9D9" w:themeFill="accent6" w:themeFillTint="34"/>
      </w:tcPr>
    </w:tblStylePr>
    <w:tblStylePr w:type="band1Horz">
      <w:rPr>
        <w:color w:val="404040"/>
        <w:sz w:val="22"/>
      </w:rPr>
    </w:tblStylePr>
    <w:tblStylePr w:type="band2Horz">
      <w:rPr>
        <w:color w:val="404040"/>
        <w:sz w:val="22"/>
      </w:rPr>
      <w:tcPr>
        <w:shd w:val="clear" w:color="FDE9D8" w:fill="FDE9D9" w:themeFill="accent6" w:themeFillTint="34"/>
      </w:tcPr>
    </w:tblStylePr>
  </w:style>
  <w:style w:type="table" w:customStyle="1" w:styleId="521">
    <w:name w:val="Bordered"/>
    <w:basedOn w:val="12"/>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color w:val="404040"/>
        <w:sz w:val="22"/>
      </w:rPr>
      <w:tcPr>
        <w:tcBorders>
          <w:bottom w:val="single" w:color="000000" w:themeColor="text1" w:sz="12" w:space="0"/>
        </w:tcBorders>
      </w:tcPr>
    </w:tblStylePr>
    <w:tblStylePr w:type="lastRow">
      <w:rPr>
        <w:color w:val="404040"/>
        <w:sz w:val="22"/>
      </w:rPr>
      <w:tcPr>
        <w:tcBorders>
          <w:top w:val="single" w:color="000000" w:themeColor="text1" w:sz="12" w:space="0"/>
        </w:tcBorders>
      </w:tcPr>
    </w:tblStylePr>
    <w:tblStylePr w:type="firstCol">
      <w:rPr>
        <w:color w:val="404040"/>
        <w:sz w:val="22"/>
      </w:rPr>
    </w:tblStylePr>
    <w:tblStylePr w:type="lastCol">
      <w:rPr>
        <w:color w:val="404040"/>
        <w:sz w:val="22"/>
      </w:rPr>
      <w:tcPr>
        <w:tcBorders>
          <w:left w:val="single" w:color="000000" w:themeColor="text1" w:sz="12" w:space="0"/>
        </w:tcBorders>
      </w:tcPr>
    </w:tblStylePr>
    <w:tblStylePr w:type="band1Horz">
      <w:rPr>
        <w:color w:val="404040"/>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522">
    <w:name w:val="Bordered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color w:val="404040"/>
        <w:sz w:val="22"/>
      </w:rPr>
      <w:tcPr>
        <w:tcBorders>
          <w:bottom w:val="single" w:color="4F81BD" w:themeColor="accent1" w:sz="12" w:space="0"/>
        </w:tcBorders>
      </w:tcPr>
    </w:tblStylePr>
    <w:tblStylePr w:type="lastRow">
      <w:rPr>
        <w:color w:val="404040"/>
        <w:sz w:val="22"/>
      </w:rPr>
      <w:tcPr>
        <w:tcBorders>
          <w:top w:val="single" w:color="4F81BD" w:themeColor="accent1" w:sz="12" w:space="0"/>
        </w:tcBorders>
      </w:tcPr>
    </w:tblStylePr>
    <w:tblStylePr w:type="firstCol">
      <w:rPr>
        <w:color w:val="404040"/>
        <w:sz w:val="22"/>
      </w:rPr>
    </w:tblStylePr>
    <w:tblStylePr w:type="lastCol">
      <w:rPr>
        <w:color w:val="404040"/>
        <w:sz w:val="22"/>
      </w:rPr>
      <w:tcPr>
        <w:tcBorders>
          <w:left w:val="single" w:color="4F81BD" w:themeColor="accent1" w:sz="12" w:space="0"/>
        </w:tcBorders>
      </w:tcPr>
    </w:tblStylePr>
    <w:tblStylePr w:type="band1Horz">
      <w:rPr>
        <w:color w:val="404040"/>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523">
    <w:name w:val="Bordered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color w:val="404040"/>
        <w:sz w:val="22"/>
      </w:rPr>
      <w:tcPr>
        <w:tcBorders>
          <w:bottom w:val="single" w:color="C0504D" w:themeColor="accent2" w:sz="12" w:space="0"/>
        </w:tcBorders>
      </w:tcPr>
    </w:tblStylePr>
    <w:tblStylePr w:type="lastRow">
      <w:rPr>
        <w:color w:val="404040"/>
        <w:sz w:val="22"/>
      </w:rPr>
      <w:tcPr>
        <w:tcBorders>
          <w:top w:val="single" w:color="C0504D" w:themeColor="accent2" w:sz="12" w:space="0"/>
        </w:tcBorders>
      </w:tcPr>
    </w:tblStylePr>
    <w:tblStylePr w:type="firstCol">
      <w:rPr>
        <w:color w:val="404040"/>
        <w:sz w:val="22"/>
      </w:rPr>
    </w:tblStylePr>
    <w:tblStylePr w:type="lastCol">
      <w:rPr>
        <w:color w:val="404040"/>
        <w:sz w:val="22"/>
      </w:rPr>
      <w:tcPr>
        <w:tcBorders>
          <w:left w:val="single" w:color="C0504D" w:themeColor="accent2" w:sz="12" w:space="0"/>
        </w:tcBorders>
      </w:tcPr>
    </w:tblStylePr>
    <w:tblStylePr w:type="band1Horz">
      <w:rPr>
        <w:color w:val="404040"/>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524">
    <w:name w:val="Bordered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color w:val="404040"/>
        <w:sz w:val="22"/>
      </w:rPr>
      <w:tcPr>
        <w:tcBorders>
          <w:bottom w:val="single" w:color="9BBB59" w:themeColor="accent3" w:sz="12" w:space="0"/>
        </w:tcBorders>
      </w:tcPr>
    </w:tblStylePr>
    <w:tblStylePr w:type="lastRow">
      <w:rPr>
        <w:color w:val="404040"/>
        <w:sz w:val="22"/>
      </w:rPr>
      <w:tcPr>
        <w:tcBorders>
          <w:top w:val="single" w:color="9BBB59" w:themeColor="accent3" w:sz="12" w:space="0"/>
        </w:tcBorders>
      </w:tcPr>
    </w:tblStylePr>
    <w:tblStylePr w:type="firstCol">
      <w:rPr>
        <w:color w:val="404040"/>
        <w:sz w:val="22"/>
      </w:rPr>
    </w:tblStylePr>
    <w:tblStylePr w:type="lastCol">
      <w:rPr>
        <w:color w:val="404040"/>
        <w:sz w:val="22"/>
      </w:rPr>
      <w:tcPr>
        <w:tcBorders>
          <w:left w:val="single" w:color="9BBB59" w:themeColor="accent3" w:sz="12" w:space="0"/>
        </w:tcBorders>
      </w:tcPr>
    </w:tblStylePr>
    <w:tblStylePr w:type="band1Horz">
      <w:rPr>
        <w:color w:val="404040"/>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525">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color w:val="404040"/>
        <w:sz w:val="22"/>
      </w:rPr>
      <w:tcPr>
        <w:tcBorders>
          <w:bottom w:val="single" w:color="8064A2" w:themeColor="accent4" w:sz="12" w:space="0"/>
        </w:tcBorders>
      </w:tcPr>
    </w:tblStylePr>
    <w:tblStylePr w:type="lastRow">
      <w:rPr>
        <w:color w:val="404040"/>
        <w:sz w:val="22"/>
      </w:rPr>
      <w:tcPr>
        <w:tcBorders>
          <w:top w:val="single" w:color="8064A2" w:themeColor="accent4" w:sz="12" w:space="0"/>
        </w:tcBorders>
      </w:tcPr>
    </w:tblStylePr>
    <w:tblStylePr w:type="firstCol">
      <w:rPr>
        <w:color w:val="404040"/>
        <w:sz w:val="22"/>
      </w:rPr>
    </w:tblStylePr>
    <w:tblStylePr w:type="lastCol">
      <w:rPr>
        <w:color w:val="404040"/>
        <w:sz w:val="22"/>
      </w:rPr>
      <w:tcPr>
        <w:tcBorders>
          <w:left w:val="single" w:color="8064A2" w:themeColor="accent4" w:sz="12" w:space="0"/>
        </w:tcBorders>
      </w:tcPr>
    </w:tblStylePr>
    <w:tblStylePr w:type="band1Horz">
      <w:rPr>
        <w:color w:val="404040"/>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526">
    <w:name w:val="Bordered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color w:val="404040"/>
        <w:sz w:val="22"/>
      </w:rPr>
      <w:tcPr>
        <w:tcBorders>
          <w:bottom w:val="single" w:color="4BACC6" w:themeColor="accent5" w:sz="12" w:space="0"/>
        </w:tcBorders>
      </w:tcPr>
    </w:tblStylePr>
    <w:tblStylePr w:type="lastRow">
      <w:rPr>
        <w:color w:val="404040"/>
        <w:sz w:val="22"/>
      </w:rPr>
      <w:tcPr>
        <w:tcBorders>
          <w:top w:val="single" w:color="4BACC6" w:themeColor="accent5" w:sz="12" w:space="0"/>
        </w:tcBorders>
      </w:tcPr>
    </w:tblStylePr>
    <w:tblStylePr w:type="firstCol">
      <w:rPr>
        <w:color w:val="404040"/>
        <w:sz w:val="22"/>
      </w:rPr>
    </w:tblStylePr>
    <w:tblStylePr w:type="lastCol">
      <w:rPr>
        <w:color w:val="404040"/>
        <w:sz w:val="22"/>
      </w:rPr>
      <w:tcPr>
        <w:tcBorders>
          <w:left w:val="single" w:color="4BACC6" w:themeColor="accent5" w:sz="12" w:space="0"/>
        </w:tcBorders>
      </w:tcPr>
    </w:tblStylePr>
    <w:tblStylePr w:type="band1Horz">
      <w:rPr>
        <w:color w:val="404040"/>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527">
    <w:name w:val="Bordered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color w:val="404040"/>
        <w:sz w:val="22"/>
      </w:rPr>
      <w:tcPr>
        <w:tcBorders>
          <w:bottom w:val="single" w:color="F79646" w:themeColor="accent6" w:sz="12" w:space="0"/>
        </w:tcBorders>
      </w:tcPr>
    </w:tblStylePr>
    <w:tblStylePr w:type="lastRow">
      <w:rPr>
        <w:color w:val="404040"/>
        <w:sz w:val="22"/>
      </w:rPr>
      <w:tcPr>
        <w:tcBorders>
          <w:top w:val="single" w:color="F79646" w:themeColor="accent6" w:sz="12" w:space="0"/>
        </w:tcBorders>
      </w:tcPr>
    </w:tblStylePr>
    <w:tblStylePr w:type="firstCol">
      <w:rPr>
        <w:color w:val="404040"/>
        <w:sz w:val="22"/>
      </w:rPr>
    </w:tblStylePr>
    <w:tblStylePr w:type="lastCol">
      <w:rPr>
        <w:color w:val="404040"/>
        <w:sz w:val="22"/>
      </w:rPr>
      <w:tcPr>
        <w:tcBorders>
          <w:left w:val="single" w:color="F79646" w:themeColor="accent6" w:sz="12" w:space="0"/>
        </w:tcBorders>
      </w:tcPr>
    </w:tblStylePr>
    <w:tblStylePr w:type="band1Horz">
      <w:rPr>
        <w:color w:val="404040"/>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2.xml"/><Relationship Id="rId26" Type="http://schemas.openxmlformats.org/officeDocument/2006/relationships/footer" Target="footer11.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5BE4E9-AFA8-409D-B2F5-BFD12B1603DE}">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46</Pages>
  <Words>10095</Words>
  <Characters>77660</Characters>
  <Lines>639</Lines>
  <Paragraphs>179</Paragraphs>
  <TotalTime>839</TotalTime>
  <ScaleCrop>false</ScaleCrop>
  <LinksUpToDate>false</LinksUpToDate>
  <CharactersWithSpaces>88303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2026-08-13T11:09:00Z</dcterms:created>
  <dc:creator>Приемная</dc:creator>
  <cp:lastModifiedBy>WPS_1784523208</cp:lastModifiedBy>
  <cp:lastPrinted>2026-09-04T08:43:00Z</cp:lastPrinted>
  <dcterms:modified xsi:type="dcterms:W3CDTF">2026-09-18T08:19:47Z</dcterms:modified>
  <dc:title>Распоряжение Правительства РФ от 16.07.2020 N 1845-р&lt;Об утверждении Методических рекомендаций по порядку формирования и ведения региональных информационных систем, указанных в части 14 статьи 98 Федерального закона "Об образовании в Российской Федерации"&gt;</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version">
    <vt:lpwstr>1048576</vt:lpwstr>
  </property>
  <property fmtid="{D5CDD505-2E9C-101B-9397-08002B2CF9AE}" pid="10" name="KSOTemplateDocerSaveRecord">
    <vt:lpwstr>eyJoZGlkIjoiMzliYjBmYjhmMjQ1OWY1M2VlMTY1Njg0ZGFjMDZkZjAiLCJ1c2VySWQiOiI4MjQ2Mzc1ODE1ODMifQ==</vt:lpwstr>
  </property>
  <property fmtid="{D5CDD505-2E9C-101B-9397-08002B2CF9AE}" pid="11" name="KSOProductBuildVer">
    <vt:lpwstr>1049-12.1.0.28485</vt:lpwstr>
  </property>
  <property fmtid="{D5CDD505-2E9C-101B-9397-08002B2CF9AE}" pid="12" name="ICV">
    <vt:lpwstr>64960BF4953040EDAA644C854BA46506_12</vt:lpwstr>
  </property>
</Properties>
</file>