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AC83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FF214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AC3E9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6EAF21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571DA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D4CC6E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 xml:space="preserve">Администрация  Нязепетровского </w:t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муниципального округа</w:t>
      </w:r>
    </w:p>
    <w:p w14:paraId="15782D1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65BD2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Челябинской области</w:t>
      </w:r>
    </w:p>
    <w:p w14:paraId="6015F1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w14:paraId="44D923B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593D419C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24"/>
          <w:lang w:eastAsia="ru-RU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142240</wp:posOffset>
                </wp:positionV>
                <wp:extent cx="6120765" cy="6985"/>
                <wp:effectExtent l="19050" t="19050" r="33020" b="3111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493" cy="7051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o:spt="20" style="position:absolute;left:0pt;margin-left:-0.2pt;margin-top:11.2pt;height:0.55pt;width:481.95pt;z-index:251659264;mso-width-relative:page;mso-height-relative:page;" filled="f" stroked="t" coordsize="21600,21600" o:gfxdata="UEsDBAoAAAAAAIdO4kAAAAAAAAAAAAAAAAAEAAAAZHJzL1BLAwQUAAAACACHTuJADZPb5tQAAAAH&#10;AQAADwAAAGRycy9kb3ducmV2LnhtbE2OQUvEMBCF74L/IYzgbTdprbu2Nl1EEAS9WIW9ps3YFptJ&#10;adLt+u8dT3p6vHmPN195OLtRnHAOgycNyVaBQGq9HajT8PH+tLkDEaIha0ZPqOEbAxyqy4vSFNav&#10;9IanOnaCRygURkMf41RIGdoenQlbPyFx9ulnZyLbuZN2NiuPu1GmSu2kMwPxh95M+Nhj+1UvTkP+&#10;mplVUbK+LHV6zPK8eX7I9lpfXyXqHkTEc/wrwy8+o0PFTI1fyAYxathkXNSQpqwc57ubWxANH1hl&#10;Vcr//NUPUEsDBBQAAAAIAIdO4kCaS49y5AEAAKEDAAAOAAAAZHJzL2Uyb0RvYy54bWytU02O0zAU&#10;3iNxB8t7mrQD7RA1ncVUwwZBJZgDuI7TWPKfbLdpd8AaqUfgCixAGmkGzuDciGcnlGHYzIIsnPfn&#10;7/n7/Dy/2EuBdsw6rlWJx6McI6aorrjalPj6/dWzc4ycJ6oiQitW4gNz+GLx9Mm8NQWb6EaLilkE&#10;IMoVrSlx470psszRhkniRtowBclaW0k8uHaTVZa0gC5FNsnzadZqWxmrKXMOoss+iQdE+xhAXdec&#10;sqWmW8mU71EtE8QDJddw4/AinbauGfVv69oxj0SJgalPKzQBex3XbDEnxcYS03A6HIE85ggPOEnC&#10;FTQ9QS2JJ2hr+T9QklOrna79iGqZ9USSIsBinD/Q5l1DDEtcQGpnTqK7/wdL3+xWFvGqxDOMFJFw&#10;4eFL96E7hrvwtTui7mP4Gb6Hb+Em/Ag33Sewb7vPYMdkuB3CRzSLSrbGFQB4qVZ28JxZ2SjLvrYy&#10;/oEw2if1Dyf12d4jCsHpeJI/f3mGEYXcLH8xjpDZn73GOv+KaYmiUWLBVdSGFGT32vm+9HdJDCt9&#10;xYWAOCmEQm2Jz87H0zztcFrwKmZj0tnN+lJYtCNxRNI3NP6rzOqtqvouQsV9LE3X0Doy77lGa62r&#10;Q5Igix7cXOIxTFkcjfs+2Pdf1uI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DZPb5tQAAAAHAQAA&#10;DwAAAAAAAAABACAAAAAiAAAAZHJzL2Rvd25yZXYueG1sUEsBAhQAFAAAAAgAh07iQJpLj3LkAQAA&#10;oQMAAA4AAAAAAAAAAQAgAAAAIwEAAGRycy9lMm9Eb2MueG1sUEsFBgAAAAAGAAYAWQEAAHkFAAAA&#10;AA=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E0AD4BE">
      <w:pPr>
        <w:spacing w:after="0" w:line="240" w:lineRule="auto"/>
        <w:rPr>
          <w:rFonts w:hint="default" w:ascii="Times New Roman" w:hAnsi="Times New Roman" w:eastAsia="Times New Roman" w:cs="Times New Roman"/>
          <w:b/>
          <w:lang w:val="en-US"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b/>
          <w:lang w:val="en-US" w:eastAsia="ru-RU"/>
        </w:rPr>
        <w:t>15.07.2026 г. № 982</w:t>
      </w:r>
    </w:p>
    <w:p w14:paraId="2090330D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г. Нязепетровск</w:t>
      </w:r>
    </w:p>
    <w:p w14:paraId="57032BC6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5"/>
        <w:tblW w:w="41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5"/>
      </w:tblGrid>
      <w:tr w14:paraId="0884D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4145" w:type="dxa"/>
          </w:tcPr>
          <w:p w14:paraId="118230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Нязепетровского муниципального округа от 20.01.2025 г. № 71 </w:t>
            </w:r>
          </w:p>
          <w:p w14:paraId="2FB331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7A00A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9D189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 соответствии с Бюджетным кодексом Российской Федерации, постановлением администрации Нязепетровского муниципального округа от 12.11.2024 г. № 2 «Об утверждении Порядка принятия решений о разработке муниципальных программ Нязепетровского муниципального округа, их формировании и реализации» (с  дополнением, утвержденным постановлением администрации Нязепетровского муниципального округа   от 21.01.2025 г. № 60), руководствуясь  Уставом муниципального образования Нязепетровский муниципальный округ Челябинской области,  администрация Нязепетровского муниципального округа</w:t>
      </w:r>
    </w:p>
    <w:p w14:paraId="1FC5474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ПОСТАНОВЛЯЕТ:</w:t>
      </w:r>
    </w:p>
    <w:p w14:paraId="5849953B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 Внести в муниципальную программу </w:t>
      </w:r>
      <w:bookmarkStart w:id="0" w:name="_Hlk19611816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«Обеспечение доступным и комфортным жильем граждан Российской Федерации в Нязепетровском муниципальном округе Челябинской области»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- программа), утвержденную постановлением администрации Нязепетровского муниципального округа от 20.01.2025 г. № 71 (в редакции, утвержденной постановлением администрации Нязепетровского муниципального округа от 12.02.2026 г. № 141, с изменениями, утвержденными постановлением администрации Нязепетровского муниципального округа от 14.04.2026 г. № 431), следующие изменения:</w:t>
      </w:r>
    </w:p>
    <w:p w14:paraId="48018EE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позицию, касающуюся объемов финансового обеспечения паспорта программы, изложить в следующей редакции:</w:t>
      </w:r>
    </w:p>
    <w:tbl>
      <w:tblPr>
        <w:tblStyle w:val="5"/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7655"/>
      </w:tblGrid>
      <w:tr w14:paraId="0401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auto"/>
          </w:tcPr>
          <w:p w14:paraId="3DF6241D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Объемы финансового обеспечения за весь период реализации муниципальной программы (руб.) с разбивкой по годам, источники финансового обеспечения</w:t>
            </w:r>
          </w:p>
        </w:tc>
        <w:tc>
          <w:tcPr>
            <w:tcW w:w="7655" w:type="dxa"/>
            <w:shd w:val="clear" w:color="auto" w:fill="auto"/>
          </w:tcPr>
          <w:p w14:paraId="716BE9C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Рублей </w:t>
            </w:r>
          </w:p>
          <w:tbl>
            <w:tblPr>
              <w:tblStyle w:val="20"/>
              <w:tblW w:w="768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30"/>
              <w:gridCol w:w="1559"/>
              <w:gridCol w:w="1418"/>
              <w:gridCol w:w="1417"/>
              <w:gridCol w:w="1560"/>
            </w:tblGrid>
            <w:tr w14:paraId="7DB1A4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6" w:hRule="atLeast"/>
              </w:trPr>
              <w:tc>
                <w:tcPr>
                  <w:tcW w:w="17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3F432B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Источник/годы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A4A4B9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Итого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F434AD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2026 год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39A98D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2027 год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CE5F9E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2028 год</w:t>
                  </w:r>
                </w:p>
              </w:tc>
            </w:tr>
            <w:tr w14:paraId="25E159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7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30882A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88924D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65 222 846,92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0576D0D">
                  <w:pPr>
                    <w:widowControl w:val="0"/>
                    <w:tabs>
                      <w:tab w:val="center" w:pos="545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122 262,48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4FF6BD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25 212 586,15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5D98C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39 887 998,29</w:t>
                  </w:r>
                </w:p>
              </w:tc>
            </w:tr>
            <w:tr w14:paraId="5DE68B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7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13D08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D79D44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174 700 345,21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5D0AF7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  <w:t>543 041,02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1E800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>21 882 155,41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C5FAFC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FF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>152 275 148,78</w:t>
                  </w:r>
                </w:p>
              </w:tc>
            </w:tr>
            <w:tr w14:paraId="55885B8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7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06F83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124D7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  <w:t>4 088 621,16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D68DFE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  <w:t>2 155 120,00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B61F44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  <w:t>1 206 201,87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7E489D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  <w:t>727 299,29</w:t>
                  </w:r>
                </w:p>
              </w:tc>
            </w:tr>
            <w:tr w14:paraId="64A707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7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B2C88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 xml:space="preserve">Внебюджетные источники 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680B8F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11 129 258,40*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344808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3 329 258,40*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6034F4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3 900 000,00*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8050BE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3 900 000,00*</w:t>
                  </w:r>
                </w:p>
              </w:tc>
            </w:tr>
            <w:tr w14:paraId="59F6CC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7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6E6A7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Итого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9BA3B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244 011 813,29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885F6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0"/>
                      <w:szCs w:val="20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  <w:t>2 820 423,50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646A29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FF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>48 300 943,43</w:t>
                  </w:r>
                </w:p>
              </w:tc>
              <w:tc>
                <w:tcPr>
                  <w:tcW w:w="15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ED7702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FF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en-US"/>
                    </w:rPr>
                    <w:t xml:space="preserve">192 890 446,36    </w:t>
                  </w:r>
                </w:p>
              </w:tc>
            </w:tr>
          </w:tbl>
          <w:p w14:paraId="2EA4D161">
            <w:pPr>
              <w:widowControl w:val="0"/>
              <w:jc w:val="both"/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</w:pPr>
          </w:p>
        </w:tc>
      </w:tr>
    </w:tbl>
    <w:p w14:paraId="3048000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в Программе:</w:t>
      </w:r>
    </w:p>
    <w:p w14:paraId="5535076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4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Финансовое обеспечение муниципальной программы»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изложить в новой редакции (приложение 1);</w:t>
      </w:r>
    </w:p>
    <w:p w14:paraId="2C34588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5 «</w:t>
      </w:r>
      <w:r>
        <w:rPr>
          <w:rFonts w:ascii="Times New Roman" w:hAnsi="Times New Roman" w:cs="Times New Roman"/>
          <w:sz w:val="24"/>
          <w:szCs w:val="24"/>
        </w:rPr>
        <w:t xml:space="preserve">Система мероприятий муниципальной программы»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изложить в новой редакции (приложение 2);</w:t>
      </w:r>
    </w:p>
    <w:p w14:paraId="200FEB91">
      <w:pPr>
        <w:pStyle w:val="58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3) позицию, касающуюся объемов финансового обеспечения паспорта </w:t>
      </w:r>
      <w:r>
        <w:rPr>
          <w:color w:val="000000"/>
          <w:sz w:val="24"/>
          <w:szCs w:val="24"/>
        </w:rPr>
        <w:t xml:space="preserve">комплекса процессных мероприятий </w:t>
      </w:r>
      <w:r>
        <w:rPr>
          <w:bCs/>
          <w:color w:val="000000"/>
        </w:rPr>
        <w:t>«</w:t>
      </w:r>
      <w:r>
        <w:rPr>
          <w:bCs/>
          <w:color w:val="000000"/>
          <w:spacing w:val="-4"/>
          <w:sz w:val="24"/>
          <w:szCs w:val="24"/>
        </w:rPr>
        <w:t>Оказание молодым семьям государственной поддержки для улучшения жилищных условий»</w:t>
      </w:r>
      <w:r>
        <w:rPr>
          <w:sz w:val="24"/>
          <w:szCs w:val="24"/>
        </w:rPr>
        <w:t xml:space="preserve">, изложить в следующей редакции: </w:t>
      </w:r>
    </w:p>
    <w:tbl>
      <w:tblPr>
        <w:tblStyle w:val="20"/>
        <w:tblW w:w="9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7716"/>
      </w:tblGrid>
      <w:tr w14:paraId="4865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CE355">
            <w:pPr>
              <w:pStyle w:val="58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финансового обеспечения за весь период реализации муниципальной программы (руб.) с разбивкой по годам и бюджетам </w:t>
            </w:r>
          </w:p>
        </w:tc>
        <w:tc>
          <w:tcPr>
            <w:tcW w:w="7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9FC8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Рублей </w:t>
            </w:r>
          </w:p>
          <w:tbl>
            <w:tblPr>
              <w:tblStyle w:val="20"/>
              <w:tblW w:w="749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76"/>
              <w:gridCol w:w="1591"/>
              <w:gridCol w:w="1481"/>
              <w:gridCol w:w="1371"/>
              <w:gridCol w:w="1371"/>
            </w:tblGrid>
            <w:tr w14:paraId="1BABFB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39ADB22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Источник/годы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6D57162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Итого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56B81C2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2026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85DE26A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2027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4C3EEC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2028</w:t>
                  </w:r>
                </w:p>
              </w:tc>
            </w:tr>
            <w:tr w14:paraId="609C6EA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FE9661C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7FF1571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458 677,15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FE65EA6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122 262,48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3C9F4E6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171 186,15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5C4F94A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165 228,52</w:t>
                  </w:r>
                </w:p>
              </w:tc>
            </w:tr>
            <w:tr w14:paraId="17CAE3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C4D4C7D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C7C391D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1 927 509,56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4A80857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543 041,02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D54E6B7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692 642,61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D23F71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691 825,93</w:t>
                  </w:r>
                </w:p>
              </w:tc>
            </w:tr>
            <w:tr w14:paraId="774A55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D879878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Местный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5F1190C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1 655 120,00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D5AB8F2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455 120,00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C76291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600 000,00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C12C632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600 000,00</w:t>
                  </w:r>
                </w:p>
              </w:tc>
            </w:tr>
            <w:tr w14:paraId="76007B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9BF6B69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Внебюджетные источники 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F889FD8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11 129 258,40*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768EF51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3 329 258,40*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FB1EC11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3 900 000,0*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7BA028C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3 900 000,0*</w:t>
                  </w:r>
                </w:p>
              </w:tc>
            </w:tr>
            <w:tr w14:paraId="639D57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1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B8C7BF1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Итого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77B7098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4 041 306,71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59B38DB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1 120 423,50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EE107E4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1 463 828,76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9F8A9F7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1 457 054,45</w:t>
                  </w:r>
                </w:p>
              </w:tc>
            </w:tr>
          </w:tbl>
          <w:p w14:paraId="26348880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64EB6C07">
      <w:pPr>
        <w:pStyle w:val="58"/>
        <w:ind w:firstLine="708"/>
        <w:jc w:val="both"/>
        <w:rPr>
          <w:bCs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4) в комплексе процессных мероприятий </w:t>
      </w:r>
      <w:r>
        <w:rPr>
          <w:bCs/>
          <w:color w:val="000000"/>
        </w:rPr>
        <w:t>«</w:t>
      </w:r>
      <w:r>
        <w:rPr>
          <w:bCs/>
          <w:color w:val="000000"/>
          <w:spacing w:val="-4"/>
          <w:sz w:val="24"/>
          <w:szCs w:val="24"/>
        </w:rPr>
        <w:t>Оказание молодым семьям государственной поддержки для улучшения жилищных условий»:</w:t>
      </w:r>
    </w:p>
    <w:p w14:paraId="7C0FC852">
      <w:pPr>
        <w:pStyle w:val="58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Раздел 6 «Финансовое обеспечение комплекса процессных мероприятий» изложить в новой редакции (приложение 3);</w:t>
      </w:r>
    </w:p>
    <w:p w14:paraId="125DBBE1">
      <w:pPr>
        <w:pStyle w:val="58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5) позицию, касающуюся объемов финансового обеспечения паспорта </w:t>
      </w:r>
      <w:r>
        <w:rPr>
          <w:color w:val="000000"/>
          <w:sz w:val="24"/>
          <w:szCs w:val="24"/>
        </w:rPr>
        <w:t xml:space="preserve">комплекса      процессных мероприятий </w:t>
      </w:r>
      <w:r>
        <w:rPr>
          <w:sz w:val="24"/>
          <w:szCs w:val="24"/>
        </w:rPr>
        <w:t>«Модернизация объектов коммунальной инфраструктуры», изложить в следующей редакции:</w:t>
      </w:r>
    </w:p>
    <w:tbl>
      <w:tblPr>
        <w:tblStyle w:val="5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7826"/>
      </w:tblGrid>
      <w:tr w14:paraId="20009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73" w:type="dxa"/>
            <w:shd w:val="clear" w:color="auto" w:fill="auto"/>
          </w:tcPr>
          <w:p w14:paraId="6E194A08">
            <w:pPr>
              <w:pStyle w:val="58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Объемы финансового обеспечения за весь период реализации муниципальной программы (руб.) с разбивкой по годам и бюджетам</w:t>
            </w:r>
          </w:p>
        </w:tc>
        <w:tc>
          <w:tcPr>
            <w:tcW w:w="7672" w:type="dxa"/>
            <w:shd w:val="clear" w:color="auto" w:fill="auto"/>
          </w:tcPr>
          <w:p w14:paraId="5B3A0E5D">
            <w:pPr>
              <w:pStyle w:val="16"/>
              <w:rPr>
                <w:sz w:val="22"/>
                <w:szCs w:val="22"/>
              </w:rPr>
            </w:pPr>
            <w:r>
              <w:t xml:space="preserve">                                                           </w:t>
            </w:r>
            <w:r>
              <w:rPr>
                <w:sz w:val="22"/>
                <w:szCs w:val="22"/>
              </w:rPr>
              <w:t xml:space="preserve">Рублей </w:t>
            </w:r>
          </w:p>
          <w:tbl>
            <w:tblPr>
              <w:tblStyle w:val="20"/>
              <w:tblW w:w="760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76"/>
              <w:gridCol w:w="1591"/>
              <w:gridCol w:w="1371"/>
              <w:gridCol w:w="1481"/>
              <w:gridCol w:w="1481"/>
            </w:tblGrid>
            <w:tr w14:paraId="3AB93E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F6919C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Источник/годы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E0E5264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Итого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67B862B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2026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BD6F02B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2027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FC88594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2028</w:t>
                  </w:r>
                </w:p>
              </w:tc>
            </w:tr>
            <w:tr w14:paraId="5335B9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F953180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998F40F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64 764 169,77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BD7C75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006C03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25 041 400,00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E093B5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39 722 769,77</w:t>
                  </w:r>
                </w:p>
              </w:tc>
            </w:tr>
            <w:tr w14:paraId="62A979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F12396D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931F9DF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47 233 079,35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D4B895F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5E1E58B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21 189 512,80                                                        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62FCBC8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26 043 566,55</w:t>
                  </w:r>
                </w:p>
              </w:tc>
            </w:tr>
            <w:tr w14:paraId="7BCDBC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AAD6FF0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Местный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AAC035D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2 307 835,73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409AA9B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1 700 000,00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1E2A90B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606 201,87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F7BCF54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1 633,86</w:t>
                  </w:r>
                </w:p>
              </w:tc>
            </w:tr>
            <w:tr w14:paraId="1E6833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EC69748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Внебюджетные источники 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3A671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36EA4C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6B58D1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DF36B4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14:paraId="31FAEF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3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E93515C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Итого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4A50446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114 305 084,85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9A1C0B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1 700 000,00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D6A99F9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46 837 114,67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DA1C478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65 767 970,18</w:t>
                  </w:r>
                </w:p>
              </w:tc>
            </w:tr>
          </w:tbl>
          <w:p w14:paraId="1EB1A480">
            <w:pPr>
              <w:pStyle w:val="58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</w:p>
        </w:tc>
      </w:tr>
    </w:tbl>
    <w:p w14:paraId="42783028">
      <w:pPr>
        <w:pStyle w:val="58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6) в комплексе процессных мероприятий «Модернизация объектов коммунальной инфраструктуры»:</w:t>
      </w:r>
    </w:p>
    <w:p w14:paraId="5DBF7393">
      <w:pPr>
        <w:pStyle w:val="58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Раздел 6 «Финансовое обеспечение комплекса процессных мероприятий» изложить в новой редакции (приложение 4);</w:t>
      </w:r>
    </w:p>
    <w:p w14:paraId="37F81691">
      <w:pPr>
        <w:pStyle w:val="58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7)  позицию, касающуюся объемов финансового обеспечения паспорта </w:t>
      </w:r>
      <w:r>
        <w:rPr>
          <w:color w:val="000000"/>
          <w:sz w:val="24"/>
          <w:szCs w:val="24"/>
        </w:rPr>
        <w:t xml:space="preserve">комплекса процессных мероприятий </w:t>
      </w:r>
      <w:r>
        <w:rPr>
          <w:color w:val="000000"/>
          <w:spacing w:val="-4"/>
          <w:sz w:val="24"/>
          <w:szCs w:val="24"/>
        </w:rPr>
        <w:t>«Мероприятия по переселению граждан   из жилищного фонда, признанного аварийным и подлежащего сносу»</w:t>
      </w:r>
      <w:r>
        <w:rPr>
          <w:sz w:val="24"/>
          <w:szCs w:val="24"/>
        </w:rPr>
        <w:t xml:space="preserve">, изложить в следующей редакции: </w:t>
      </w:r>
    </w:p>
    <w:tbl>
      <w:tblPr>
        <w:tblStyle w:val="20"/>
        <w:tblW w:w="9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7716"/>
      </w:tblGrid>
      <w:tr w14:paraId="6C945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67D63">
            <w:pPr>
              <w:pStyle w:val="58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финансового обеспечения за весь период реализации муниципальной программы (руб.) с разбивкой по годам и бюджетам </w:t>
            </w:r>
          </w:p>
        </w:tc>
        <w:tc>
          <w:tcPr>
            <w:tcW w:w="7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5081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Рублей </w:t>
            </w:r>
          </w:p>
          <w:tbl>
            <w:tblPr>
              <w:tblStyle w:val="20"/>
              <w:tblW w:w="749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74"/>
              <w:gridCol w:w="1584"/>
              <w:gridCol w:w="1435"/>
              <w:gridCol w:w="1331"/>
              <w:gridCol w:w="1466"/>
            </w:tblGrid>
            <w:tr w14:paraId="21EC71E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F94655A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Источник/годы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B00DF00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Итого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B77CA69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2026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D9CD598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2027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4BAEB94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2028</w:t>
                  </w:r>
                </w:p>
              </w:tc>
            </w:tr>
            <w:tr w14:paraId="7B1114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6DB2675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05F0111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7B8A33E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15B78F7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D3C3D86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14:paraId="04A2FF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94A4BCA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24A7C0C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125 539 756,30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E858EE8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4C83D1C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0DD4B6A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125 539 756,30</w:t>
                  </w:r>
                </w:p>
              </w:tc>
            </w:tr>
            <w:tr w14:paraId="7EFCA60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C26D047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Местный бюджет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8111D10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125 665,43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394F6F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4D2F07E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B60E34B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125 665,43</w:t>
                  </w:r>
                </w:p>
              </w:tc>
            </w:tr>
            <w:tr w14:paraId="485414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D7B8A5B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Внебюджетные источники 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777971B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1ECBCAD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20F18D6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8387102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14:paraId="60DDDC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1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C93E0AB">
                  <w:pPr>
                    <w:widowControl w:val="0"/>
                    <w:spacing w:after="0" w:line="240" w:lineRule="auto"/>
                    <w:contextualSpacing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Итого</w:t>
                  </w:r>
                </w:p>
              </w:tc>
              <w:tc>
                <w:tcPr>
                  <w:tcW w:w="15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01ED4F1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125 665 421,73</w:t>
                  </w:r>
                </w:p>
              </w:tc>
              <w:tc>
                <w:tcPr>
                  <w:tcW w:w="1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9DBECB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5149658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1D8AFD2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125 665 421,73</w:t>
                  </w:r>
                </w:p>
              </w:tc>
            </w:tr>
          </w:tbl>
          <w:p w14:paraId="3A6FC2E3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1E14D427">
      <w:pPr>
        <w:pStyle w:val="58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8) в комплексе процессных мероприятий </w:t>
      </w:r>
      <w:r>
        <w:rPr>
          <w:color w:val="000000"/>
          <w:spacing w:val="-4"/>
          <w:sz w:val="24"/>
          <w:szCs w:val="24"/>
        </w:rPr>
        <w:t>«Мероприятия по переселению граждан   из жилищного фонда, признанного аварийным и подлежащего сносу»</w:t>
      </w:r>
      <w:r>
        <w:rPr>
          <w:sz w:val="24"/>
          <w:szCs w:val="24"/>
        </w:rPr>
        <w:t>:</w:t>
      </w:r>
    </w:p>
    <w:p w14:paraId="772144E4">
      <w:pPr>
        <w:pStyle w:val="58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Раздел 6 «Финансовое обеспечение комплекса процессных мероприятий» изложить в новой редакции (приложение 5).</w:t>
      </w:r>
    </w:p>
    <w:p w14:paraId="4BB29C1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  2. Настоящее постановление подлежит официальному опубликованию на «сайте Нязепетровского муниципального округа Челябинской области» (доменное имя - nzpr.ru, регистрация в официальном  сетевом издании, в качестве средства массовой информации: ЭЛ № ФС 77-81111 от 17.05.2021).</w:t>
      </w:r>
    </w:p>
    <w:p w14:paraId="6A6F924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    3.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</w:t>
      </w:r>
      <w:r>
        <w:rPr>
          <w:rFonts w:ascii="Times New Roman" w:hAnsi="Times New Roman" w:cs="Times New Roman"/>
          <w:sz w:val="24"/>
          <w:szCs w:val="24"/>
        </w:rPr>
        <w:t xml:space="preserve">выполнением настоящего постановления возложить на заместителя главы муниципального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по социальным вопросам-начальника Управления образования Акишеву М.А.</w:t>
      </w:r>
    </w:p>
    <w:p w14:paraId="7CA5DE92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587377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52496A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D72F4A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06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Нязепетровского </w:t>
      </w:r>
    </w:p>
    <w:p w14:paraId="54695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               С.А. Кравцов </w:t>
      </w:r>
    </w:p>
    <w:p w14:paraId="733E1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55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38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7C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28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361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47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D4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9E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BA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B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76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78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745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BB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02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D9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2E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1A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EE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6F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B2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1A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9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11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8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0D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DE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5C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8E28A">
      <w:pPr>
        <w:ind w:right="113"/>
        <w:rPr>
          <w:sz w:val="23"/>
          <w:szCs w:val="23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  </w:t>
      </w:r>
    </w:p>
    <w:p w14:paraId="307E660A">
      <w:pPr>
        <w:ind w:firstLine="708"/>
        <w:rPr>
          <w:rFonts w:ascii="Times New Roman" w:hAnsi="Times New Roman" w:eastAsia="Times New Roman" w:cs="Times New Roman"/>
          <w:lang w:eastAsia="ru-RU"/>
        </w:rPr>
      </w:pPr>
    </w:p>
    <w:p w14:paraId="0AB37133">
      <w:pPr>
        <w:rPr>
          <w:rFonts w:ascii="Times New Roman" w:hAnsi="Times New Roman" w:eastAsia="Times New Roman" w:cs="Times New Roman"/>
          <w:lang w:eastAsia="ru-RU"/>
        </w:rPr>
      </w:pPr>
    </w:p>
    <w:p w14:paraId="26C6298E">
      <w:pPr>
        <w:rPr>
          <w:rFonts w:ascii="Times New Roman" w:hAnsi="Times New Roman" w:eastAsia="Times New Roman" w:cs="Times New Roman"/>
          <w:lang w:eastAsia="ru-RU"/>
        </w:rPr>
        <w:sectPr>
          <w:pgSz w:w="11906" w:h="16838"/>
          <w:pgMar w:top="1134" w:right="850" w:bottom="1134" w:left="1701" w:header="709" w:footer="709" w:gutter="0"/>
          <w:cols w:space="720" w:num="1"/>
          <w:docGrid w:linePitch="299" w:charSpace="0"/>
        </w:sectPr>
      </w:pPr>
    </w:p>
    <w:p w14:paraId="44E2DCC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Приложение № 1 к постановлению                                                                                                                                                                                    администрации Нязепетровского </w:t>
      </w: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                      муниципального округа        </w:t>
      </w:r>
    </w:p>
    <w:p w14:paraId="4F8544CF">
      <w:pPr>
        <w:pStyle w:val="29"/>
        <w:spacing w:after="160" w:line="259" w:lineRule="auto"/>
        <w:jc w:val="center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>
        <w:rPr>
          <w:rFonts w:hint="default" w:ascii="Times New Roman" w:hAnsi="Times New Roman"/>
          <w:lang w:val="ru-RU"/>
        </w:rPr>
        <w:t xml:space="preserve">                             о</w:t>
      </w:r>
      <w:r>
        <w:rPr>
          <w:rFonts w:ascii="Times New Roman" w:hAnsi="Times New Roman"/>
        </w:rPr>
        <w:t>т</w:t>
      </w:r>
      <w:r>
        <w:rPr>
          <w:rFonts w:hint="default" w:ascii="Times New Roman" w:hAnsi="Times New Roman"/>
          <w:lang w:val="ru-RU"/>
        </w:rPr>
        <w:t xml:space="preserve"> 15.07.2026 г. № 982</w:t>
      </w:r>
    </w:p>
    <w:p w14:paraId="7B451609">
      <w:pPr>
        <w:pStyle w:val="29"/>
        <w:spacing w:after="160" w:line="259" w:lineRule="auto"/>
        <w:jc w:val="center"/>
        <w:rPr>
          <w:rFonts w:ascii="Times New Roman" w:hAnsi="Times New Roman"/>
          <w:color w:val="000000"/>
        </w:rPr>
      </w:pPr>
    </w:p>
    <w:p w14:paraId="6B072E11">
      <w:pPr>
        <w:pStyle w:val="29"/>
        <w:numPr>
          <w:ilvl w:val="0"/>
          <w:numId w:val="1"/>
        </w:numPr>
        <w:spacing w:after="160" w:line="252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Финансовое обеспечение муниципальной программы </w:t>
      </w:r>
    </w:p>
    <w:tbl>
      <w:tblPr>
        <w:tblStyle w:val="5"/>
        <w:tblW w:w="1007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1"/>
        <w:gridCol w:w="1561"/>
        <w:gridCol w:w="1417"/>
        <w:gridCol w:w="1561"/>
        <w:gridCol w:w="1560"/>
      </w:tblGrid>
      <w:tr w14:paraId="75A9D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9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3064">
            <w:pPr>
              <w:pStyle w:val="58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Муниципальная программа «Обеспечение доступным и комфортным жильем граждан Российской Федерации в Нязепетровском муниципальном округе Челябинской области»</w:t>
            </w:r>
          </w:p>
          <w:p w14:paraId="27069720">
            <w:pPr>
              <w:pStyle w:val="60"/>
              <w:spacing w:line="252" w:lineRule="auto"/>
              <w:rPr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(всего в тыс. руб.), в том числе: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074C6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CBB14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1BE5E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0D64A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</w:tr>
      <w:tr w14:paraId="280DC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9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B81D9">
            <w:pPr>
              <w:spacing w:line="256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10BB8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2 820,42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B59ED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48 300,94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5A8E6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192 890,45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D4431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244 011,81</w:t>
            </w:r>
          </w:p>
        </w:tc>
      </w:tr>
      <w:tr w14:paraId="705A8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33F1E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93930">
            <w:pPr>
              <w:widowControl w:val="0"/>
              <w:tabs>
                <w:tab w:val="center" w:pos="545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</w:rPr>
              <w:t>122,26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3D7BA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25 212,59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7ECFD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</w:rPr>
              <w:t>39 887,99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B6767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65 222,84</w:t>
            </w:r>
          </w:p>
        </w:tc>
      </w:tr>
      <w:tr w14:paraId="2DC7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82C29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2FF87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543,04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1C7B1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21 882,16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6AFA2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152 275,15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CCDFD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174 700,35</w:t>
            </w:r>
          </w:p>
        </w:tc>
      </w:tr>
      <w:tr w14:paraId="3DECA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17F78">
            <w:pPr>
              <w:pStyle w:val="6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3FD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2 155,12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683B9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1 206,20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8080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727,30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8DABF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4 088,62</w:t>
            </w:r>
          </w:p>
        </w:tc>
      </w:tr>
      <w:tr w14:paraId="1223C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D31C7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B84F9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3 329,26*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90A97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3 900,00*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81D4C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3 900,00*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8A94E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11 129,26*</w:t>
            </w:r>
          </w:p>
        </w:tc>
      </w:tr>
      <w:tr w14:paraId="6866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95CB4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Комплекс процессных мероприятий1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eastAsia="en-US"/>
              </w:rPr>
              <w:t>Оказание молодым семьям государственной поддержки для улучшения жилищных условий»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(всего), в том числе: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614F8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1 120,42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F550C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1 463,83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E8DDF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1 457,05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E775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4 041,31</w:t>
            </w:r>
          </w:p>
          <w:p w14:paraId="12552B30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35D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6D3EB">
            <w:pPr>
              <w:pStyle w:val="58"/>
              <w:shd w:val="clear" w:color="auto" w:fill="auto"/>
              <w:spacing w:line="252" w:lineRule="auto"/>
              <w:ind w:firstLine="0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Мероприятие структурного элемента 1.1 </w:t>
            </w:r>
            <w:r>
              <w:rPr>
                <w:color w:val="000000"/>
                <w:sz w:val="22"/>
                <w:szCs w:val="22"/>
              </w:rPr>
              <w:t>«Предоставление молодым семьям – участникам регионального проекта социальных выплат на приобретение жилого помещения или создание объекта индивидуального жилищного строительства»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в том числе: 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CA9AD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1 120,42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61A60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1 463,83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ECE7D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1 457,05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6611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4 041,31</w:t>
            </w:r>
          </w:p>
          <w:p w14:paraId="0D441713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745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35780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093E8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122,26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6ECEC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171,19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BD1B5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165,23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8DA8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</w:rPr>
              <w:t>458,68</w:t>
            </w:r>
          </w:p>
        </w:tc>
      </w:tr>
      <w:tr w14:paraId="768F7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F39E6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CEBCB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543,04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EB047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692,64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D62FE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691,83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B83E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</w:rPr>
              <w:t>1 927,51</w:t>
            </w:r>
          </w:p>
        </w:tc>
      </w:tr>
      <w:tr w14:paraId="1745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872F8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F87B5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455,12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60F16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D7AC9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C48EA">
            <w:pPr>
              <w:pStyle w:val="59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1 655,12</w:t>
            </w:r>
          </w:p>
        </w:tc>
      </w:tr>
      <w:tr w14:paraId="2AEDD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CFE73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A6CA0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3 329,26*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610DE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3 900,00*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1C6DB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3 900,00*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173F2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11 129,26*</w:t>
            </w:r>
          </w:p>
          <w:p w14:paraId="527D45DB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3CC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F438E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Комплекс процессных мероприятий2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eastAsia="en-US"/>
              </w:rPr>
              <w:t>Модернизация объектов коммунальной инфраструктуры», всего, 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F4938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1 700,00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8D0BE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46 837,11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D07CE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65 767,97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12A34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114 305,08</w:t>
            </w:r>
          </w:p>
        </w:tc>
      </w:tr>
      <w:tr w14:paraId="321B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7C5E0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F310A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9207A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25 041,40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FCBFA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39 722,77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0FFA0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64 764,17</w:t>
            </w:r>
          </w:p>
        </w:tc>
      </w:tr>
      <w:tr w14:paraId="57010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418F6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E8683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B0DB4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21 189,51                                                        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9A27B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26 043,57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B3EB2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47 233,08</w:t>
            </w:r>
          </w:p>
        </w:tc>
      </w:tr>
      <w:tr w14:paraId="77AC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7FCD8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BCE59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1 700,00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80B0B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606,20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C6F41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4C450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2 307,83</w:t>
            </w:r>
          </w:p>
        </w:tc>
      </w:tr>
      <w:tr w14:paraId="1E466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3BB9B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0F8A9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02C96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B2B0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E1EF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215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33049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Мероприятие структурного элемента 2.1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Аварийно-восстановительные работы» 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2"/>
                <w:szCs w:val="22"/>
                <w:lang w:eastAsia="en-US"/>
              </w:rPr>
              <w:t>всего, 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02155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1 350,00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B984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E23A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99B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1 350,00</w:t>
            </w:r>
          </w:p>
        </w:tc>
      </w:tr>
      <w:tr w14:paraId="1AB2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A416D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CC7A4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3BEA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547C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0ACD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67B3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6BEAE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DF54D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8478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C63C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D88F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EA2E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55B3C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9F03A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1 350,00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1BC6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5CBB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598C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1 350,00</w:t>
            </w:r>
          </w:p>
        </w:tc>
      </w:tr>
      <w:tr w14:paraId="4D2B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F4D3C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2B4FE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61E9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1123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40BF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1FBF1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53F4E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Мероприятие структурного элемента 2.2</w:t>
            </w:r>
            <w:r>
              <w:rPr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Другие мероприятия  по  реализации функций в рамках подпрограммы»</w:t>
            </w:r>
            <w:r>
              <w:rPr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всего,</w:t>
            </w:r>
            <w:r>
              <w:rPr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A4910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1A75C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E1EE8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483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14:paraId="5145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3E6FA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0C07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45F2F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47E1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6277A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796A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33914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1A029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A344F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5BEBA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29B2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5285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4283C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85E8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EA3D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FC68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EBEBF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14:paraId="7313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45E51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3054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EED1C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AFD0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8BAD2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7B1CE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90061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Мероприятие структурного элемента 2.3 «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Мероприятия  по подготовке к зиме», всего,  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07C4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B9C7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F16D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C0F1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</w:tr>
      <w:tr w14:paraId="32EB3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A2F16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D293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42FF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06402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9555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CEB4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E4211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933A8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F97B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B04B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1C3A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E43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A1019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84D5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C270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0F269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05D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</w:tr>
      <w:tr w14:paraId="280E6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A39EB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CCE7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9091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D8B3F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3C0F6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FE2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3DCB4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Мероприятие структурного элемента 2.4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 по 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эффективности»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всего,  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6D48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3676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559,29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1BA4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554,72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4C91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1 114,02</w:t>
            </w:r>
          </w:p>
        </w:tc>
      </w:tr>
      <w:tr w14:paraId="5EE3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4EC33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6538A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FCE7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FA1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25D5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815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5FE2A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4699A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3F2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553,09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4D2B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553,09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39708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1 106,19</w:t>
            </w:r>
          </w:p>
        </w:tc>
      </w:tr>
      <w:tr w14:paraId="6857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A3D19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6AA7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694E2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6,20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A936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1,63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555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7,83</w:t>
            </w:r>
          </w:p>
        </w:tc>
      </w:tr>
      <w:tr w14:paraId="2C74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6FEC5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8C7F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B7CD6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0E32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6241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7E6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BF227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Мероприятие структурного элемента 2.5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Модернизация, реконструкция, капитальный ремонт 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систем»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всего,  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5B69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B3CA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5 642,58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21B5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1 080,12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0E38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6 722,70</w:t>
            </w:r>
          </w:p>
        </w:tc>
      </w:tr>
      <w:tr w14:paraId="1B118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82529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6817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2925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41B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28A5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A9F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366E2">
            <w:pPr>
              <w:pStyle w:val="60"/>
              <w:spacing w:line="252" w:lineRule="auto"/>
              <w:ind w:left="34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E963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5729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5 642,58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A67B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1 080,12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AD026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6 722,70</w:t>
            </w:r>
          </w:p>
        </w:tc>
      </w:tr>
      <w:tr w14:paraId="3C99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FB5B7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B0A6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A812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9CBC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B488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6D36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18AF3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C8F7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9174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E13F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0040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4FCF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C825F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Мероприятие структурного элемента 2.6</w:t>
            </w:r>
            <w:r>
              <w:rPr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Реализация мероприятий по модернизации коммунальной инфраструктуры»</w:t>
            </w:r>
            <w:r>
              <w:rPr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всего,</w:t>
            </w:r>
            <w:r>
              <w:rPr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263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5BDC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40 035,24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E522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64 133,12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1D03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104 168,36</w:t>
            </w:r>
          </w:p>
        </w:tc>
      </w:tr>
      <w:tr w14:paraId="1CF3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0ED27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6D6B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7494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25 014,40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3D25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39 722,77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8EC0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64 764,17</w:t>
            </w:r>
          </w:p>
        </w:tc>
      </w:tr>
      <w:tr w14:paraId="516F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54AD5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4ADC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CD5A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14 993,84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C966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24 410,35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1914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39 404,19</w:t>
            </w:r>
          </w:p>
        </w:tc>
      </w:tr>
      <w:tr w14:paraId="58966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78406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0990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C240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FAD2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2DEB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3B60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E3351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3752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15080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A0C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8A7F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21DCD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68CDC">
            <w:pPr>
              <w:pStyle w:val="58"/>
              <w:spacing w:line="256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Комплекс процессных мероприятий3 </w:t>
            </w:r>
            <w:r>
              <w:rPr>
                <w:bCs/>
                <w:color w:val="000000"/>
                <w:spacing w:val="-4"/>
                <w:sz w:val="22"/>
                <w:szCs w:val="22"/>
              </w:rPr>
              <w:t>«Мероприятия по переселению граждан   из жилищного фонда, признанного аварийным и подлежащего сносу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>»</w:t>
            </w:r>
            <w:r>
              <w:rPr>
                <w:bCs/>
                <w:color w:val="000000"/>
                <w:spacing w:val="-4"/>
                <w:sz w:val="22"/>
                <w:szCs w:val="22"/>
              </w:rPr>
              <w:t>, всего, 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693B0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C908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10008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125 665,42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AF1D8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125 665,42</w:t>
            </w:r>
          </w:p>
        </w:tc>
      </w:tr>
      <w:tr w14:paraId="20BB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D1318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23A8A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C8A2A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D326A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3FF7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F545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56EDD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B0B0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3A160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2CDC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125 539,76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DD07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125 539,76</w:t>
            </w:r>
          </w:p>
        </w:tc>
      </w:tr>
      <w:tr w14:paraId="4756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ACA85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804FE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4525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80482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125,67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1E9E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125,67</w:t>
            </w:r>
          </w:p>
        </w:tc>
      </w:tr>
      <w:tr w14:paraId="35F5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52455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FB821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7AF5D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F79C6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F657D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E74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CE99B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Мероприятие структурного элемента 3.1 «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Строительство   (приобретение) жилых  помещений  для осуществления мероприятий по переселению граждан из жилищного фонда, признанного непригодным для проживания», всего,  в том числе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A8FDD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DDFB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D0FF4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125 665,42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9E99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125 665,42</w:t>
            </w:r>
          </w:p>
        </w:tc>
      </w:tr>
      <w:tr w14:paraId="23B87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E239C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8D1BE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3371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58217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C7530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62CD0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AEEF3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DCC8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D02D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2757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125 539,76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1A9D4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125 539,76</w:t>
            </w:r>
          </w:p>
        </w:tc>
      </w:tr>
      <w:tr w14:paraId="631B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4BD55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0557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AE217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04082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125,67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77EE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125,67</w:t>
            </w:r>
          </w:p>
        </w:tc>
      </w:tr>
      <w:tr w14:paraId="1D6FB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AB496">
            <w:pPr>
              <w:pStyle w:val="6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EB0E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5D35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A156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53931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</w:tbl>
    <w:p w14:paraId="2A4EB1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*Объем внебюджетных средств, предполагаемых для привлечения молодыми семьями</w:t>
      </w:r>
    </w:p>
    <w:p w14:paraId="4C31BE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участниками регионального проекта при приобретении (строительстве) жилья в планируемом </w:t>
      </w:r>
    </w:p>
    <w:p w14:paraId="0DD277CB">
      <w:pPr>
        <w:spacing w:after="0" w:line="240" w:lineRule="auto"/>
        <w:jc w:val="both"/>
        <w:sectPr>
          <w:pgSz w:w="11906" w:h="16838"/>
          <w:pgMar w:top="1134" w:right="850" w:bottom="1134" w:left="1701" w:header="709" w:footer="709" w:gutter="0"/>
          <w:cols w:space="720" w:num="1"/>
          <w:docGrid w:linePitch="299" w:charSpace="0"/>
        </w:sectPr>
      </w:pPr>
      <w:r>
        <w:rPr>
          <w:rFonts w:ascii="Times New Roman" w:hAnsi="Times New Roman" w:cs="Times New Roman"/>
        </w:rPr>
        <w:t>году.</w:t>
      </w:r>
      <w:r>
        <w:tab/>
      </w:r>
    </w:p>
    <w:p w14:paraId="329C7C6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p w14:paraId="393A7D99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Приложение № 2 к постановлению</w:t>
      </w:r>
    </w:p>
    <w:p w14:paraId="3F6108C5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администрации Нязепетровского                                                                                                                                                                                        </w:t>
      </w:r>
    </w:p>
    <w:p w14:paraId="2FEDE027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муниципального округа </w:t>
      </w:r>
    </w:p>
    <w:p w14:paraId="5F74750B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lang w:val="ru-RU"/>
        </w:rPr>
        <w:t>от</w:t>
      </w:r>
      <w:r>
        <w:rPr>
          <w:rFonts w:hint="default" w:ascii="Times New Roman" w:hAnsi="Times New Roman" w:eastAsia="Times New Roman" w:cs="Times New Roman"/>
          <w:lang w:val="ru-RU"/>
        </w:rPr>
        <w:t xml:space="preserve"> 19.07.2026 г. № 982</w:t>
      </w:r>
      <w:r>
        <w:rPr>
          <w:rFonts w:ascii="Times New Roman" w:hAnsi="Times New Roman" w:eastAsia="Times New Roman" w:cs="Times New Roman"/>
        </w:rPr>
        <w:t xml:space="preserve">       </w:t>
      </w:r>
    </w:p>
    <w:p w14:paraId="01D49C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</w:p>
    <w:p w14:paraId="5C99239D">
      <w:pPr>
        <w:jc w:val="center"/>
        <w:rPr>
          <w:rFonts w:ascii="Times New Roman" w:hAnsi="Times New Roman" w:cs="Times New Roman"/>
        </w:rPr>
      </w:pPr>
    </w:p>
    <w:p w14:paraId="77366603">
      <w:pPr>
        <w:spacing w:line="276" w:lineRule="auto"/>
        <w:ind w:left="360"/>
        <w:jc w:val="center"/>
      </w:pPr>
      <w:r>
        <w:rPr>
          <w:rFonts w:ascii="Times New Roman" w:hAnsi="Times New Roman" w:cs="Times New Roman"/>
        </w:rPr>
        <w:t xml:space="preserve">5. </w:t>
      </w:r>
      <w:bookmarkStart w:id="1" w:name="_Hlk196119317"/>
      <w:r>
        <w:rPr>
          <w:rFonts w:ascii="Times New Roman" w:hAnsi="Times New Roman"/>
        </w:rPr>
        <w:t xml:space="preserve">Система мероприятий муниципальной программы </w:t>
      </w:r>
    </w:p>
    <w:p w14:paraId="06DCE0DE">
      <w:pPr>
        <w:jc w:val="center"/>
        <w:rPr>
          <w:rFonts w:ascii="Times New Roman" w:hAnsi="Times New Roman" w:eastAsia="Times New Roman" w:cs="Times New Roman"/>
          <w:spacing w:val="1"/>
          <w:lang w:eastAsia="ru-RU"/>
        </w:rPr>
      </w:pP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701"/>
        <w:gridCol w:w="1964"/>
        <w:gridCol w:w="1459"/>
        <w:gridCol w:w="1417"/>
        <w:gridCol w:w="1701"/>
        <w:gridCol w:w="1585"/>
        <w:gridCol w:w="1534"/>
        <w:gridCol w:w="1665"/>
      </w:tblGrid>
      <w:tr w14:paraId="0E14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80756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Наименование и краткое описание мероприятия</w:t>
            </w:r>
          </w:p>
          <w:p w14:paraId="7C989755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  <w:p w14:paraId="04F29AEF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  <w:p w14:paraId="6A2E6A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70E15">
            <w:pPr>
              <w:spacing w:before="24" w:after="0" w:line="240" w:lineRule="auto"/>
              <w:ind w:right="-5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Ответственный исполнитель,</w:t>
            </w:r>
          </w:p>
          <w:p w14:paraId="36A3ED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соисполнители</w:t>
            </w:r>
          </w:p>
        </w:tc>
        <w:tc>
          <w:tcPr>
            <w:tcW w:w="14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F3311">
            <w:pPr>
              <w:spacing w:before="24" w:after="0" w:line="240" w:lineRule="auto"/>
              <w:ind w:right="-5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Срок</w:t>
            </w:r>
          </w:p>
          <w:p w14:paraId="12B6F2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</w:p>
        </w:tc>
        <w:tc>
          <w:tcPr>
            <w:tcW w:w="79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8BB13">
            <w:pPr>
              <w:spacing w:before="24" w:after="0" w:line="240" w:lineRule="auto"/>
              <w:ind w:right="-5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Объем финансирования по годам реализации муниципальной</w:t>
            </w:r>
          </w:p>
          <w:p w14:paraId="25AD8D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программы, рублей</w:t>
            </w:r>
          </w:p>
        </w:tc>
      </w:tr>
      <w:tr w14:paraId="5C7AB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34E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29D28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3F873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F23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Местный бюджет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EE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6C2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C0B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32C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Всего</w:t>
            </w:r>
          </w:p>
        </w:tc>
      </w:tr>
      <w:tr w14:paraId="5649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DA2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CC9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22B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6C8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350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F3D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116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3D4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3E0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9</w:t>
            </w:r>
          </w:p>
        </w:tc>
      </w:tr>
      <w:tr w14:paraId="6FFD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B614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52F95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Предоставление молодым семьям – участникам регионального проекта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9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8443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  <w:t>МКУ «Нязепетровское УЖКХ», Администрация Нязепетровского муниципального округа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F01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4C44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455 120,00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A89B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543 041,02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14A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122 262,48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227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3 329 258,40*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F27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1 120 423,50</w:t>
            </w:r>
          </w:p>
        </w:tc>
      </w:tr>
      <w:tr w14:paraId="6FCF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BC463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818C6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97AB8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12C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33E9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580B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692 642,61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901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171 186,15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469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3 900 000,00*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AB9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1 463 828,76</w:t>
            </w:r>
          </w:p>
        </w:tc>
      </w:tr>
      <w:tr w14:paraId="32C48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8F8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181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86F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BC2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61E28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FE0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691 825,93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438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165 228,52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AD8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3 900 000,00*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F98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1 457 054,45</w:t>
            </w:r>
          </w:p>
          <w:p w14:paraId="049AC85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  <w:p w14:paraId="410572D3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  <w:p w14:paraId="0912D6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</w:tr>
      <w:tr w14:paraId="0BFD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37B276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0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48AE8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Аварийно-восстановительные работы</w:t>
            </w:r>
          </w:p>
        </w:tc>
        <w:tc>
          <w:tcPr>
            <w:tcW w:w="196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FFBD4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  <w:t>МКУ «Нязепетровское УЖКХ»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923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DAE5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1 350 000,00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776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101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BA5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30B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1 350 000,00</w:t>
            </w:r>
          </w:p>
        </w:tc>
      </w:tr>
      <w:tr w14:paraId="6D69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CD74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7083F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2787A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181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9C12A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43B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9F5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B92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5ED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0,00</w:t>
            </w:r>
          </w:p>
        </w:tc>
      </w:tr>
      <w:tr w14:paraId="1E4A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08B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1A7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439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159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1E4B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FB0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983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567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87B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0,00</w:t>
            </w:r>
          </w:p>
        </w:tc>
      </w:tr>
      <w:tr w14:paraId="139F3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A0BC0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FD48D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Другие мероприятия по реализации функций в рамках подпрограммы</w:t>
            </w:r>
          </w:p>
          <w:p w14:paraId="483C46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B795759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  <w:r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  <w:t>МКУ «Нязепетровское УЖКХ»</w:t>
            </w:r>
          </w:p>
          <w:p w14:paraId="0918D118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</w:p>
          <w:p w14:paraId="181A3E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A3B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453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200 000,00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357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B02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BAB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E9C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200 000,00</w:t>
            </w:r>
          </w:p>
        </w:tc>
      </w:tr>
      <w:tr w14:paraId="2C608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DD571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06E61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930D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9C3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2F1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A9C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124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2D4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B87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300 000,00</w:t>
            </w:r>
          </w:p>
        </w:tc>
      </w:tr>
      <w:tr w14:paraId="40A48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017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1CA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F17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93C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A2B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9B4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6D2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475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D9B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14:paraId="3E01C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35E6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5C9A4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Мероприятия по подготовке к зиме</w:t>
            </w:r>
          </w:p>
          <w:p w14:paraId="63BE64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A1E83B6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  <w:r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  <w:t>МКУ «Нязепетровское УЖКХ»</w:t>
            </w:r>
          </w:p>
          <w:p w14:paraId="1FAF8AC0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</w:p>
          <w:p w14:paraId="2C6AB2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108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95E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4E4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C0F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91B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F41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150 000,00</w:t>
            </w:r>
          </w:p>
        </w:tc>
      </w:tr>
      <w:tr w14:paraId="199C5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884B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5CD12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5B11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C25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C80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340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B37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A8B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DF4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300 000,00</w:t>
            </w:r>
          </w:p>
        </w:tc>
      </w:tr>
      <w:tr w14:paraId="3A50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CA0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451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F92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8B8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09E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948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5FC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DED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ADD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14:paraId="6335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3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4B7D74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70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6E12C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Мероприятия по 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96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782F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  <w:t>МКУ «Нязепетровское УЖКХ»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439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C53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90D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C54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03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9C9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14:paraId="5AFE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F070F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CF67E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504F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D90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09C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6 201,87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ACF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553 093,02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14D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308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212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559 294,89</w:t>
            </w:r>
          </w:p>
        </w:tc>
      </w:tr>
      <w:tr w14:paraId="5EDB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67B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2B9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275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FFA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3ED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1 633,86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C68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553 093,02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441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351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  <w:p w14:paraId="5E7F4C19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  <w:p w14:paraId="54973F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9C0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554 726,88</w:t>
            </w:r>
          </w:p>
        </w:tc>
      </w:tr>
      <w:tr w14:paraId="25C6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3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E8361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70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014C4B3F">
            <w:pPr>
              <w:widowControl w:val="0"/>
              <w:shd w:val="clear" w:color="auto" w:fill="FFFFFF"/>
              <w:spacing w:after="0" w:line="252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Модернизация, реконструкция, капитальный ремонт 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96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6EF6BD4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  <w:r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  <w:t xml:space="preserve">МКУ «Нязепетровское УЖКХ» 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889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D03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907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332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8B5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9D5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14:paraId="5185E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52C00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423AC0B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78BF3BF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2A0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F99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880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5 642 576,23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526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508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96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5 642 576,23</w:t>
            </w:r>
          </w:p>
        </w:tc>
      </w:tr>
      <w:tr w14:paraId="1081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5C3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718D3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02AF2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C6D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F09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B6F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1 080 126,79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056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FCA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16D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1 080 126,79</w:t>
            </w:r>
          </w:p>
        </w:tc>
      </w:tr>
      <w:tr w14:paraId="4988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3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05889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70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F8D4720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96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9EE8D50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  <w:r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  <w:t>МКУ «Нязепетровское УЖКХ»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005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0F5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C04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7A5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AE9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D4F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14:paraId="199A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2C505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B66EA1F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63095DB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1D0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0B0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CD9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14 993 843,55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83F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24 410 346,74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CC3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2D7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40 035 243,55</w:t>
            </w:r>
          </w:p>
        </w:tc>
      </w:tr>
      <w:tr w14:paraId="7DDB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593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5E21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055BE">
            <w:pPr>
              <w:spacing w:after="0" w:line="240" w:lineRule="auto"/>
              <w:jc w:val="center"/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620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518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CE2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24 410 346,74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672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39 722 769,77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AB5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0BA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64 133 116,51</w:t>
            </w:r>
          </w:p>
        </w:tc>
      </w:tr>
      <w:tr w14:paraId="371D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3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4E8D8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70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3D5B9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Строительство   (приобретение) жилых  помещений 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96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94BD4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Style w:val="42"/>
                <w:rFonts w:ascii="Times New Roman" w:hAnsi="Times New Roman" w:eastAsia="Times New Roman" w:cs="Times New Roman"/>
                <w:b w:val="0"/>
                <w:sz w:val="22"/>
                <w:szCs w:val="22"/>
                <w:lang w:eastAsia="ru-RU"/>
              </w:rPr>
              <w:t>МКУ «Нязепетровское УЖКХ»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3E8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DF2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45F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A94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26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A57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14:paraId="5D92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DF74F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3A0C8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45CA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68E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29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62A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B67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A94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AB3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14:paraId="4EFE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D46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754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11B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6FC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F80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125 665,43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2B47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125 539 756,30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BF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03B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F05C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125 665 421,73</w:t>
            </w:r>
          </w:p>
        </w:tc>
      </w:tr>
      <w:tr w14:paraId="3B7F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BCD35">
            <w:pPr>
              <w:tabs>
                <w:tab w:val="center" w:pos="6533"/>
                <w:tab w:val="left" w:pos="11580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C18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244 011 813,29</w:t>
            </w:r>
          </w:p>
        </w:tc>
      </w:tr>
    </w:tbl>
    <w:p w14:paraId="637768C0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6FA7D64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352CEFD3">
      <w:pPr>
        <w:pStyle w:val="29"/>
        <w:spacing w:line="276" w:lineRule="auto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/>
          <w:spacing w:val="1"/>
          <w:lang w:eastAsia="ru-RU"/>
        </w:rPr>
        <w:tab/>
      </w:r>
      <w:r>
        <w:rPr>
          <w:rFonts w:ascii="Times New Roman" w:hAnsi="Times New Roman"/>
        </w:rPr>
        <w:t>*Объем внебюджетных средств, предполагаемых для привлечения молодыми семьями - участниками регионального проекта при приобретении (строительстве) жилья в планируемом году.</w:t>
      </w:r>
    </w:p>
    <w:p w14:paraId="02A957E6">
      <w:pPr>
        <w:widowControl w:val="0"/>
        <w:tabs>
          <w:tab w:val="left" w:pos="300"/>
          <w:tab w:val="left" w:pos="3828"/>
          <w:tab w:val="left" w:pos="6096"/>
        </w:tabs>
        <w:spacing w:after="0" w:line="240" w:lineRule="auto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</w:p>
    <w:p w14:paraId="359DBBB1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F36446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FEBF33F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9DF9638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192D67C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93B1B81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B9AF023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1FB6B79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556C512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CD2FB4B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4FF15C2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8F27F15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A0206AC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AC6B73F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6D0F34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138C827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A633854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912D059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0FA15B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FC837D3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3 к постановлению</w:t>
      </w:r>
    </w:p>
    <w:p w14:paraId="108F63CC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администрации Нязепетровского </w:t>
      </w:r>
    </w:p>
    <w:p w14:paraId="241A87F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муниципального округа </w:t>
      </w:r>
    </w:p>
    <w:p w14:paraId="0B694046">
      <w:pPr>
        <w:widowControl w:val="0"/>
        <w:tabs>
          <w:tab w:val="left" w:pos="3828"/>
          <w:tab w:val="left" w:pos="6096"/>
        </w:tabs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spacing w:val="1"/>
          <w:lang w:val="en-US"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spacing w:val="1"/>
          <w:lang w:val="en-US" w:eastAsia="ru-RU"/>
        </w:rPr>
        <w:t xml:space="preserve"> 16.07.2026 г. № 982</w:t>
      </w:r>
    </w:p>
    <w:p w14:paraId="1A658E62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</w:t>
      </w:r>
    </w:p>
    <w:bookmarkEnd w:id="1"/>
    <w:p w14:paraId="23CDD8FE">
      <w:pPr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136BD11E">
      <w:pPr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8A875A">
      <w:pPr>
        <w:pStyle w:val="29"/>
        <w:spacing w:line="276" w:lineRule="auto"/>
        <w:ind w:left="3552" w:firstLine="696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6. Финансовое обеспечение комплекса процессных мероприятий</w:t>
      </w:r>
    </w:p>
    <w:p w14:paraId="4B5A4A69">
      <w:pPr>
        <w:jc w:val="center"/>
        <w:rPr>
          <w:rFonts w:ascii="Times New Roman" w:hAnsi="Times New Roman" w:cs="Times New Roman"/>
        </w:rPr>
      </w:pPr>
    </w:p>
    <w:tbl>
      <w:tblPr>
        <w:tblStyle w:val="20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3"/>
        <w:gridCol w:w="1596"/>
        <w:gridCol w:w="1596"/>
        <w:gridCol w:w="1596"/>
        <w:gridCol w:w="1716"/>
      </w:tblGrid>
      <w:tr w14:paraId="472B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70F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Наименование мероприятия /источник финансового обеспечения</w:t>
            </w:r>
          </w:p>
          <w:p w14:paraId="0B3585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D1BB8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D30A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0ED41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ACE5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</w:tr>
      <w:tr w14:paraId="3BEC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F8611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Комплекс процессных мероприятий «</w:t>
            </w:r>
            <w:r>
              <w:rPr>
                <w:bCs/>
                <w:color w:val="000000"/>
                <w:spacing w:val="-4"/>
                <w:sz w:val="22"/>
                <w:szCs w:val="22"/>
              </w:rPr>
              <w:t>Оказание молодым семьям государственной поддержки для улучшения жилищных условий»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(всего руб.), в том числе: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722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1 265 303,50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5560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1 463 828,76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276C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1 457 054,45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48704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4 186 186,71</w:t>
            </w:r>
          </w:p>
        </w:tc>
      </w:tr>
      <w:tr w14:paraId="4B800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3208E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4DA9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122 262,48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318E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171 186,15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EBF9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165 228,52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8D8B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458 677,15</w:t>
            </w:r>
          </w:p>
        </w:tc>
      </w:tr>
      <w:tr w14:paraId="2E99B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DBADA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5F2B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543 041,02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C64A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692 642,61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EAA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691 825,93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1C4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1 927 509,56</w:t>
            </w:r>
          </w:p>
        </w:tc>
      </w:tr>
      <w:tr w14:paraId="11366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B22B6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F8D37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</w:rPr>
              <w:t>600 000,00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93C6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</w:rPr>
              <w:t>600 000,00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07D24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</w:rPr>
              <w:t>600 000,00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D89A6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1 800 000,00</w:t>
            </w:r>
          </w:p>
        </w:tc>
      </w:tr>
      <w:tr w14:paraId="07F3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BC78E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389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3 329 258,40*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6117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3 900 000,0*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9675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3 900 000,0*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F1F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11 129 258,40*</w:t>
            </w:r>
          </w:p>
        </w:tc>
      </w:tr>
      <w:tr w14:paraId="2930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800E5">
            <w:pPr>
              <w:pStyle w:val="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Мероприятие </w:t>
            </w:r>
          </w:p>
          <w:p w14:paraId="64C72A5B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"Предоставление молодым семьям – участникам подпрограммы социальных выплат на приобретение (строительство) жилья", всего, в том числе: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0C4B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1 265 303,50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885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1 463 828,76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880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1 457 054,45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715E8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4 186 186,71</w:t>
            </w:r>
          </w:p>
        </w:tc>
      </w:tr>
      <w:tr w14:paraId="05F14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9FAB6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3F8A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122 262,48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5EA2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171 186,15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5378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165 228,52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F3F6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458 677,15</w:t>
            </w:r>
          </w:p>
        </w:tc>
      </w:tr>
      <w:tr w14:paraId="0F3F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6237F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C86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543 041,02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0BFA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692 642,61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58B8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691 825,93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607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1 927 509,56</w:t>
            </w:r>
          </w:p>
        </w:tc>
      </w:tr>
      <w:tr w14:paraId="192B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43000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2336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</w:rPr>
              <w:t>600 000,00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C157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</w:rPr>
              <w:t>600 000,00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FA2C2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</w:rPr>
              <w:t>600 000,00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3DF57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1 800 000,00</w:t>
            </w:r>
          </w:p>
        </w:tc>
      </w:tr>
      <w:tr w14:paraId="6376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236F4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306E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3 329 258,40*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CCB1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3 900 000,0*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754B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3 900 000,0*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AE9B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11 129 258,40*</w:t>
            </w:r>
          </w:p>
        </w:tc>
      </w:tr>
    </w:tbl>
    <w:p w14:paraId="42EBA5D7"/>
    <w:p w14:paraId="65460903">
      <w:pPr>
        <w:pStyle w:val="29"/>
        <w:spacing w:after="0" w:line="360" w:lineRule="auto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*Объем внебюджетных средств, предполагаемых для привлечения молодыми семьями - участниками регионального проекта при </w:t>
      </w:r>
    </w:p>
    <w:p w14:paraId="4AD4A51C">
      <w:pPr>
        <w:pStyle w:val="29"/>
        <w:spacing w:after="0" w:line="360" w:lineRule="auto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приобретении (строительстве) жилья в планируемом году.</w:t>
      </w:r>
    </w:p>
    <w:p w14:paraId="5ACF0806">
      <w:pPr>
        <w:pStyle w:val="58"/>
        <w:spacing w:line="360" w:lineRule="auto"/>
        <w:ind w:firstLine="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808BE12">
      <w:pPr>
        <w:pStyle w:val="58"/>
        <w:spacing w:line="360" w:lineRule="auto"/>
        <w:ind w:firstLine="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DCFF994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1BCE3E1">
      <w:pPr>
        <w:tabs>
          <w:tab w:val="center" w:pos="7285"/>
        </w:tabs>
        <w:sectPr>
          <w:pgSz w:w="16838" w:h="11906" w:orient="landscape"/>
          <w:pgMar w:top="1701" w:right="1134" w:bottom="851" w:left="1134" w:header="709" w:footer="709" w:gutter="0"/>
          <w:cols w:space="720" w:num="1"/>
        </w:sectPr>
      </w:pPr>
    </w:p>
    <w:p w14:paraId="0C7847E3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4 к постановлению</w:t>
      </w:r>
    </w:p>
    <w:p w14:paraId="7D6A7B4B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администрации Нязепетровского </w:t>
      </w:r>
    </w:p>
    <w:p w14:paraId="25345077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муниципального округа</w:t>
      </w:r>
    </w:p>
    <w:p w14:paraId="7908F669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spacing w:val="1"/>
          <w:lang w:val="en-US" w:eastAsia="ru-RU"/>
        </w:rPr>
        <w:t xml:space="preserve"> 16.07.2026 г. № 982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</w:p>
    <w:p w14:paraId="4DB8A41A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A60022B">
      <w:pPr>
        <w:tabs>
          <w:tab w:val="left" w:pos="11565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</w:p>
    <w:p w14:paraId="3B308EFC">
      <w:pPr>
        <w:pStyle w:val="29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Финансовое обеспечение комплекса процессных мероприятий</w:t>
      </w:r>
    </w:p>
    <w:tbl>
      <w:tblPr>
        <w:tblStyle w:val="20"/>
        <w:tblpPr w:leftFromText="180" w:rightFromText="180" w:vertAnchor="text" w:tblpY="1"/>
        <w:tblOverlap w:val="never"/>
        <w:tblW w:w="15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9"/>
        <w:gridCol w:w="2078"/>
        <w:gridCol w:w="1985"/>
        <w:gridCol w:w="1701"/>
        <w:gridCol w:w="2268"/>
      </w:tblGrid>
      <w:tr w14:paraId="60B4D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A25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Наименование мероприятия /источник финансового обеспечения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2E714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7CF4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75E3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616C8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</w:tr>
      <w:tr w14:paraId="4D4F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106F6">
            <w:pPr>
              <w:pStyle w:val="58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Комплекс процессных мероприятий </w:t>
            </w:r>
            <w:r>
              <w:rPr>
                <w:bCs/>
                <w:color w:val="000000"/>
                <w:spacing w:val="-4"/>
                <w:sz w:val="22"/>
                <w:szCs w:val="22"/>
              </w:rPr>
              <w:t>«Модернизация объектов коммунальной инфраструктуры»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(всего руб.), в том числе: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4DB8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1 700 000,00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7249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46 837 114,67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4489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65 767 970,18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1B37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114 305 084,85</w:t>
            </w:r>
          </w:p>
        </w:tc>
      </w:tr>
      <w:tr w14:paraId="6CFE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55C23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CA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C32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25 041 400,00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0D6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39 722 769,77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EAE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64 764 169,77</w:t>
            </w:r>
          </w:p>
        </w:tc>
      </w:tr>
      <w:tr w14:paraId="3299B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638F5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3C9F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82D6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21 189 512,80                                                       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36B8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26 043 566,55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0744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47 233 079,35</w:t>
            </w:r>
          </w:p>
        </w:tc>
      </w:tr>
      <w:tr w14:paraId="5485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57798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9E5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1 700 000,00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90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606 201,87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8EFC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1 633,86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309A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2 307 835,73</w:t>
            </w:r>
          </w:p>
        </w:tc>
      </w:tr>
      <w:tr w14:paraId="67F9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7C3E2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273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AF5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8A9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D63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25E57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AFCA0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</w:t>
            </w:r>
          </w:p>
          <w:p w14:paraId="799A64D5">
            <w:pPr>
              <w:pStyle w:val="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Аварийно-восстановительные работы, в том числе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B2FF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1 350 000,00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D23C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2507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6213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1 350 000,00</w:t>
            </w:r>
          </w:p>
        </w:tc>
      </w:tr>
      <w:tr w14:paraId="445E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7B8C6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870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39FE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B2FD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76F2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14:paraId="3FAB9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2B8A4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22D1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7B5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D9E6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35CC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14:paraId="68C31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ABC57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8376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1 350 000,00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1AC6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ECFC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66E5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1 350 000,00</w:t>
            </w:r>
          </w:p>
        </w:tc>
      </w:tr>
      <w:tr w14:paraId="7E4A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B4DA1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DDAC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DD99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1F1B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1D9B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14:paraId="58EB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A3076">
            <w:pPr>
              <w:pStyle w:val="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Мероприятие2 </w:t>
            </w:r>
          </w:p>
          <w:p w14:paraId="1431D8F1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Другие мероприятия по реализации функций в рамках подпрограммы, в том числе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C404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200 000,00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A125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EA92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C790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500 000,00</w:t>
            </w:r>
          </w:p>
        </w:tc>
      </w:tr>
      <w:tr w14:paraId="2BC5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2206E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07D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14B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C93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591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6567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35C72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E55D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0A79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A67C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C3D4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F8C6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55AEB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DB67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200 000,00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E164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95ED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8F92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500 000,00</w:t>
            </w:r>
          </w:p>
        </w:tc>
      </w:tr>
      <w:tr w14:paraId="400B8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0E7E8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D5E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605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D7F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AED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750E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B2C39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3</w:t>
            </w:r>
          </w:p>
          <w:p w14:paraId="05CC43ED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подготовке к зиме, в том числе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69DF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5B48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CD0E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6163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450 000,00</w:t>
            </w:r>
          </w:p>
        </w:tc>
      </w:tr>
      <w:tr w14:paraId="2E9F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C4EB2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3E4B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B44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86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2C8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585F6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C9424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BF1D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9608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9075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A73F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5BEF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5A5F8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CFDD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3571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1889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1E44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450 000,00</w:t>
            </w:r>
          </w:p>
        </w:tc>
      </w:tr>
      <w:tr w14:paraId="7AC2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1A455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A4D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5AA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7E8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6F8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8BEC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2377F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4</w:t>
            </w:r>
          </w:p>
          <w:p w14:paraId="1257BE8F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,  в том числе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629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FAF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559 294,89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EAA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554 726,88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2BD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1 114 021,77</w:t>
            </w:r>
          </w:p>
        </w:tc>
      </w:tr>
      <w:tr w14:paraId="01CE9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BB1AE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C1F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9A4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B0F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FAD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14:paraId="26474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CD14F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6B6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B35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553 093,02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21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553 093,02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07E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1 106 186,04</w:t>
            </w:r>
          </w:p>
        </w:tc>
      </w:tr>
      <w:tr w14:paraId="58714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DAB2C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C79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007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6 201,87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6E0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1 633,86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139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7 835,73</w:t>
            </w:r>
          </w:p>
        </w:tc>
      </w:tr>
      <w:tr w14:paraId="5A4A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99616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F85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269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5D8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063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57A8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5E58F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5</w:t>
            </w:r>
          </w:p>
          <w:p w14:paraId="25A458B9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Модернизация, реконструкция, капитальный ремонт 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систем, в том числе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C66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17C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5 642 576,23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950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1 080 126,79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C1F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6 722 703,02</w:t>
            </w:r>
          </w:p>
        </w:tc>
      </w:tr>
      <w:tr w14:paraId="01F6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7B1DD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F50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EF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963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AA4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6C3BD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5CC38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857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F89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5 642 576,23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4B4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1 080 126,79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BFC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6 722 703,02</w:t>
            </w:r>
          </w:p>
        </w:tc>
      </w:tr>
      <w:tr w14:paraId="2B01D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A8C97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04E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44A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35C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E27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372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EB5E7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50E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B44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893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75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6062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B6EE2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6</w:t>
            </w:r>
          </w:p>
          <w:p w14:paraId="0339A840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852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09C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40 035 243,55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D30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64 133 116,51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9CF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104 168 360,06</w:t>
            </w:r>
          </w:p>
        </w:tc>
      </w:tr>
      <w:tr w14:paraId="410D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8F74B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3C1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B84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25 041 400,00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C16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39 722 769,77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D58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64 764 169,77</w:t>
            </w:r>
          </w:p>
        </w:tc>
      </w:tr>
      <w:tr w14:paraId="75545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71055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A49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DE4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14 993 843,55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161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24 410 346,74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80F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39 404 190,29</w:t>
            </w:r>
          </w:p>
        </w:tc>
      </w:tr>
      <w:tr w14:paraId="76D1F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49539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D8E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D8D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A0E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110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3157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3D016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2C6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362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ACA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246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</w:tbl>
    <w:p w14:paraId="5A56025B">
      <w:pPr>
        <w:jc w:val="center"/>
      </w:pPr>
      <w:r>
        <w:rPr/>
        <w:br w:type="textWrapping" w:clear="all"/>
      </w:r>
    </w:p>
    <w:p w14:paraId="30A53E51">
      <w:pPr>
        <w:jc w:val="center"/>
      </w:pPr>
    </w:p>
    <w:p w14:paraId="4E547A6C">
      <w:pPr>
        <w:jc w:val="center"/>
      </w:pPr>
    </w:p>
    <w:p w14:paraId="19E968A3">
      <w:pPr>
        <w:jc w:val="center"/>
      </w:pPr>
    </w:p>
    <w:p w14:paraId="668ACC15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F6B0C7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3C32C5C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3F03FD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5 к постановлению</w:t>
      </w:r>
    </w:p>
    <w:p w14:paraId="62CEFC17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администрации Нязепетровского </w:t>
      </w:r>
    </w:p>
    <w:p w14:paraId="39A9F378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муниципального округа </w:t>
      </w:r>
    </w:p>
    <w:p w14:paraId="51CBD51F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spacing w:val="1"/>
          <w:lang w:val="en-US" w:eastAsia="ru-RU"/>
        </w:rPr>
        <w:t xml:space="preserve"> 16.07.2026 г. № 982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</w:p>
    <w:p w14:paraId="7CDC7AB6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722402F">
      <w:pPr>
        <w:widowControl w:val="0"/>
        <w:tabs>
          <w:tab w:val="left" w:pos="11520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  <w:bookmarkStart w:id="2" w:name="_GoBack"/>
      <w:bookmarkEnd w:id="2"/>
    </w:p>
    <w:p w14:paraId="180513E8">
      <w:pPr>
        <w:widowControl w:val="0"/>
        <w:tabs>
          <w:tab w:val="left" w:pos="11520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47B10EC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5A9B8BD">
      <w:pPr>
        <w:pStyle w:val="29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Финансовое обеспечение комплекса процессных мероприятий</w:t>
      </w:r>
    </w:p>
    <w:p w14:paraId="236EC200">
      <w:pPr>
        <w:pStyle w:val="58"/>
        <w:spacing w:line="252" w:lineRule="auto"/>
        <w:ind w:firstLine="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B153052">
      <w:pPr>
        <w:pStyle w:val="58"/>
        <w:spacing w:line="252" w:lineRule="auto"/>
        <w:ind w:firstLine="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14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9"/>
        <w:gridCol w:w="2127"/>
        <w:gridCol w:w="1559"/>
        <w:gridCol w:w="1984"/>
        <w:gridCol w:w="2127"/>
      </w:tblGrid>
      <w:tr w14:paraId="2B59D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36E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Наименование мероприятия /источник финансового обеспечения</w:t>
            </w:r>
          </w:p>
          <w:p w14:paraId="6626A6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72F8A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7B13A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6CDB7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EE8E8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</w:tr>
      <w:tr w14:paraId="2025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39F51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Комплекс процессных мероприятий </w:t>
            </w:r>
            <w:r>
              <w:rPr>
                <w:bCs/>
                <w:color w:val="000000"/>
                <w:spacing w:val="-4"/>
                <w:sz w:val="22"/>
                <w:szCs w:val="22"/>
              </w:rPr>
              <w:t>«Мероприятия по переселению граждан   из жилищного фонда, признанного аварийным и подлежащего сносу»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(всего руб.), в том числе: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3BC8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408D7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407B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125 665 421,73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972C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125 665 421,73</w:t>
            </w:r>
          </w:p>
        </w:tc>
      </w:tr>
      <w:tr w14:paraId="54D6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5D2A2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E872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428D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F2D4D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9A61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B13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80751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D7E3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03BB5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F50EA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125 539 756,30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009C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125 539 756,30</w:t>
            </w:r>
          </w:p>
        </w:tc>
      </w:tr>
      <w:tr w14:paraId="5B1B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6067E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40231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4D34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A8E4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125 665,43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13640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125 665,43</w:t>
            </w:r>
          </w:p>
        </w:tc>
      </w:tr>
      <w:tr w14:paraId="22E2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CAA8E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7EB72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0306E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ED8C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E716D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5E3B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28069">
            <w:pPr>
              <w:pStyle w:val="60"/>
              <w:tabs>
                <w:tab w:val="left" w:pos="4305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Мероприятие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 w14:paraId="2C852C8A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  <w:szCs w:val="22"/>
              </w:rPr>
              <w:t>«Финансовое обеспечение мероприятий по  переселению граждан из аварийного жилищного фонда»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 всего, в том числе: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A6F4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C5CD4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1D68D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125 665 421,73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0DF80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125 665 421,73</w:t>
            </w:r>
          </w:p>
        </w:tc>
      </w:tr>
      <w:tr w14:paraId="5FB4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0DC59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210E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0690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B1BD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72A0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0565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D25C6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EF15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EBE8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0F693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125 539 756,30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02698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/>
                <w:sz w:val="22"/>
                <w:szCs w:val="22"/>
              </w:rPr>
              <w:t>125 539 756,30</w:t>
            </w:r>
          </w:p>
        </w:tc>
      </w:tr>
      <w:tr w14:paraId="5564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AE487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бюджеты муниципальных образований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DD51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519EB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00D2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125 665,43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6A27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125 665,43</w:t>
            </w:r>
          </w:p>
        </w:tc>
      </w:tr>
      <w:tr w14:paraId="2824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BFF3B">
            <w:pPr>
              <w:pStyle w:val="58"/>
              <w:shd w:val="clear" w:color="auto" w:fill="auto"/>
              <w:spacing w:line="252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B39F9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BE07F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03637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C99CC">
            <w:pPr>
              <w:pStyle w:val="5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</w:tbl>
    <w:p w14:paraId="2DCAA5A6">
      <w:pPr>
        <w:jc w:val="center"/>
      </w:pPr>
    </w:p>
    <w:p w14:paraId="30452A31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120" w:lineRule="auto"/>
      </w:pPr>
      <w:r>
        <w:separator/>
      </w:r>
    </w:p>
  </w:footnote>
  <w:footnote w:type="continuationSeparator" w:id="1">
    <w:p>
      <w:pPr>
        <w:spacing w:before="0" w:after="0" w:line="12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25122"/>
    <w:multiLevelType w:val="multilevel"/>
    <w:tmpl w:val="03825122"/>
    <w:lvl w:ilvl="0" w:tentative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9536E"/>
    <w:multiLevelType w:val="multilevel"/>
    <w:tmpl w:val="0779536E"/>
    <w:lvl w:ilvl="0" w:tentative="0">
      <w:start w:val="4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550FE"/>
    <w:multiLevelType w:val="multilevel"/>
    <w:tmpl w:val="5F7550FE"/>
    <w:lvl w:ilvl="0" w:tentative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18"/>
    <w:rsid w:val="000030E9"/>
    <w:rsid w:val="00005ED9"/>
    <w:rsid w:val="00007649"/>
    <w:rsid w:val="00010A88"/>
    <w:rsid w:val="000118FA"/>
    <w:rsid w:val="0001203A"/>
    <w:rsid w:val="00012B79"/>
    <w:rsid w:val="00012DDB"/>
    <w:rsid w:val="00012F99"/>
    <w:rsid w:val="00014A47"/>
    <w:rsid w:val="00015366"/>
    <w:rsid w:val="0001705E"/>
    <w:rsid w:val="00022065"/>
    <w:rsid w:val="0002305D"/>
    <w:rsid w:val="000231A7"/>
    <w:rsid w:val="00023F72"/>
    <w:rsid w:val="00024C2F"/>
    <w:rsid w:val="00030080"/>
    <w:rsid w:val="00030B91"/>
    <w:rsid w:val="00030E27"/>
    <w:rsid w:val="00035D1D"/>
    <w:rsid w:val="00035F86"/>
    <w:rsid w:val="000363FD"/>
    <w:rsid w:val="00041251"/>
    <w:rsid w:val="00043810"/>
    <w:rsid w:val="00043E08"/>
    <w:rsid w:val="000453CA"/>
    <w:rsid w:val="00047A64"/>
    <w:rsid w:val="00050C06"/>
    <w:rsid w:val="00051278"/>
    <w:rsid w:val="00054126"/>
    <w:rsid w:val="0005431B"/>
    <w:rsid w:val="00056F5E"/>
    <w:rsid w:val="00060944"/>
    <w:rsid w:val="00060DB0"/>
    <w:rsid w:val="00061395"/>
    <w:rsid w:val="0006272E"/>
    <w:rsid w:val="000656CA"/>
    <w:rsid w:val="000704AB"/>
    <w:rsid w:val="00070EE2"/>
    <w:rsid w:val="0007639D"/>
    <w:rsid w:val="000766E5"/>
    <w:rsid w:val="000804AF"/>
    <w:rsid w:val="00083604"/>
    <w:rsid w:val="00085711"/>
    <w:rsid w:val="0008734A"/>
    <w:rsid w:val="00092C26"/>
    <w:rsid w:val="00093726"/>
    <w:rsid w:val="00094B84"/>
    <w:rsid w:val="00094C70"/>
    <w:rsid w:val="00096505"/>
    <w:rsid w:val="000A05D1"/>
    <w:rsid w:val="000A2AD0"/>
    <w:rsid w:val="000A395A"/>
    <w:rsid w:val="000A3BF4"/>
    <w:rsid w:val="000A6B93"/>
    <w:rsid w:val="000A6BBB"/>
    <w:rsid w:val="000B1869"/>
    <w:rsid w:val="000B1B84"/>
    <w:rsid w:val="000B3FDA"/>
    <w:rsid w:val="000B5CB5"/>
    <w:rsid w:val="000B6BE7"/>
    <w:rsid w:val="000B710B"/>
    <w:rsid w:val="000B7D96"/>
    <w:rsid w:val="000C0736"/>
    <w:rsid w:val="000C09AB"/>
    <w:rsid w:val="000C428B"/>
    <w:rsid w:val="000C53D9"/>
    <w:rsid w:val="000C6A84"/>
    <w:rsid w:val="000C7250"/>
    <w:rsid w:val="000C7A09"/>
    <w:rsid w:val="000D0BC2"/>
    <w:rsid w:val="000D0C7B"/>
    <w:rsid w:val="000D2424"/>
    <w:rsid w:val="000D603C"/>
    <w:rsid w:val="000D7358"/>
    <w:rsid w:val="000E019F"/>
    <w:rsid w:val="000E1DDD"/>
    <w:rsid w:val="000E5944"/>
    <w:rsid w:val="000E6B12"/>
    <w:rsid w:val="000F1529"/>
    <w:rsid w:val="000F497C"/>
    <w:rsid w:val="000F7F50"/>
    <w:rsid w:val="001030CB"/>
    <w:rsid w:val="00103BE7"/>
    <w:rsid w:val="0010698F"/>
    <w:rsid w:val="00115029"/>
    <w:rsid w:val="0011571F"/>
    <w:rsid w:val="001167E1"/>
    <w:rsid w:val="00116E03"/>
    <w:rsid w:val="0012080A"/>
    <w:rsid w:val="00120C13"/>
    <w:rsid w:val="00122102"/>
    <w:rsid w:val="00123EC3"/>
    <w:rsid w:val="00131939"/>
    <w:rsid w:val="0013234B"/>
    <w:rsid w:val="0015265E"/>
    <w:rsid w:val="001530FB"/>
    <w:rsid w:val="00155BBD"/>
    <w:rsid w:val="00161E51"/>
    <w:rsid w:val="00162FF6"/>
    <w:rsid w:val="0016316D"/>
    <w:rsid w:val="00163B59"/>
    <w:rsid w:val="00163EF0"/>
    <w:rsid w:val="001642FE"/>
    <w:rsid w:val="001651A9"/>
    <w:rsid w:val="001657DD"/>
    <w:rsid w:val="0016711C"/>
    <w:rsid w:val="00171E68"/>
    <w:rsid w:val="001723F8"/>
    <w:rsid w:val="00177313"/>
    <w:rsid w:val="00183CCD"/>
    <w:rsid w:val="001844DA"/>
    <w:rsid w:val="00184535"/>
    <w:rsid w:val="00184BDA"/>
    <w:rsid w:val="0018589F"/>
    <w:rsid w:val="00193974"/>
    <w:rsid w:val="0019470E"/>
    <w:rsid w:val="00195A7F"/>
    <w:rsid w:val="00196477"/>
    <w:rsid w:val="001973B2"/>
    <w:rsid w:val="00197636"/>
    <w:rsid w:val="001A0896"/>
    <w:rsid w:val="001A292B"/>
    <w:rsid w:val="001A4167"/>
    <w:rsid w:val="001A4B0E"/>
    <w:rsid w:val="001A7ADB"/>
    <w:rsid w:val="001A7B44"/>
    <w:rsid w:val="001B1DF0"/>
    <w:rsid w:val="001B24B4"/>
    <w:rsid w:val="001B3101"/>
    <w:rsid w:val="001B431E"/>
    <w:rsid w:val="001B46C5"/>
    <w:rsid w:val="001B70C1"/>
    <w:rsid w:val="001B780C"/>
    <w:rsid w:val="001C0CCE"/>
    <w:rsid w:val="001C39A7"/>
    <w:rsid w:val="001C4DFC"/>
    <w:rsid w:val="001C77EF"/>
    <w:rsid w:val="001D31C5"/>
    <w:rsid w:val="001D4B09"/>
    <w:rsid w:val="001D77C2"/>
    <w:rsid w:val="001D793C"/>
    <w:rsid w:val="001E1910"/>
    <w:rsid w:val="001E2196"/>
    <w:rsid w:val="001E46EF"/>
    <w:rsid w:val="001E598E"/>
    <w:rsid w:val="001F1847"/>
    <w:rsid w:val="001F2392"/>
    <w:rsid w:val="001F329C"/>
    <w:rsid w:val="001F4058"/>
    <w:rsid w:val="001F6116"/>
    <w:rsid w:val="001F6715"/>
    <w:rsid w:val="001F7A17"/>
    <w:rsid w:val="00202E34"/>
    <w:rsid w:val="002038DD"/>
    <w:rsid w:val="002043F6"/>
    <w:rsid w:val="002044BB"/>
    <w:rsid w:val="00204514"/>
    <w:rsid w:val="002049A1"/>
    <w:rsid w:val="0020549F"/>
    <w:rsid w:val="0020652A"/>
    <w:rsid w:val="00206D5F"/>
    <w:rsid w:val="002075F4"/>
    <w:rsid w:val="0021123B"/>
    <w:rsid w:val="00212DA8"/>
    <w:rsid w:val="002131AD"/>
    <w:rsid w:val="0021371F"/>
    <w:rsid w:val="0021676A"/>
    <w:rsid w:val="00216AA0"/>
    <w:rsid w:val="00216F1B"/>
    <w:rsid w:val="002202BB"/>
    <w:rsid w:val="0022084E"/>
    <w:rsid w:val="00220D84"/>
    <w:rsid w:val="00221A1B"/>
    <w:rsid w:val="00222D4C"/>
    <w:rsid w:val="00222FA6"/>
    <w:rsid w:val="00226F1D"/>
    <w:rsid w:val="00230500"/>
    <w:rsid w:val="0023344B"/>
    <w:rsid w:val="00235A0D"/>
    <w:rsid w:val="002451AD"/>
    <w:rsid w:val="002510B7"/>
    <w:rsid w:val="002538A5"/>
    <w:rsid w:val="00254271"/>
    <w:rsid w:val="00254AC2"/>
    <w:rsid w:val="0025514F"/>
    <w:rsid w:val="00260804"/>
    <w:rsid w:val="002639C4"/>
    <w:rsid w:val="00263E28"/>
    <w:rsid w:val="002641D2"/>
    <w:rsid w:val="0027013B"/>
    <w:rsid w:val="00270364"/>
    <w:rsid w:val="0027081F"/>
    <w:rsid w:val="002709F4"/>
    <w:rsid w:val="00270C32"/>
    <w:rsid w:val="00271D56"/>
    <w:rsid w:val="00273938"/>
    <w:rsid w:val="00274822"/>
    <w:rsid w:val="00275EE2"/>
    <w:rsid w:val="00277222"/>
    <w:rsid w:val="00280DD2"/>
    <w:rsid w:val="00280FB6"/>
    <w:rsid w:val="0028239F"/>
    <w:rsid w:val="002826EA"/>
    <w:rsid w:val="00283EAA"/>
    <w:rsid w:val="00290269"/>
    <w:rsid w:val="002919A8"/>
    <w:rsid w:val="00292BCA"/>
    <w:rsid w:val="00293096"/>
    <w:rsid w:val="002961B8"/>
    <w:rsid w:val="002966AC"/>
    <w:rsid w:val="00297403"/>
    <w:rsid w:val="002A198D"/>
    <w:rsid w:val="002A1C9F"/>
    <w:rsid w:val="002A3F23"/>
    <w:rsid w:val="002A430B"/>
    <w:rsid w:val="002A703D"/>
    <w:rsid w:val="002B24B1"/>
    <w:rsid w:val="002B2D3D"/>
    <w:rsid w:val="002B5379"/>
    <w:rsid w:val="002B6197"/>
    <w:rsid w:val="002B7637"/>
    <w:rsid w:val="002C0FAB"/>
    <w:rsid w:val="002C14AA"/>
    <w:rsid w:val="002C5CF7"/>
    <w:rsid w:val="002C71FE"/>
    <w:rsid w:val="002D3B9D"/>
    <w:rsid w:val="002D500F"/>
    <w:rsid w:val="002D5F6C"/>
    <w:rsid w:val="002E3BB5"/>
    <w:rsid w:val="002F129B"/>
    <w:rsid w:val="002F2572"/>
    <w:rsid w:val="002F2B4A"/>
    <w:rsid w:val="002F7785"/>
    <w:rsid w:val="0030076E"/>
    <w:rsid w:val="0030219B"/>
    <w:rsid w:val="00304DC6"/>
    <w:rsid w:val="003056A9"/>
    <w:rsid w:val="00306889"/>
    <w:rsid w:val="00306D43"/>
    <w:rsid w:val="0031254B"/>
    <w:rsid w:val="003140F8"/>
    <w:rsid w:val="00314794"/>
    <w:rsid w:val="00315CA5"/>
    <w:rsid w:val="00322418"/>
    <w:rsid w:val="00323B62"/>
    <w:rsid w:val="003256A9"/>
    <w:rsid w:val="00327CB4"/>
    <w:rsid w:val="003312D9"/>
    <w:rsid w:val="003327AA"/>
    <w:rsid w:val="00333255"/>
    <w:rsid w:val="00333885"/>
    <w:rsid w:val="0033673C"/>
    <w:rsid w:val="00340FEA"/>
    <w:rsid w:val="00347022"/>
    <w:rsid w:val="00347575"/>
    <w:rsid w:val="0035080E"/>
    <w:rsid w:val="00352C55"/>
    <w:rsid w:val="00355E82"/>
    <w:rsid w:val="003563C8"/>
    <w:rsid w:val="00356BD0"/>
    <w:rsid w:val="00361F41"/>
    <w:rsid w:val="00362610"/>
    <w:rsid w:val="0036308A"/>
    <w:rsid w:val="00367AD1"/>
    <w:rsid w:val="003763B1"/>
    <w:rsid w:val="00377C67"/>
    <w:rsid w:val="003808EA"/>
    <w:rsid w:val="00382362"/>
    <w:rsid w:val="00382C63"/>
    <w:rsid w:val="00382DD2"/>
    <w:rsid w:val="00385369"/>
    <w:rsid w:val="00386CC7"/>
    <w:rsid w:val="00390D0A"/>
    <w:rsid w:val="00390F19"/>
    <w:rsid w:val="00392884"/>
    <w:rsid w:val="00392A0A"/>
    <w:rsid w:val="00393A80"/>
    <w:rsid w:val="0039466E"/>
    <w:rsid w:val="00396C57"/>
    <w:rsid w:val="003A14F8"/>
    <w:rsid w:val="003A5F7A"/>
    <w:rsid w:val="003A63AD"/>
    <w:rsid w:val="003A6EA4"/>
    <w:rsid w:val="003A7344"/>
    <w:rsid w:val="003B0A5D"/>
    <w:rsid w:val="003B1234"/>
    <w:rsid w:val="003C058E"/>
    <w:rsid w:val="003C29DD"/>
    <w:rsid w:val="003C44D2"/>
    <w:rsid w:val="003C4F03"/>
    <w:rsid w:val="003C533A"/>
    <w:rsid w:val="003C7371"/>
    <w:rsid w:val="003C7E9D"/>
    <w:rsid w:val="003D0695"/>
    <w:rsid w:val="003D1D14"/>
    <w:rsid w:val="003D1EEB"/>
    <w:rsid w:val="003D2CBE"/>
    <w:rsid w:val="003D399C"/>
    <w:rsid w:val="003D4012"/>
    <w:rsid w:val="003D4105"/>
    <w:rsid w:val="003D64B2"/>
    <w:rsid w:val="003D79DE"/>
    <w:rsid w:val="003D7C86"/>
    <w:rsid w:val="003E3371"/>
    <w:rsid w:val="003E594E"/>
    <w:rsid w:val="003F1574"/>
    <w:rsid w:val="003F203C"/>
    <w:rsid w:val="003F221F"/>
    <w:rsid w:val="003F2E2E"/>
    <w:rsid w:val="003F2FF9"/>
    <w:rsid w:val="003F306F"/>
    <w:rsid w:val="003F439D"/>
    <w:rsid w:val="003F624D"/>
    <w:rsid w:val="0040334B"/>
    <w:rsid w:val="00404FB3"/>
    <w:rsid w:val="00406DB4"/>
    <w:rsid w:val="00412CB5"/>
    <w:rsid w:val="004144A6"/>
    <w:rsid w:val="00414D1D"/>
    <w:rsid w:val="00416A60"/>
    <w:rsid w:val="0042308A"/>
    <w:rsid w:val="004239B4"/>
    <w:rsid w:val="00423D6D"/>
    <w:rsid w:val="00430D42"/>
    <w:rsid w:val="00431328"/>
    <w:rsid w:val="00432E31"/>
    <w:rsid w:val="0043386D"/>
    <w:rsid w:val="00436409"/>
    <w:rsid w:val="00441F77"/>
    <w:rsid w:val="0044371D"/>
    <w:rsid w:val="00444006"/>
    <w:rsid w:val="004506DB"/>
    <w:rsid w:val="00450D57"/>
    <w:rsid w:val="00451B09"/>
    <w:rsid w:val="004534DD"/>
    <w:rsid w:val="00454433"/>
    <w:rsid w:val="0045478D"/>
    <w:rsid w:val="0045488E"/>
    <w:rsid w:val="0045608A"/>
    <w:rsid w:val="0045740E"/>
    <w:rsid w:val="00460126"/>
    <w:rsid w:val="00461517"/>
    <w:rsid w:val="00461E7F"/>
    <w:rsid w:val="00462A20"/>
    <w:rsid w:val="00462C74"/>
    <w:rsid w:val="004651BB"/>
    <w:rsid w:val="00465848"/>
    <w:rsid w:val="004710FB"/>
    <w:rsid w:val="0047110A"/>
    <w:rsid w:val="00471303"/>
    <w:rsid w:val="00472A7C"/>
    <w:rsid w:val="004740D2"/>
    <w:rsid w:val="00475393"/>
    <w:rsid w:val="00475938"/>
    <w:rsid w:val="00480431"/>
    <w:rsid w:val="0048190B"/>
    <w:rsid w:val="00481EFD"/>
    <w:rsid w:val="00482ADB"/>
    <w:rsid w:val="00485709"/>
    <w:rsid w:val="0048636A"/>
    <w:rsid w:val="00487056"/>
    <w:rsid w:val="00487D7B"/>
    <w:rsid w:val="00490B4E"/>
    <w:rsid w:val="004913E5"/>
    <w:rsid w:val="00491844"/>
    <w:rsid w:val="004923B9"/>
    <w:rsid w:val="00494B69"/>
    <w:rsid w:val="00495470"/>
    <w:rsid w:val="004A62CC"/>
    <w:rsid w:val="004A7073"/>
    <w:rsid w:val="004A7FE4"/>
    <w:rsid w:val="004B06CB"/>
    <w:rsid w:val="004B07DC"/>
    <w:rsid w:val="004B0BF7"/>
    <w:rsid w:val="004B0C28"/>
    <w:rsid w:val="004B18F5"/>
    <w:rsid w:val="004B5747"/>
    <w:rsid w:val="004B77AE"/>
    <w:rsid w:val="004C13FD"/>
    <w:rsid w:val="004C4CC6"/>
    <w:rsid w:val="004C661E"/>
    <w:rsid w:val="004C7384"/>
    <w:rsid w:val="004D35C7"/>
    <w:rsid w:val="004D38C0"/>
    <w:rsid w:val="004E12EF"/>
    <w:rsid w:val="004E3FCE"/>
    <w:rsid w:val="004F0BF3"/>
    <w:rsid w:val="004F363D"/>
    <w:rsid w:val="004F49AB"/>
    <w:rsid w:val="005019AB"/>
    <w:rsid w:val="00502391"/>
    <w:rsid w:val="00504AAA"/>
    <w:rsid w:val="00515F48"/>
    <w:rsid w:val="005220B9"/>
    <w:rsid w:val="00525841"/>
    <w:rsid w:val="0052746C"/>
    <w:rsid w:val="00530FDD"/>
    <w:rsid w:val="0053450C"/>
    <w:rsid w:val="00534F09"/>
    <w:rsid w:val="00535070"/>
    <w:rsid w:val="0053676C"/>
    <w:rsid w:val="00537FCC"/>
    <w:rsid w:val="00550063"/>
    <w:rsid w:val="00550648"/>
    <w:rsid w:val="00551A3E"/>
    <w:rsid w:val="00552DAA"/>
    <w:rsid w:val="00555D0B"/>
    <w:rsid w:val="00557247"/>
    <w:rsid w:val="00563576"/>
    <w:rsid w:val="00563ACA"/>
    <w:rsid w:val="005640E4"/>
    <w:rsid w:val="00564648"/>
    <w:rsid w:val="0056628F"/>
    <w:rsid w:val="00571178"/>
    <w:rsid w:val="00571C45"/>
    <w:rsid w:val="0057298F"/>
    <w:rsid w:val="00572F9D"/>
    <w:rsid w:val="0057410C"/>
    <w:rsid w:val="00574A95"/>
    <w:rsid w:val="00575123"/>
    <w:rsid w:val="00576D42"/>
    <w:rsid w:val="00577852"/>
    <w:rsid w:val="00581CA2"/>
    <w:rsid w:val="00582CE8"/>
    <w:rsid w:val="00583E47"/>
    <w:rsid w:val="00584165"/>
    <w:rsid w:val="005843B3"/>
    <w:rsid w:val="00585BB0"/>
    <w:rsid w:val="00590CB5"/>
    <w:rsid w:val="00593A40"/>
    <w:rsid w:val="005978A4"/>
    <w:rsid w:val="005A2F28"/>
    <w:rsid w:val="005A3E22"/>
    <w:rsid w:val="005B1040"/>
    <w:rsid w:val="005B1FF4"/>
    <w:rsid w:val="005B366B"/>
    <w:rsid w:val="005B6C07"/>
    <w:rsid w:val="005C0152"/>
    <w:rsid w:val="005C11C7"/>
    <w:rsid w:val="005C5A5B"/>
    <w:rsid w:val="005C5E82"/>
    <w:rsid w:val="005D0F1E"/>
    <w:rsid w:val="005D113A"/>
    <w:rsid w:val="005D4053"/>
    <w:rsid w:val="005E013F"/>
    <w:rsid w:val="005E27CC"/>
    <w:rsid w:val="005E361B"/>
    <w:rsid w:val="005E3CFE"/>
    <w:rsid w:val="005E449C"/>
    <w:rsid w:val="005E57FC"/>
    <w:rsid w:val="005E61FA"/>
    <w:rsid w:val="005F2B13"/>
    <w:rsid w:val="005F3D58"/>
    <w:rsid w:val="005F5910"/>
    <w:rsid w:val="006008DC"/>
    <w:rsid w:val="00602BCD"/>
    <w:rsid w:val="00605AA0"/>
    <w:rsid w:val="00605F46"/>
    <w:rsid w:val="006072C5"/>
    <w:rsid w:val="00610B92"/>
    <w:rsid w:val="006128B9"/>
    <w:rsid w:val="00612EA4"/>
    <w:rsid w:val="00613173"/>
    <w:rsid w:val="0061356A"/>
    <w:rsid w:val="00614766"/>
    <w:rsid w:val="00614823"/>
    <w:rsid w:val="00615C64"/>
    <w:rsid w:val="00617E67"/>
    <w:rsid w:val="00620896"/>
    <w:rsid w:val="00620F48"/>
    <w:rsid w:val="00621710"/>
    <w:rsid w:val="00624C98"/>
    <w:rsid w:val="006279B8"/>
    <w:rsid w:val="00630010"/>
    <w:rsid w:val="0063239A"/>
    <w:rsid w:val="00633A37"/>
    <w:rsid w:val="00634926"/>
    <w:rsid w:val="00635242"/>
    <w:rsid w:val="006358D4"/>
    <w:rsid w:val="006360CF"/>
    <w:rsid w:val="006367A4"/>
    <w:rsid w:val="00636B3B"/>
    <w:rsid w:val="00640F0C"/>
    <w:rsid w:val="00640F11"/>
    <w:rsid w:val="00641302"/>
    <w:rsid w:val="006468FE"/>
    <w:rsid w:val="0064714D"/>
    <w:rsid w:val="0064762A"/>
    <w:rsid w:val="00647DA1"/>
    <w:rsid w:val="00650B71"/>
    <w:rsid w:val="00653406"/>
    <w:rsid w:val="006549FA"/>
    <w:rsid w:val="00655102"/>
    <w:rsid w:val="00660369"/>
    <w:rsid w:val="006605FC"/>
    <w:rsid w:val="00660997"/>
    <w:rsid w:val="006635D4"/>
    <w:rsid w:val="00663703"/>
    <w:rsid w:val="006674B1"/>
    <w:rsid w:val="00670927"/>
    <w:rsid w:val="006711FC"/>
    <w:rsid w:val="00672016"/>
    <w:rsid w:val="00673DE2"/>
    <w:rsid w:val="006757EB"/>
    <w:rsid w:val="0067718A"/>
    <w:rsid w:val="00677D18"/>
    <w:rsid w:val="00677E3D"/>
    <w:rsid w:val="00681726"/>
    <w:rsid w:val="0068213C"/>
    <w:rsid w:val="0068278E"/>
    <w:rsid w:val="00683F26"/>
    <w:rsid w:val="0068527B"/>
    <w:rsid w:val="006859A7"/>
    <w:rsid w:val="0068718E"/>
    <w:rsid w:val="00687337"/>
    <w:rsid w:val="00690452"/>
    <w:rsid w:val="00691C6F"/>
    <w:rsid w:val="0069266C"/>
    <w:rsid w:val="006928C9"/>
    <w:rsid w:val="00692A38"/>
    <w:rsid w:val="006954D3"/>
    <w:rsid w:val="006A0D7D"/>
    <w:rsid w:val="006A357D"/>
    <w:rsid w:val="006A6211"/>
    <w:rsid w:val="006A6C6A"/>
    <w:rsid w:val="006A78CB"/>
    <w:rsid w:val="006B1A75"/>
    <w:rsid w:val="006B3641"/>
    <w:rsid w:val="006B45F2"/>
    <w:rsid w:val="006B73E4"/>
    <w:rsid w:val="006C1813"/>
    <w:rsid w:val="006C1FDD"/>
    <w:rsid w:val="006C4A1C"/>
    <w:rsid w:val="006C6A59"/>
    <w:rsid w:val="006C7799"/>
    <w:rsid w:val="006C7DF3"/>
    <w:rsid w:val="006D04C8"/>
    <w:rsid w:val="006D278D"/>
    <w:rsid w:val="006D2D6F"/>
    <w:rsid w:val="006D40D7"/>
    <w:rsid w:val="006D7DAA"/>
    <w:rsid w:val="006E1A2C"/>
    <w:rsid w:val="006E5775"/>
    <w:rsid w:val="006E589D"/>
    <w:rsid w:val="006F04CD"/>
    <w:rsid w:val="006F0646"/>
    <w:rsid w:val="006F2104"/>
    <w:rsid w:val="006F332E"/>
    <w:rsid w:val="006F4397"/>
    <w:rsid w:val="006F4A3B"/>
    <w:rsid w:val="006F4BE8"/>
    <w:rsid w:val="006F6C0F"/>
    <w:rsid w:val="0070459A"/>
    <w:rsid w:val="00704C1D"/>
    <w:rsid w:val="007060D8"/>
    <w:rsid w:val="0070754B"/>
    <w:rsid w:val="00707E33"/>
    <w:rsid w:val="00710190"/>
    <w:rsid w:val="007114BF"/>
    <w:rsid w:val="0071211E"/>
    <w:rsid w:val="00714F99"/>
    <w:rsid w:val="007170C6"/>
    <w:rsid w:val="00717100"/>
    <w:rsid w:val="0071721C"/>
    <w:rsid w:val="00723F6F"/>
    <w:rsid w:val="0073174A"/>
    <w:rsid w:val="00731AFF"/>
    <w:rsid w:val="007322F3"/>
    <w:rsid w:val="007325DB"/>
    <w:rsid w:val="00732E46"/>
    <w:rsid w:val="00735332"/>
    <w:rsid w:val="007355A9"/>
    <w:rsid w:val="00736FCA"/>
    <w:rsid w:val="00737701"/>
    <w:rsid w:val="007410EB"/>
    <w:rsid w:val="00742824"/>
    <w:rsid w:val="00752F22"/>
    <w:rsid w:val="007531DB"/>
    <w:rsid w:val="0075332D"/>
    <w:rsid w:val="00753561"/>
    <w:rsid w:val="00755A4C"/>
    <w:rsid w:val="00755B76"/>
    <w:rsid w:val="0076282C"/>
    <w:rsid w:val="00762E91"/>
    <w:rsid w:val="00763662"/>
    <w:rsid w:val="00766012"/>
    <w:rsid w:val="007675CC"/>
    <w:rsid w:val="00767AEE"/>
    <w:rsid w:val="00767F82"/>
    <w:rsid w:val="007762E2"/>
    <w:rsid w:val="0077703F"/>
    <w:rsid w:val="00777F44"/>
    <w:rsid w:val="00781E6C"/>
    <w:rsid w:val="00783005"/>
    <w:rsid w:val="00783355"/>
    <w:rsid w:val="00783593"/>
    <w:rsid w:val="0078740D"/>
    <w:rsid w:val="00787D21"/>
    <w:rsid w:val="00793E4C"/>
    <w:rsid w:val="00795904"/>
    <w:rsid w:val="00795E5B"/>
    <w:rsid w:val="0079641F"/>
    <w:rsid w:val="00797D0F"/>
    <w:rsid w:val="007A3EA4"/>
    <w:rsid w:val="007A56F8"/>
    <w:rsid w:val="007A7EB7"/>
    <w:rsid w:val="007B6544"/>
    <w:rsid w:val="007C0792"/>
    <w:rsid w:val="007C1B44"/>
    <w:rsid w:val="007C3008"/>
    <w:rsid w:val="007C3E39"/>
    <w:rsid w:val="007C4362"/>
    <w:rsid w:val="007C6C0F"/>
    <w:rsid w:val="007C799E"/>
    <w:rsid w:val="007D0804"/>
    <w:rsid w:val="007D1D6D"/>
    <w:rsid w:val="007D2862"/>
    <w:rsid w:val="007D2EE7"/>
    <w:rsid w:val="007D7983"/>
    <w:rsid w:val="007E2CFF"/>
    <w:rsid w:val="007E444D"/>
    <w:rsid w:val="007E46FF"/>
    <w:rsid w:val="007E48C1"/>
    <w:rsid w:val="007E4C7E"/>
    <w:rsid w:val="007E673C"/>
    <w:rsid w:val="007F1499"/>
    <w:rsid w:val="007F4063"/>
    <w:rsid w:val="007F4456"/>
    <w:rsid w:val="007F6858"/>
    <w:rsid w:val="007F6A75"/>
    <w:rsid w:val="00805C89"/>
    <w:rsid w:val="00806B95"/>
    <w:rsid w:val="00806CC1"/>
    <w:rsid w:val="00807A5C"/>
    <w:rsid w:val="00807A65"/>
    <w:rsid w:val="008110F7"/>
    <w:rsid w:val="008119A2"/>
    <w:rsid w:val="00812BD0"/>
    <w:rsid w:val="008148EF"/>
    <w:rsid w:val="00814904"/>
    <w:rsid w:val="00815D36"/>
    <w:rsid w:val="0082001A"/>
    <w:rsid w:val="00821A1E"/>
    <w:rsid w:val="008225F0"/>
    <w:rsid w:val="0082477F"/>
    <w:rsid w:val="00830070"/>
    <w:rsid w:val="00831B0C"/>
    <w:rsid w:val="00832BDB"/>
    <w:rsid w:val="00834108"/>
    <w:rsid w:val="0083604C"/>
    <w:rsid w:val="00836747"/>
    <w:rsid w:val="00842795"/>
    <w:rsid w:val="00842B36"/>
    <w:rsid w:val="00842E3C"/>
    <w:rsid w:val="008501A8"/>
    <w:rsid w:val="00852AED"/>
    <w:rsid w:val="008538D7"/>
    <w:rsid w:val="00855521"/>
    <w:rsid w:val="0086122F"/>
    <w:rsid w:val="00862717"/>
    <w:rsid w:val="00863B87"/>
    <w:rsid w:val="00864561"/>
    <w:rsid w:val="008646F3"/>
    <w:rsid w:val="00864A6D"/>
    <w:rsid w:val="00866B2A"/>
    <w:rsid w:val="00867AEB"/>
    <w:rsid w:val="0087232D"/>
    <w:rsid w:val="00872D96"/>
    <w:rsid w:val="008779E2"/>
    <w:rsid w:val="00877C6B"/>
    <w:rsid w:val="00880D95"/>
    <w:rsid w:val="00881022"/>
    <w:rsid w:val="00881DD4"/>
    <w:rsid w:val="00881E1C"/>
    <w:rsid w:val="0088423F"/>
    <w:rsid w:val="0088464C"/>
    <w:rsid w:val="00887DCD"/>
    <w:rsid w:val="00890BEA"/>
    <w:rsid w:val="00890CBD"/>
    <w:rsid w:val="00890E7F"/>
    <w:rsid w:val="00890F24"/>
    <w:rsid w:val="008921F1"/>
    <w:rsid w:val="00893430"/>
    <w:rsid w:val="00893776"/>
    <w:rsid w:val="008973FC"/>
    <w:rsid w:val="0089741F"/>
    <w:rsid w:val="0089789D"/>
    <w:rsid w:val="008A3FD2"/>
    <w:rsid w:val="008A618A"/>
    <w:rsid w:val="008B5CA8"/>
    <w:rsid w:val="008B6D7C"/>
    <w:rsid w:val="008C0C61"/>
    <w:rsid w:val="008C159C"/>
    <w:rsid w:val="008C4C1C"/>
    <w:rsid w:val="008C62E3"/>
    <w:rsid w:val="008D04ED"/>
    <w:rsid w:val="008D24F5"/>
    <w:rsid w:val="008D2E60"/>
    <w:rsid w:val="008D4F97"/>
    <w:rsid w:val="008D53D4"/>
    <w:rsid w:val="008D6440"/>
    <w:rsid w:val="008D768E"/>
    <w:rsid w:val="008D7A71"/>
    <w:rsid w:val="008E1CC1"/>
    <w:rsid w:val="008E1E61"/>
    <w:rsid w:val="008E237D"/>
    <w:rsid w:val="008F018C"/>
    <w:rsid w:val="008F21DE"/>
    <w:rsid w:val="008F323C"/>
    <w:rsid w:val="008F4920"/>
    <w:rsid w:val="008F7A4A"/>
    <w:rsid w:val="00900FC3"/>
    <w:rsid w:val="0090148D"/>
    <w:rsid w:val="00902E22"/>
    <w:rsid w:val="009070D2"/>
    <w:rsid w:val="00910F84"/>
    <w:rsid w:val="00912902"/>
    <w:rsid w:val="00912C06"/>
    <w:rsid w:val="00912F6D"/>
    <w:rsid w:val="00913CD0"/>
    <w:rsid w:val="0091518C"/>
    <w:rsid w:val="00915D0A"/>
    <w:rsid w:val="009202DE"/>
    <w:rsid w:val="009217E3"/>
    <w:rsid w:val="009219A6"/>
    <w:rsid w:val="0092299E"/>
    <w:rsid w:val="00930DAF"/>
    <w:rsid w:val="00932007"/>
    <w:rsid w:val="00932286"/>
    <w:rsid w:val="009343E8"/>
    <w:rsid w:val="00935BF5"/>
    <w:rsid w:val="00937358"/>
    <w:rsid w:val="00942F91"/>
    <w:rsid w:val="0094334A"/>
    <w:rsid w:val="0094584F"/>
    <w:rsid w:val="00947D9D"/>
    <w:rsid w:val="0095138D"/>
    <w:rsid w:val="00954626"/>
    <w:rsid w:val="00960745"/>
    <w:rsid w:val="00961A42"/>
    <w:rsid w:val="00962E62"/>
    <w:rsid w:val="0096421D"/>
    <w:rsid w:val="009644ED"/>
    <w:rsid w:val="00964568"/>
    <w:rsid w:val="00964991"/>
    <w:rsid w:val="009704A2"/>
    <w:rsid w:val="00974A48"/>
    <w:rsid w:val="00975303"/>
    <w:rsid w:val="00976AD2"/>
    <w:rsid w:val="00977476"/>
    <w:rsid w:val="0097769D"/>
    <w:rsid w:val="0098043F"/>
    <w:rsid w:val="00981D89"/>
    <w:rsid w:val="009866C7"/>
    <w:rsid w:val="009868E0"/>
    <w:rsid w:val="00987554"/>
    <w:rsid w:val="00987940"/>
    <w:rsid w:val="00991764"/>
    <w:rsid w:val="00993561"/>
    <w:rsid w:val="00994581"/>
    <w:rsid w:val="0099534D"/>
    <w:rsid w:val="0099601B"/>
    <w:rsid w:val="009A128B"/>
    <w:rsid w:val="009A1FD8"/>
    <w:rsid w:val="009A328A"/>
    <w:rsid w:val="009A38A8"/>
    <w:rsid w:val="009A47ED"/>
    <w:rsid w:val="009A7D16"/>
    <w:rsid w:val="009B01AB"/>
    <w:rsid w:val="009B10A4"/>
    <w:rsid w:val="009B1504"/>
    <w:rsid w:val="009B1C02"/>
    <w:rsid w:val="009B7047"/>
    <w:rsid w:val="009B7206"/>
    <w:rsid w:val="009B79A4"/>
    <w:rsid w:val="009C0604"/>
    <w:rsid w:val="009C315F"/>
    <w:rsid w:val="009C3E46"/>
    <w:rsid w:val="009C42BC"/>
    <w:rsid w:val="009D5145"/>
    <w:rsid w:val="009E23FF"/>
    <w:rsid w:val="009E4F21"/>
    <w:rsid w:val="009E58AE"/>
    <w:rsid w:val="009E69EF"/>
    <w:rsid w:val="009E79F6"/>
    <w:rsid w:val="009F0267"/>
    <w:rsid w:val="009F1D81"/>
    <w:rsid w:val="009F45EA"/>
    <w:rsid w:val="00A01369"/>
    <w:rsid w:val="00A051B2"/>
    <w:rsid w:val="00A07308"/>
    <w:rsid w:val="00A10CFB"/>
    <w:rsid w:val="00A11454"/>
    <w:rsid w:val="00A133FF"/>
    <w:rsid w:val="00A14C29"/>
    <w:rsid w:val="00A14EEA"/>
    <w:rsid w:val="00A234CB"/>
    <w:rsid w:val="00A2572D"/>
    <w:rsid w:val="00A308B2"/>
    <w:rsid w:val="00A31464"/>
    <w:rsid w:val="00A32201"/>
    <w:rsid w:val="00A35EEB"/>
    <w:rsid w:val="00A36300"/>
    <w:rsid w:val="00A36A70"/>
    <w:rsid w:val="00A36B11"/>
    <w:rsid w:val="00A40E81"/>
    <w:rsid w:val="00A41FE5"/>
    <w:rsid w:val="00A423F1"/>
    <w:rsid w:val="00A43977"/>
    <w:rsid w:val="00A43E67"/>
    <w:rsid w:val="00A449B7"/>
    <w:rsid w:val="00A47757"/>
    <w:rsid w:val="00A518FC"/>
    <w:rsid w:val="00A54E69"/>
    <w:rsid w:val="00A562BD"/>
    <w:rsid w:val="00A56953"/>
    <w:rsid w:val="00A62696"/>
    <w:rsid w:val="00A63CF2"/>
    <w:rsid w:val="00A67824"/>
    <w:rsid w:val="00A67B95"/>
    <w:rsid w:val="00A7140B"/>
    <w:rsid w:val="00A74F5F"/>
    <w:rsid w:val="00A811F7"/>
    <w:rsid w:val="00A83ED9"/>
    <w:rsid w:val="00A84D13"/>
    <w:rsid w:val="00A86591"/>
    <w:rsid w:val="00A873D3"/>
    <w:rsid w:val="00A900F2"/>
    <w:rsid w:val="00A90145"/>
    <w:rsid w:val="00A90E0A"/>
    <w:rsid w:val="00A9101F"/>
    <w:rsid w:val="00A929C7"/>
    <w:rsid w:val="00A94B3A"/>
    <w:rsid w:val="00A96115"/>
    <w:rsid w:val="00A96149"/>
    <w:rsid w:val="00AA0DA7"/>
    <w:rsid w:val="00AA440B"/>
    <w:rsid w:val="00AA5721"/>
    <w:rsid w:val="00AA6A66"/>
    <w:rsid w:val="00AB1D79"/>
    <w:rsid w:val="00AB55F8"/>
    <w:rsid w:val="00AB6D30"/>
    <w:rsid w:val="00AB7905"/>
    <w:rsid w:val="00AB7AAF"/>
    <w:rsid w:val="00AC2EBD"/>
    <w:rsid w:val="00AC7EE4"/>
    <w:rsid w:val="00AD23F0"/>
    <w:rsid w:val="00AD5A54"/>
    <w:rsid w:val="00AD739E"/>
    <w:rsid w:val="00AE2092"/>
    <w:rsid w:val="00AE2AD1"/>
    <w:rsid w:val="00AE3BDA"/>
    <w:rsid w:val="00AE460B"/>
    <w:rsid w:val="00AE5EBD"/>
    <w:rsid w:val="00AE61FB"/>
    <w:rsid w:val="00AF0059"/>
    <w:rsid w:val="00AF0674"/>
    <w:rsid w:val="00AF4F01"/>
    <w:rsid w:val="00AF5A9E"/>
    <w:rsid w:val="00B01860"/>
    <w:rsid w:val="00B01FE6"/>
    <w:rsid w:val="00B0293C"/>
    <w:rsid w:val="00B06396"/>
    <w:rsid w:val="00B07163"/>
    <w:rsid w:val="00B11228"/>
    <w:rsid w:val="00B11E28"/>
    <w:rsid w:val="00B1447D"/>
    <w:rsid w:val="00B155C0"/>
    <w:rsid w:val="00B15AE6"/>
    <w:rsid w:val="00B172B6"/>
    <w:rsid w:val="00B20585"/>
    <w:rsid w:val="00B21197"/>
    <w:rsid w:val="00B255B1"/>
    <w:rsid w:val="00B26E25"/>
    <w:rsid w:val="00B271FE"/>
    <w:rsid w:val="00B31362"/>
    <w:rsid w:val="00B31B0F"/>
    <w:rsid w:val="00B32E25"/>
    <w:rsid w:val="00B33282"/>
    <w:rsid w:val="00B34741"/>
    <w:rsid w:val="00B3553A"/>
    <w:rsid w:val="00B367F7"/>
    <w:rsid w:val="00B36A5F"/>
    <w:rsid w:val="00B40185"/>
    <w:rsid w:val="00B41584"/>
    <w:rsid w:val="00B438E1"/>
    <w:rsid w:val="00B46757"/>
    <w:rsid w:val="00B47054"/>
    <w:rsid w:val="00B518F0"/>
    <w:rsid w:val="00B52D93"/>
    <w:rsid w:val="00B56022"/>
    <w:rsid w:val="00B567F8"/>
    <w:rsid w:val="00B60FCF"/>
    <w:rsid w:val="00B61809"/>
    <w:rsid w:val="00B6312D"/>
    <w:rsid w:val="00B66BBA"/>
    <w:rsid w:val="00B711E3"/>
    <w:rsid w:val="00B72399"/>
    <w:rsid w:val="00B7372B"/>
    <w:rsid w:val="00B7440A"/>
    <w:rsid w:val="00B76420"/>
    <w:rsid w:val="00B773A2"/>
    <w:rsid w:val="00B778D8"/>
    <w:rsid w:val="00B81E86"/>
    <w:rsid w:val="00B82D5A"/>
    <w:rsid w:val="00B85494"/>
    <w:rsid w:val="00B914BE"/>
    <w:rsid w:val="00B92766"/>
    <w:rsid w:val="00B92DD1"/>
    <w:rsid w:val="00B93746"/>
    <w:rsid w:val="00B947CF"/>
    <w:rsid w:val="00B948A1"/>
    <w:rsid w:val="00B94D2E"/>
    <w:rsid w:val="00B94DC8"/>
    <w:rsid w:val="00B9676D"/>
    <w:rsid w:val="00B96B75"/>
    <w:rsid w:val="00BA29A9"/>
    <w:rsid w:val="00BA5C57"/>
    <w:rsid w:val="00BA7CCF"/>
    <w:rsid w:val="00BB50A5"/>
    <w:rsid w:val="00BB52AF"/>
    <w:rsid w:val="00BB63F4"/>
    <w:rsid w:val="00BC2880"/>
    <w:rsid w:val="00BD6AE8"/>
    <w:rsid w:val="00BD745D"/>
    <w:rsid w:val="00BE175C"/>
    <w:rsid w:val="00BE279B"/>
    <w:rsid w:val="00BE74A1"/>
    <w:rsid w:val="00BF0A45"/>
    <w:rsid w:val="00BF1D0B"/>
    <w:rsid w:val="00BF1E13"/>
    <w:rsid w:val="00BF2729"/>
    <w:rsid w:val="00BF3619"/>
    <w:rsid w:val="00BF589B"/>
    <w:rsid w:val="00BF705E"/>
    <w:rsid w:val="00BF77CC"/>
    <w:rsid w:val="00C03E05"/>
    <w:rsid w:val="00C03F4B"/>
    <w:rsid w:val="00C0439F"/>
    <w:rsid w:val="00C05D4B"/>
    <w:rsid w:val="00C0600E"/>
    <w:rsid w:val="00C07A7B"/>
    <w:rsid w:val="00C147E1"/>
    <w:rsid w:val="00C15B9B"/>
    <w:rsid w:val="00C16EB7"/>
    <w:rsid w:val="00C17189"/>
    <w:rsid w:val="00C20BA9"/>
    <w:rsid w:val="00C21635"/>
    <w:rsid w:val="00C21AF5"/>
    <w:rsid w:val="00C23414"/>
    <w:rsid w:val="00C27991"/>
    <w:rsid w:val="00C304CD"/>
    <w:rsid w:val="00C3139B"/>
    <w:rsid w:val="00C31F3D"/>
    <w:rsid w:val="00C344D8"/>
    <w:rsid w:val="00C35882"/>
    <w:rsid w:val="00C366E7"/>
    <w:rsid w:val="00C44A5C"/>
    <w:rsid w:val="00C47172"/>
    <w:rsid w:val="00C473E7"/>
    <w:rsid w:val="00C51EAF"/>
    <w:rsid w:val="00C52236"/>
    <w:rsid w:val="00C548C3"/>
    <w:rsid w:val="00C60C30"/>
    <w:rsid w:val="00C60FE3"/>
    <w:rsid w:val="00C625F2"/>
    <w:rsid w:val="00C647EE"/>
    <w:rsid w:val="00C64D89"/>
    <w:rsid w:val="00C656AA"/>
    <w:rsid w:val="00C658D7"/>
    <w:rsid w:val="00C67F33"/>
    <w:rsid w:val="00C7169B"/>
    <w:rsid w:val="00C71ECF"/>
    <w:rsid w:val="00C73E41"/>
    <w:rsid w:val="00C75D24"/>
    <w:rsid w:val="00C76528"/>
    <w:rsid w:val="00C81165"/>
    <w:rsid w:val="00C81BB3"/>
    <w:rsid w:val="00C81E9A"/>
    <w:rsid w:val="00C82725"/>
    <w:rsid w:val="00C85488"/>
    <w:rsid w:val="00C86E86"/>
    <w:rsid w:val="00C86F5C"/>
    <w:rsid w:val="00C90545"/>
    <w:rsid w:val="00C937A3"/>
    <w:rsid w:val="00C94306"/>
    <w:rsid w:val="00C97417"/>
    <w:rsid w:val="00CA271B"/>
    <w:rsid w:val="00CA3977"/>
    <w:rsid w:val="00CA6951"/>
    <w:rsid w:val="00CB0537"/>
    <w:rsid w:val="00CB4466"/>
    <w:rsid w:val="00CC174F"/>
    <w:rsid w:val="00CC2F27"/>
    <w:rsid w:val="00CC617C"/>
    <w:rsid w:val="00CC719C"/>
    <w:rsid w:val="00CC7238"/>
    <w:rsid w:val="00CD141E"/>
    <w:rsid w:val="00CD3A47"/>
    <w:rsid w:val="00CD47F6"/>
    <w:rsid w:val="00CE149F"/>
    <w:rsid w:val="00CE3834"/>
    <w:rsid w:val="00CE448A"/>
    <w:rsid w:val="00CE56D7"/>
    <w:rsid w:val="00CE5CD1"/>
    <w:rsid w:val="00CE69C1"/>
    <w:rsid w:val="00CE6E77"/>
    <w:rsid w:val="00CE7A30"/>
    <w:rsid w:val="00CF07D3"/>
    <w:rsid w:val="00CF0FFB"/>
    <w:rsid w:val="00CF11E3"/>
    <w:rsid w:val="00CF4165"/>
    <w:rsid w:val="00CF765D"/>
    <w:rsid w:val="00CF788E"/>
    <w:rsid w:val="00D034AD"/>
    <w:rsid w:val="00D06E63"/>
    <w:rsid w:val="00D0783E"/>
    <w:rsid w:val="00D11F91"/>
    <w:rsid w:val="00D123F4"/>
    <w:rsid w:val="00D138AE"/>
    <w:rsid w:val="00D157A4"/>
    <w:rsid w:val="00D17EDB"/>
    <w:rsid w:val="00D17FE2"/>
    <w:rsid w:val="00D214D0"/>
    <w:rsid w:val="00D21D50"/>
    <w:rsid w:val="00D22572"/>
    <w:rsid w:val="00D22A64"/>
    <w:rsid w:val="00D23018"/>
    <w:rsid w:val="00D24001"/>
    <w:rsid w:val="00D261B3"/>
    <w:rsid w:val="00D31348"/>
    <w:rsid w:val="00D33A0A"/>
    <w:rsid w:val="00D34A8C"/>
    <w:rsid w:val="00D40141"/>
    <w:rsid w:val="00D407C4"/>
    <w:rsid w:val="00D40EF2"/>
    <w:rsid w:val="00D41F49"/>
    <w:rsid w:val="00D422E7"/>
    <w:rsid w:val="00D46390"/>
    <w:rsid w:val="00D51067"/>
    <w:rsid w:val="00D545E8"/>
    <w:rsid w:val="00D55100"/>
    <w:rsid w:val="00D644D0"/>
    <w:rsid w:val="00D65702"/>
    <w:rsid w:val="00D65C23"/>
    <w:rsid w:val="00D72014"/>
    <w:rsid w:val="00D74223"/>
    <w:rsid w:val="00D75C48"/>
    <w:rsid w:val="00D76CD6"/>
    <w:rsid w:val="00D770B1"/>
    <w:rsid w:val="00D80082"/>
    <w:rsid w:val="00D814D3"/>
    <w:rsid w:val="00D826E4"/>
    <w:rsid w:val="00D82940"/>
    <w:rsid w:val="00D83072"/>
    <w:rsid w:val="00D83B95"/>
    <w:rsid w:val="00D8438D"/>
    <w:rsid w:val="00D9140F"/>
    <w:rsid w:val="00D915B5"/>
    <w:rsid w:val="00D9191C"/>
    <w:rsid w:val="00D93326"/>
    <w:rsid w:val="00D96C3D"/>
    <w:rsid w:val="00DA03CA"/>
    <w:rsid w:val="00DA1AE7"/>
    <w:rsid w:val="00DA20C5"/>
    <w:rsid w:val="00DA244D"/>
    <w:rsid w:val="00DA399F"/>
    <w:rsid w:val="00DA6D0C"/>
    <w:rsid w:val="00DB5E67"/>
    <w:rsid w:val="00DC1BD5"/>
    <w:rsid w:val="00DC39F2"/>
    <w:rsid w:val="00DC5CC5"/>
    <w:rsid w:val="00DC5E41"/>
    <w:rsid w:val="00DC64DF"/>
    <w:rsid w:val="00DC669D"/>
    <w:rsid w:val="00DC75ED"/>
    <w:rsid w:val="00DC76FC"/>
    <w:rsid w:val="00DD0160"/>
    <w:rsid w:val="00DD096C"/>
    <w:rsid w:val="00DD1C5D"/>
    <w:rsid w:val="00DD51F1"/>
    <w:rsid w:val="00DD540D"/>
    <w:rsid w:val="00DD5B29"/>
    <w:rsid w:val="00DD5C5A"/>
    <w:rsid w:val="00DE119E"/>
    <w:rsid w:val="00DE4C3D"/>
    <w:rsid w:val="00DE5761"/>
    <w:rsid w:val="00DE5A3C"/>
    <w:rsid w:val="00DE6A8A"/>
    <w:rsid w:val="00DE783D"/>
    <w:rsid w:val="00DF370A"/>
    <w:rsid w:val="00DF437C"/>
    <w:rsid w:val="00DF542A"/>
    <w:rsid w:val="00E031D6"/>
    <w:rsid w:val="00E062CA"/>
    <w:rsid w:val="00E068D0"/>
    <w:rsid w:val="00E10079"/>
    <w:rsid w:val="00E13CDB"/>
    <w:rsid w:val="00E13D27"/>
    <w:rsid w:val="00E2017F"/>
    <w:rsid w:val="00E20A00"/>
    <w:rsid w:val="00E21C56"/>
    <w:rsid w:val="00E23148"/>
    <w:rsid w:val="00E237A9"/>
    <w:rsid w:val="00E241C9"/>
    <w:rsid w:val="00E242EB"/>
    <w:rsid w:val="00E24A03"/>
    <w:rsid w:val="00E24F9B"/>
    <w:rsid w:val="00E24FBD"/>
    <w:rsid w:val="00E31FFF"/>
    <w:rsid w:val="00E32D64"/>
    <w:rsid w:val="00E33918"/>
    <w:rsid w:val="00E4023E"/>
    <w:rsid w:val="00E40B80"/>
    <w:rsid w:val="00E428FE"/>
    <w:rsid w:val="00E44C71"/>
    <w:rsid w:val="00E452B5"/>
    <w:rsid w:val="00E47099"/>
    <w:rsid w:val="00E473B9"/>
    <w:rsid w:val="00E47A45"/>
    <w:rsid w:val="00E51BE8"/>
    <w:rsid w:val="00E52866"/>
    <w:rsid w:val="00E52EAE"/>
    <w:rsid w:val="00E56EC5"/>
    <w:rsid w:val="00E575FF"/>
    <w:rsid w:val="00E57770"/>
    <w:rsid w:val="00E57D94"/>
    <w:rsid w:val="00E60458"/>
    <w:rsid w:val="00E6120C"/>
    <w:rsid w:val="00E70B2B"/>
    <w:rsid w:val="00E73476"/>
    <w:rsid w:val="00E7449E"/>
    <w:rsid w:val="00E74533"/>
    <w:rsid w:val="00E75640"/>
    <w:rsid w:val="00E86833"/>
    <w:rsid w:val="00E91919"/>
    <w:rsid w:val="00E929CF"/>
    <w:rsid w:val="00E93792"/>
    <w:rsid w:val="00E93E20"/>
    <w:rsid w:val="00E94F78"/>
    <w:rsid w:val="00E955EF"/>
    <w:rsid w:val="00E96F38"/>
    <w:rsid w:val="00E97462"/>
    <w:rsid w:val="00EA1012"/>
    <w:rsid w:val="00EA20FD"/>
    <w:rsid w:val="00EB06C5"/>
    <w:rsid w:val="00EB1B17"/>
    <w:rsid w:val="00EB2275"/>
    <w:rsid w:val="00EB3A81"/>
    <w:rsid w:val="00EB4EFA"/>
    <w:rsid w:val="00EB5212"/>
    <w:rsid w:val="00EC31B4"/>
    <w:rsid w:val="00ED0071"/>
    <w:rsid w:val="00ED099A"/>
    <w:rsid w:val="00ED200E"/>
    <w:rsid w:val="00ED28CF"/>
    <w:rsid w:val="00EE0ED7"/>
    <w:rsid w:val="00EE231D"/>
    <w:rsid w:val="00EE24A1"/>
    <w:rsid w:val="00EE4CE9"/>
    <w:rsid w:val="00EE6311"/>
    <w:rsid w:val="00EF1477"/>
    <w:rsid w:val="00EF1930"/>
    <w:rsid w:val="00EF2C8D"/>
    <w:rsid w:val="00EF5F98"/>
    <w:rsid w:val="00EF6577"/>
    <w:rsid w:val="00F00D42"/>
    <w:rsid w:val="00F02FFD"/>
    <w:rsid w:val="00F0622E"/>
    <w:rsid w:val="00F072CC"/>
    <w:rsid w:val="00F07317"/>
    <w:rsid w:val="00F13871"/>
    <w:rsid w:val="00F14863"/>
    <w:rsid w:val="00F14EBF"/>
    <w:rsid w:val="00F17FAB"/>
    <w:rsid w:val="00F2139B"/>
    <w:rsid w:val="00F232B8"/>
    <w:rsid w:val="00F23ABB"/>
    <w:rsid w:val="00F24534"/>
    <w:rsid w:val="00F24C66"/>
    <w:rsid w:val="00F261F2"/>
    <w:rsid w:val="00F33350"/>
    <w:rsid w:val="00F33647"/>
    <w:rsid w:val="00F35825"/>
    <w:rsid w:val="00F37D08"/>
    <w:rsid w:val="00F41A26"/>
    <w:rsid w:val="00F4483B"/>
    <w:rsid w:val="00F54678"/>
    <w:rsid w:val="00F55201"/>
    <w:rsid w:val="00F5606D"/>
    <w:rsid w:val="00F56A67"/>
    <w:rsid w:val="00F611A7"/>
    <w:rsid w:val="00F61362"/>
    <w:rsid w:val="00F61FF5"/>
    <w:rsid w:val="00F63F03"/>
    <w:rsid w:val="00F66172"/>
    <w:rsid w:val="00F674AD"/>
    <w:rsid w:val="00F70668"/>
    <w:rsid w:val="00F77D48"/>
    <w:rsid w:val="00F80DF4"/>
    <w:rsid w:val="00F84D2B"/>
    <w:rsid w:val="00F86BE1"/>
    <w:rsid w:val="00F87CFE"/>
    <w:rsid w:val="00F90C3E"/>
    <w:rsid w:val="00F9226A"/>
    <w:rsid w:val="00F94ECF"/>
    <w:rsid w:val="00F96401"/>
    <w:rsid w:val="00F96D00"/>
    <w:rsid w:val="00FA0EFC"/>
    <w:rsid w:val="00FA41ED"/>
    <w:rsid w:val="00FA6D7B"/>
    <w:rsid w:val="00FB55E6"/>
    <w:rsid w:val="00FB6A96"/>
    <w:rsid w:val="00FB6C3B"/>
    <w:rsid w:val="00FC0036"/>
    <w:rsid w:val="00FC31FF"/>
    <w:rsid w:val="00FC41D9"/>
    <w:rsid w:val="00FC57EE"/>
    <w:rsid w:val="00FC790A"/>
    <w:rsid w:val="00FC7B81"/>
    <w:rsid w:val="00FD2157"/>
    <w:rsid w:val="00FD70B4"/>
    <w:rsid w:val="00FE0C03"/>
    <w:rsid w:val="00FE2618"/>
    <w:rsid w:val="00FE2956"/>
    <w:rsid w:val="00FE481A"/>
    <w:rsid w:val="00FE5230"/>
    <w:rsid w:val="00FE52AC"/>
    <w:rsid w:val="00FE625F"/>
    <w:rsid w:val="00FE788E"/>
    <w:rsid w:val="00FF446B"/>
    <w:rsid w:val="00FF451D"/>
    <w:rsid w:val="00FF472B"/>
    <w:rsid w:val="00FF51A7"/>
    <w:rsid w:val="00FF5AF4"/>
    <w:rsid w:val="00FF61CF"/>
    <w:rsid w:val="00FF7490"/>
    <w:rsid w:val="00FF7620"/>
    <w:rsid w:val="1659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99" w:semiHidden="0" w:name="Intense Quote"/>
  </w:latentStyles>
  <w:style w:type="paragraph" w:default="1" w:styleId="1">
    <w:name w:val="Normal"/>
    <w:qFormat/>
    <w:uiPriority w:val="0"/>
    <w:pPr>
      <w:spacing w:after="200" w:line="12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keepNext/>
      <w:spacing w:before="240" w:after="60" w:line="240" w:lineRule="auto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styleId="7">
    <w:name w:val="page number"/>
    <w:basedOn w:val="4"/>
    <w:qFormat/>
    <w:uiPriority w:val="0"/>
  </w:style>
  <w:style w:type="character" w:styleId="8">
    <w:name w:val="line number"/>
    <w:basedOn w:val="4"/>
    <w:qFormat/>
    <w:uiPriority w:val="0"/>
  </w:style>
  <w:style w:type="paragraph" w:styleId="9">
    <w:name w:val="Balloon Text"/>
    <w:basedOn w:val="1"/>
    <w:link w:val="23"/>
    <w:semiHidden/>
    <w:qFormat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0">
    <w:name w:val="Body Text 2"/>
    <w:basedOn w:val="1"/>
    <w:link w:val="43"/>
    <w:qFormat/>
    <w:uiPriority w:val="0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>
    <w:name w:val="Plain Text"/>
    <w:basedOn w:val="1"/>
    <w:link w:val="27"/>
    <w:qFormat/>
    <w:uiPriority w:val="0"/>
    <w:pPr>
      <w:spacing w:after="0" w:line="240" w:lineRule="auto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2">
    <w:name w:val="Body Text Indent 3"/>
    <w:basedOn w:val="1"/>
    <w:link w:val="33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3">
    <w:name w:val="header"/>
    <w:basedOn w:val="1"/>
    <w:link w:val="24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Body Text"/>
    <w:basedOn w:val="1"/>
    <w:link w:val="39"/>
    <w:qFormat/>
    <w:uiPriority w:val="99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Body Text Indent"/>
    <w:basedOn w:val="1"/>
    <w:link w:val="30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">
    <w:name w:val="Title"/>
    <w:basedOn w:val="1"/>
    <w:next w:val="1"/>
    <w:link w:val="6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footer"/>
    <w:basedOn w:val="1"/>
    <w:link w:val="25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">
    <w:name w:val="Body Text 3"/>
    <w:basedOn w:val="1"/>
    <w:link w:val="37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9">
    <w:name w:val="Body Text Indent 2"/>
    <w:basedOn w:val="1"/>
    <w:link w:val="41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20">
    <w:name w:val="Table Grid"/>
    <w:basedOn w:val="5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4"/>
    <w:link w:val="3"/>
    <w:semiHidden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customStyle="1" w:styleId="23">
    <w:name w:val="Текст выноски Знак"/>
    <w:basedOn w:val="4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4">
    <w:name w:val="Верхний колонтитул Знак"/>
    <w:basedOn w:val="4"/>
    <w:link w:val="13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5">
    <w:name w:val="Нижний колонтитул Знак"/>
    <w:basedOn w:val="4"/>
    <w:link w:val="1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6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7">
    <w:name w:val="Текст Знак"/>
    <w:basedOn w:val="4"/>
    <w:link w:val="11"/>
    <w:qFormat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paragraph" w:customStyle="1" w:styleId="28">
    <w:name w:val="Алексей"/>
    <w:basedOn w:val="1"/>
    <w:qFormat/>
    <w:uiPriority w:val="0"/>
    <w:pPr>
      <w:spacing w:line="240" w:lineRule="auto"/>
      <w:ind w:firstLine="708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29">
    <w:name w:val="List Paragraph"/>
    <w:basedOn w:val="1"/>
    <w:qFormat/>
    <w:uiPriority w:val="99"/>
    <w:pPr>
      <w:ind w:left="720"/>
      <w:contextualSpacing/>
    </w:pPr>
    <w:rPr>
      <w:rFonts w:ascii="Calibri" w:hAnsi="Calibri" w:eastAsia="Calibri" w:cs="Times New Roman"/>
    </w:rPr>
  </w:style>
  <w:style w:type="character" w:customStyle="1" w:styleId="30">
    <w:name w:val="Основной текст с отступом Знак"/>
    <w:basedOn w:val="4"/>
    <w:link w:val="15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1">
    <w:name w:val="Мой текст"/>
    <w:basedOn w:val="1"/>
    <w:link w:val="32"/>
    <w:qFormat/>
    <w:uiPriority w:val="0"/>
    <w:pPr>
      <w:widowControl w:val="0"/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2">
    <w:name w:val="Мой текст Знак"/>
    <w:link w:val="31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basedOn w:val="4"/>
    <w:link w:val="12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34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35">
    <w:name w:val="Гипертекстовая ссылка"/>
    <w:qFormat/>
    <w:uiPriority w:val="99"/>
    <w:rPr>
      <w:rFonts w:cs="Times New Roman"/>
      <w:color w:val="008000"/>
    </w:rPr>
  </w:style>
  <w:style w:type="paragraph" w:customStyle="1" w:styleId="36">
    <w:name w:val="Заголовок статьи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character" w:customStyle="1" w:styleId="37">
    <w:name w:val="Основной текст 3 Знак"/>
    <w:basedOn w:val="4"/>
    <w:link w:val="18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38">
    <w:name w:val="ConsNonformat"/>
    <w:qFormat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9">
    <w:name w:val="Основной текст Знак"/>
    <w:basedOn w:val="4"/>
    <w:link w:val="1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ConsPlusNormal"/>
    <w:qFormat/>
    <w:uiPriority w:val="0"/>
    <w:pPr>
      <w:widowControl w:val="0"/>
      <w:suppressAutoHyphens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character" w:customStyle="1" w:styleId="41">
    <w:name w:val="Основной текст с отступом 2 Знак"/>
    <w:basedOn w:val="4"/>
    <w:link w:val="19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2">
    <w:name w:val="Цветовое выделение"/>
    <w:qFormat/>
    <w:uiPriority w:val="99"/>
    <w:rPr>
      <w:b/>
      <w:bCs/>
      <w:color w:val="26282F"/>
      <w:sz w:val="26"/>
      <w:szCs w:val="26"/>
    </w:rPr>
  </w:style>
  <w:style w:type="character" w:customStyle="1" w:styleId="43">
    <w:name w:val="Основной текст 2 Знак"/>
    <w:basedOn w:val="4"/>
    <w:link w:val="10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4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45">
    <w:name w:val="apple-converted-space"/>
    <w:basedOn w:val="4"/>
    <w:qFormat/>
    <w:uiPriority w:val="0"/>
  </w:style>
  <w:style w:type="character" w:customStyle="1" w:styleId="46">
    <w:name w:val="Основной текст_"/>
    <w:link w:val="47"/>
    <w:qFormat/>
    <w:locked/>
    <w:uiPriority w:val="0"/>
    <w:rPr>
      <w:spacing w:val="1"/>
      <w:shd w:val="clear" w:color="auto" w:fill="FFFFFF"/>
    </w:rPr>
  </w:style>
  <w:style w:type="paragraph" w:customStyle="1" w:styleId="47">
    <w:name w:val="Основной текст5"/>
    <w:basedOn w:val="1"/>
    <w:link w:val="46"/>
    <w:qFormat/>
    <w:uiPriority w:val="0"/>
    <w:pPr>
      <w:widowControl w:val="0"/>
      <w:shd w:val="clear" w:color="auto" w:fill="FFFFFF"/>
      <w:spacing w:after="0" w:line="240" w:lineRule="atLeast"/>
      <w:ind w:hanging="500"/>
    </w:pPr>
    <w:rPr>
      <w:spacing w:val="1"/>
    </w:rPr>
  </w:style>
  <w:style w:type="character" w:customStyle="1" w:styleId="48">
    <w:name w:val="Основной текст2"/>
    <w:qFormat/>
    <w:uiPriority w:val="99"/>
    <w:rPr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9">
    <w:name w:val="Основной текст + Полужирный"/>
    <w:qFormat/>
    <w:uiPriority w:val="99"/>
    <w:rPr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50">
    <w:name w:val="Основной текст3"/>
    <w:qFormat/>
    <w:uiPriority w:val="99"/>
    <w:rPr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51">
    <w:name w:val="Колонтитул + Интервал 0 pt"/>
    <w:qFormat/>
    <w:uiPriority w:val="0"/>
    <w:rPr>
      <w:rFonts w:ascii="Times New Roman" w:hAnsi="Times New Roman" w:eastAsia="Times New Roman" w:cs="Times New Roman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2">
    <w:name w:val="Основной текст (13)_"/>
    <w:link w:val="53"/>
    <w:qFormat/>
    <w:locked/>
    <w:uiPriority w:val="99"/>
    <w:rPr>
      <w:b/>
      <w:bCs/>
      <w:spacing w:val="1"/>
      <w:shd w:val="clear" w:color="auto" w:fill="FFFFFF"/>
    </w:rPr>
  </w:style>
  <w:style w:type="paragraph" w:customStyle="1" w:styleId="53">
    <w:name w:val="Основной текст (13)"/>
    <w:basedOn w:val="1"/>
    <w:link w:val="52"/>
    <w:qFormat/>
    <w:uiPriority w:val="99"/>
    <w:pPr>
      <w:widowControl w:val="0"/>
      <w:shd w:val="clear" w:color="auto" w:fill="FFFFFF"/>
      <w:spacing w:after="0" w:line="322" w:lineRule="exact"/>
      <w:jc w:val="center"/>
    </w:pPr>
    <w:rPr>
      <w:b/>
      <w:bCs/>
      <w:spacing w:val="1"/>
    </w:rPr>
  </w:style>
  <w:style w:type="character" w:customStyle="1" w:styleId="54">
    <w:name w:val="Заголовок №3"/>
    <w:qFormat/>
    <w:uiPriority w:val="99"/>
    <w:rPr>
      <w:rFonts w:ascii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55">
    <w:name w:val="Выделенная цитата Знак"/>
    <w:link w:val="56"/>
    <w:qFormat/>
    <w:uiPriority w:val="99"/>
    <w:rPr>
      <w:b/>
      <w:bCs/>
      <w:i/>
      <w:iCs/>
      <w:color w:val="4F81BD"/>
      <w:sz w:val="24"/>
      <w:szCs w:val="24"/>
    </w:rPr>
  </w:style>
  <w:style w:type="paragraph" w:styleId="56">
    <w:name w:val="Intense Quote"/>
    <w:basedOn w:val="1"/>
    <w:next w:val="1"/>
    <w:link w:val="55"/>
    <w:qFormat/>
    <w:uiPriority w:val="99"/>
    <w:pPr>
      <w:pBdr>
        <w:bottom w:val="single" w:color="4F81BD" w:sz="4" w:space="4"/>
      </w:pBdr>
      <w:spacing w:before="200" w:after="280" w:line="240" w:lineRule="auto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57">
    <w:name w:val="Выделенная цитата Знак1"/>
    <w:basedOn w:val="4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58">
    <w:name w:val="Основной текст1"/>
    <w:basedOn w:val="1"/>
    <w:qFormat/>
    <w:uiPriority w:val="0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59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eastAsia="Times New Roman" w:cs="Arial"/>
      <w:sz w:val="26"/>
      <w:szCs w:val="26"/>
      <w:lang w:eastAsia="ru-RU"/>
    </w:rPr>
  </w:style>
  <w:style w:type="paragraph" w:customStyle="1" w:styleId="60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6"/>
      <w:szCs w:val="26"/>
      <w:lang w:eastAsia="ru-RU"/>
    </w:rPr>
  </w:style>
  <w:style w:type="table" w:customStyle="1" w:styleId="61">
    <w:name w:val="Сетка таблицы1"/>
    <w:basedOn w:val="5"/>
    <w:qFormat/>
    <w:uiPriority w:val="39"/>
    <w:pPr>
      <w:suppressAutoHyphens/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2">
    <w:name w:val="Название Знак"/>
    <w:basedOn w:val="4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DBB51A-8E90-463E-9F8A-6B535B2796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2557</Words>
  <Characters>16199</Characters>
  <Lines>159</Lines>
  <Paragraphs>44</Paragraphs>
  <TotalTime>3</TotalTime>
  <ScaleCrop>false</ScaleCrop>
  <LinksUpToDate>false</LinksUpToDate>
  <CharactersWithSpaces>20577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2025-07-14T03:39:00Z</dcterms:created>
  <dc:creator>Юлия</dc:creator>
  <cp:lastModifiedBy>Pro</cp:lastModifiedBy>
  <cp:lastPrinted>2026-04-08T11:00:00Z</cp:lastPrinted>
  <dcterms:modified xsi:type="dcterms:W3CDTF">2026-07-17T03:58:44Z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1A8B8CEF867B4361AA83D9117D0C1F64_12</vt:lpwstr>
  </property>
</Properties>
</file>