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F9E3" w14:textId="77777777" w:rsidR="006A449C" w:rsidRDefault="006A449C" w:rsidP="00ED331A">
      <w:pPr>
        <w:rPr>
          <w:lang w:val="ru-RU"/>
        </w:rPr>
      </w:pPr>
    </w:p>
    <w:p w14:paraId="58FF7ACA" w14:textId="28186600" w:rsidR="00ED331A" w:rsidRPr="006A449C" w:rsidRDefault="00ED331A" w:rsidP="00ED331A">
      <w:pPr>
        <w:rPr>
          <w:lang w:val="ru-RU"/>
        </w:rPr>
      </w:pPr>
    </w:p>
    <w:p w14:paraId="5C168500" w14:textId="77777777" w:rsidR="00ED331A" w:rsidRPr="006A449C" w:rsidRDefault="00ED331A" w:rsidP="00ED331A">
      <w:pPr>
        <w:spacing w:after="120"/>
        <w:jc w:val="center"/>
        <w:rPr>
          <w:lang w:val="ru-RU"/>
        </w:rPr>
      </w:pPr>
    </w:p>
    <w:p w14:paraId="66F9473C" w14:textId="77777777" w:rsidR="00ED331A" w:rsidRPr="006A449C" w:rsidRDefault="00ED331A" w:rsidP="00ED331A">
      <w:pPr>
        <w:spacing w:after="120"/>
        <w:jc w:val="center"/>
        <w:rPr>
          <w:lang w:val="ru-RU"/>
        </w:rPr>
      </w:pPr>
    </w:p>
    <w:p w14:paraId="042EBAC4" w14:textId="77777777" w:rsidR="00ED331A" w:rsidRPr="006A449C" w:rsidRDefault="00ED331A" w:rsidP="00ED331A">
      <w:pPr>
        <w:spacing w:after="120"/>
        <w:jc w:val="center"/>
        <w:rPr>
          <w:sz w:val="24"/>
          <w:szCs w:val="24"/>
          <w:lang w:val="ru-RU"/>
        </w:rPr>
      </w:pPr>
    </w:p>
    <w:p w14:paraId="0FBFAF3F" w14:textId="77777777" w:rsidR="00ED331A" w:rsidRPr="006A449C" w:rsidRDefault="00ED331A" w:rsidP="00ED331A">
      <w:pPr>
        <w:spacing w:after="120"/>
        <w:jc w:val="center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РОССИЙСКАЯ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ФЕДЕРАЦИЯ</w:t>
      </w:r>
    </w:p>
    <w:p w14:paraId="47B2C6A6" w14:textId="77777777" w:rsidR="00ED331A" w:rsidRPr="006A449C" w:rsidRDefault="00ED331A" w:rsidP="00ED331A">
      <w:pPr>
        <w:spacing w:after="120"/>
        <w:jc w:val="center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СОБРАНИЕ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ДЕПУТАТОВ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НЯЗЕПЕТРОВСКОГО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МУНИЦИПАЛЬНОГО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ОКРУГА</w:t>
      </w:r>
    </w:p>
    <w:p w14:paraId="307BA213" w14:textId="77777777" w:rsidR="00ED331A" w:rsidRPr="006A449C" w:rsidRDefault="00ED331A" w:rsidP="00ED331A">
      <w:pPr>
        <w:spacing w:after="120"/>
        <w:jc w:val="center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ЧЕЛЯБИНСКОЙ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ОБЛАСТИ</w:t>
      </w:r>
    </w:p>
    <w:p w14:paraId="12058F97" w14:textId="77777777" w:rsidR="00ED331A" w:rsidRPr="006A449C" w:rsidRDefault="00ED331A" w:rsidP="00ED331A">
      <w:pPr>
        <w:spacing w:after="120"/>
        <w:rPr>
          <w:sz w:val="24"/>
          <w:szCs w:val="24"/>
          <w:lang w:val="ru-RU"/>
        </w:rPr>
      </w:pPr>
    </w:p>
    <w:p w14:paraId="7A6261C7" w14:textId="77777777" w:rsidR="00ED331A" w:rsidRPr="006A449C" w:rsidRDefault="00ED331A" w:rsidP="00ED331A">
      <w:pPr>
        <w:spacing w:after="120"/>
        <w:jc w:val="center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РЕШЕНИЕ</w:t>
      </w:r>
    </w:p>
    <w:p w14:paraId="2B4E0BE6" w14:textId="77777777" w:rsidR="00ED331A" w:rsidRPr="006A449C" w:rsidRDefault="00ED331A" w:rsidP="00ED331A">
      <w:pPr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="00133152">
        <w:rPr>
          <w:sz w:val="24"/>
          <w:szCs w:val="24"/>
          <w:lang w:val="ru-RU"/>
        </w:rPr>
        <w:t>27 января 2025 г</w:t>
      </w:r>
      <w:r w:rsidRPr="006A449C">
        <w:rPr>
          <w:sz w:val="24"/>
          <w:szCs w:val="24"/>
          <w:lang w:val="ru-RU"/>
        </w:rPr>
        <w:t>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№</w:t>
      </w:r>
      <w:r w:rsidR="00133152">
        <w:rPr>
          <w:sz w:val="24"/>
          <w:szCs w:val="24"/>
          <w:lang w:val="ru-RU"/>
        </w:rPr>
        <w:t xml:space="preserve"> 140</w:t>
      </w:r>
      <w:r w:rsidR="008D21F0" w:rsidRPr="006A449C">
        <w:rPr>
          <w:sz w:val="24"/>
          <w:szCs w:val="24"/>
          <w:lang w:val="ru-RU"/>
        </w:rPr>
        <w:t xml:space="preserve">  </w:t>
      </w:r>
    </w:p>
    <w:p w14:paraId="6C2B5317" w14:textId="77777777" w:rsidR="00ED331A" w:rsidRPr="006A449C" w:rsidRDefault="00ED331A" w:rsidP="00ED331A">
      <w:pPr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г.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Нязепетровск</w:t>
      </w:r>
    </w:p>
    <w:p w14:paraId="551F7FB5" w14:textId="77777777" w:rsidR="00ED331A" w:rsidRPr="006A449C" w:rsidRDefault="00ED331A" w:rsidP="00ED331A">
      <w:pPr>
        <w:ind w:right="4990" w:firstLine="540"/>
        <w:jc w:val="both"/>
        <w:rPr>
          <w:sz w:val="24"/>
          <w:szCs w:val="24"/>
          <w:lang w:val="ru-RU"/>
        </w:rPr>
      </w:pPr>
    </w:p>
    <w:p w14:paraId="34732164" w14:textId="77777777" w:rsidR="00ED331A" w:rsidRPr="006A449C" w:rsidRDefault="003D29B2" w:rsidP="003D29B2">
      <w:pPr>
        <w:widowControl/>
        <w:tabs>
          <w:tab w:val="left" w:pos="4253"/>
          <w:tab w:val="left" w:pos="4395"/>
        </w:tabs>
        <w:autoSpaceDE/>
        <w:autoSpaceDN/>
        <w:adjustRightInd/>
        <w:ind w:right="5242"/>
        <w:jc w:val="both"/>
        <w:rPr>
          <w:bCs/>
          <w:sz w:val="24"/>
          <w:szCs w:val="24"/>
          <w:lang w:val="ru-RU" w:eastAsia="ru-RU"/>
        </w:rPr>
      </w:pPr>
      <w:bookmarkStart w:id="0" w:name="_GoBack"/>
      <w:r w:rsidRPr="006A449C">
        <w:rPr>
          <w:sz w:val="24"/>
          <w:szCs w:val="24"/>
          <w:lang w:val="ru-RU" w:eastAsia="ru-RU"/>
        </w:rPr>
        <w:t>Об утверждении М</w:t>
      </w:r>
      <w:r w:rsidR="00ED331A" w:rsidRPr="006A449C">
        <w:rPr>
          <w:sz w:val="24"/>
          <w:szCs w:val="24"/>
          <w:lang w:val="ru-RU" w:eastAsia="ru-RU"/>
        </w:rPr>
        <w:t>етодик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расче</w:t>
      </w:r>
      <w:r w:rsidR="00ED331A" w:rsidRPr="006A449C">
        <w:rPr>
          <w:sz w:val="24"/>
          <w:szCs w:val="24"/>
          <w:lang w:val="ru-RU" w:eastAsia="ru-RU"/>
        </w:rPr>
        <w:t>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муниципальным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имуществом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Нязепетровского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округа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ED331A" w:rsidRPr="006A449C">
        <w:rPr>
          <w:sz w:val="24"/>
          <w:szCs w:val="24"/>
          <w:lang w:val="ru-RU" w:eastAsia="ru-RU"/>
        </w:rPr>
        <w:t>области</w:t>
      </w:r>
      <w:bookmarkEnd w:id="0"/>
    </w:p>
    <w:p w14:paraId="3FD4BC9D" w14:textId="77777777" w:rsidR="00ED331A" w:rsidRPr="006A449C" w:rsidRDefault="00ED331A" w:rsidP="00ED331A">
      <w:pPr>
        <w:shd w:val="clear" w:color="auto" w:fill="FFFFFF"/>
        <w:ind w:right="4253"/>
        <w:jc w:val="both"/>
        <w:rPr>
          <w:sz w:val="24"/>
          <w:szCs w:val="24"/>
          <w:lang w:val="ru-RU"/>
        </w:rPr>
      </w:pPr>
    </w:p>
    <w:p w14:paraId="5F54B138" w14:textId="77777777" w:rsidR="00ED331A" w:rsidRPr="006A449C" w:rsidRDefault="00ED331A" w:rsidP="00ED331A">
      <w:pPr>
        <w:jc w:val="both"/>
        <w:rPr>
          <w:sz w:val="24"/>
          <w:szCs w:val="24"/>
          <w:lang w:val="ru-RU"/>
        </w:rPr>
      </w:pPr>
    </w:p>
    <w:p w14:paraId="4F1F978C" w14:textId="77777777" w:rsidR="00ED331A" w:rsidRPr="006A449C" w:rsidRDefault="00ED331A" w:rsidP="00ED331A">
      <w:pPr>
        <w:ind w:right="6093" w:firstLine="567"/>
        <w:jc w:val="both"/>
        <w:rPr>
          <w:sz w:val="24"/>
          <w:szCs w:val="24"/>
          <w:lang w:val="ru-RU"/>
        </w:rPr>
      </w:pPr>
    </w:p>
    <w:p w14:paraId="0A05A669" w14:textId="77777777" w:rsidR="00ED331A" w:rsidRPr="006A449C" w:rsidRDefault="00ED331A" w:rsidP="009C7B4E">
      <w:pPr>
        <w:tabs>
          <w:tab w:val="left" w:pos="4111"/>
        </w:tabs>
        <w:ind w:right="-2" w:firstLine="709"/>
        <w:jc w:val="both"/>
        <w:rPr>
          <w:sz w:val="24"/>
          <w:szCs w:val="24"/>
          <w:highlight w:val="yellow"/>
          <w:lang w:val="ru-RU"/>
        </w:rPr>
      </w:pPr>
      <w:r w:rsidRPr="009C7B4E">
        <w:rPr>
          <w:sz w:val="24"/>
          <w:szCs w:val="24"/>
          <w:lang w:val="ru-RU"/>
        </w:rPr>
        <w:t>В</w:t>
      </w:r>
      <w:r w:rsidR="008D21F0" w:rsidRPr="009C7B4E">
        <w:rPr>
          <w:sz w:val="24"/>
          <w:szCs w:val="24"/>
          <w:lang w:val="ru-RU"/>
        </w:rPr>
        <w:t xml:space="preserve"> </w:t>
      </w:r>
      <w:r w:rsidRPr="009C7B4E">
        <w:rPr>
          <w:sz w:val="24"/>
          <w:szCs w:val="24"/>
          <w:lang w:val="ru-RU"/>
        </w:rPr>
        <w:t>соответствии</w:t>
      </w:r>
      <w:r w:rsidR="008D21F0" w:rsidRPr="009C7B4E">
        <w:rPr>
          <w:sz w:val="24"/>
          <w:szCs w:val="24"/>
          <w:lang w:val="ru-RU"/>
        </w:rPr>
        <w:t xml:space="preserve"> </w:t>
      </w:r>
      <w:r w:rsidRPr="009C7B4E">
        <w:rPr>
          <w:sz w:val="24"/>
          <w:szCs w:val="24"/>
          <w:lang w:val="ru-RU"/>
        </w:rPr>
        <w:t>с</w:t>
      </w:r>
      <w:r w:rsidR="008D21F0" w:rsidRPr="009C7B4E">
        <w:rPr>
          <w:sz w:val="24"/>
          <w:szCs w:val="24"/>
          <w:lang w:val="ru-RU"/>
        </w:rPr>
        <w:t xml:space="preserve"> </w:t>
      </w:r>
      <w:r w:rsidR="00AE115D">
        <w:fldChar w:fldCharType="begin"/>
      </w:r>
      <w:r w:rsidR="00AE115D" w:rsidRPr="00AE115D">
        <w:rPr>
          <w:lang w:val="ru-RU"/>
        </w:rPr>
        <w:instrText xml:space="preserve"> </w:instrText>
      </w:r>
      <w:r w:rsidR="00AE115D">
        <w:instrText>HYPERLINK</w:instrText>
      </w:r>
      <w:r w:rsidR="00AE115D" w:rsidRPr="00AE115D">
        <w:rPr>
          <w:lang w:val="ru-RU"/>
        </w:rPr>
        <w:instrText xml:space="preserve"> "</w:instrText>
      </w:r>
      <w:r w:rsidR="00AE115D">
        <w:instrText>https</w:instrText>
      </w:r>
      <w:r w:rsidR="00AE115D" w:rsidRPr="00AE115D">
        <w:rPr>
          <w:lang w:val="ru-RU"/>
        </w:rPr>
        <w:instrText>://</w:instrText>
      </w:r>
      <w:r w:rsidR="00AE115D">
        <w:instrText>internet</w:instrText>
      </w:r>
      <w:r w:rsidR="00AE115D" w:rsidRPr="00AE115D">
        <w:rPr>
          <w:lang w:val="ru-RU"/>
        </w:rPr>
        <w:instrText>.</w:instrText>
      </w:r>
      <w:r w:rsidR="00AE115D">
        <w:instrText>garant</w:instrText>
      </w:r>
      <w:r w:rsidR="00AE115D" w:rsidRPr="00AE115D">
        <w:rPr>
          <w:lang w:val="ru-RU"/>
        </w:rPr>
        <w:instrText>.</w:instrText>
      </w:r>
      <w:r w:rsidR="00AE115D">
        <w:instrText>ru</w:instrText>
      </w:r>
      <w:r w:rsidR="00AE115D" w:rsidRPr="00AE115D">
        <w:rPr>
          <w:lang w:val="ru-RU"/>
        </w:rPr>
        <w:instrText>/</w:instrText>
      </w:r>
      <w:r w:rsidR="00AE115D">
        <w:instrText>document</w:instrText>
      </w:r>
      <w:r w:rsidR="00AE115D" w:rsidRPr="00AE115D">
        <w:rPr>
          <w:lang w:val="ru-RU"/>
        </w:rPr>
        <w:instrText>/</w:instrText>
      </w:r>
      <w:r w:rsidR="00AE115D">
        <w:instrText>redirect</w:instrText>
      </w:r>
      <w:r w:rsidR="00AE115D" w:rsidRPr="00AE115D">
        <w:rPr>
          <w:lang w:val="ru-RU"/>
        </w:rPr>
        <w:instrText xml:space="preserve">/10164072/0" </w:instrText>
      </w:r>
      <w:r w:rsidR="00AE115D">
        <w:fldChar w:fldCharType="separate"/>
      </w:r>
      <w:r w:rsidRPr="009C7B4E">
        <w:rPr>
          <w:rFonts w:eastAsia="Arial"/>
          <w:sz w:val="24"/>
          <w:szCs w:val="24"/>
          <w:lang w:val="ru-RU"/>
        </w:rPr>
        <w:t>Гражданским</w:t>
      </w:r>
      <w:r w:rsidR="008D21F0" w:rsidRPr="009C7B4E">
        <w:rPr>
          <w:rFonts w:eastAsia="Arial"/>
          <w:sz w:val="24"/>
          <w:szCs w:val="24"/>
          <w:lang w:val="ru-RU"/>
        </w:rPr>
        <w:t xml:space="preserve"> </w:t>
      </w:r>
      <w:r w:rsidRPr="009C7B4E">
        <w:rPr>
          <w:rFonts w:eastAsia="Arial"/>
          <w:sz w:val="24"/>
          <w:szCs w:val="24"/>
          <w:lang w:val="ru-RU"/>
        </w:rPr>
        <w:t>кодексом</w:t>
      </w:r>
      <w:r w:rsidR="00AE115D">
        <w:rPr>
          <w:rFonts w:eastAsia="Arial"/>
          <w:sz w:val="24"/>
          <w:szCs w:val="24"/>
          <w:lang w:val="ru-RU"/>
        </w:rPr>
        <w:fldChar w:fldCharType="end"/>
      </w:r>
      <w:r w:rsidR="008D21F0" w:rsidRPr="009C7B4E">
        <w:rPr>
          <w:sz w:val="24"/>
          <w:szCs w:val="24"/>
          <w:lang w:val="ru-RU"/>
        </w:rPr>
        <w:t xml:space="preserve"> </w:t>
      </w:r>
      <w:r w:rsidRPr="009C7B4E">
        <w:rPr>
          <w:sz w:val="24"/>
          <w:szCs w:val="24"/>
          <w:lang w:val="ru-RU"/>
        </w:rPr>
        <w:t>Российской</w:t>
      </w:r>
      <w:r w:rsidR="008D21F0" w:rsidRPr="009C7B4E">
        <w:rPr>
          <w:sz w:val="24"/>
          <w:szCs w:val="24"/>
          <w:lang w:val="ru-RU"/>
        </w:rPr>
        <w:t xml:space="preserve"> </w:t>
      </w:r>
      <w:r w:rsidRPr="009C7B4E">
        <w:rPr>
          <w:sz w:val="24"/>
          <w:szCs w:val="24"/>
          <w:lang w:val="ru-RU"/>
        </w:rPr>
        <w:t>Федерации,</w:t>
      </w:r>
      <w:r w:rsidR="008D21F0" w:rsidRPr="009C7B4E">
        <w:rPr>
          <w:sz w:val="24"/>
          <w:szCs w:val="24"/>
          <w:lang w:val="ru-RU"/>
        </w:rPr>
        <w:t xml:space="preserve"> </w:t>
      </w:r>
      <w:r w:rsidR="00AE115D">
        <w:fldChar w:fldCharType="begin"/>
      </w:r>
      <w:r w:rsidR="00AE115D" w:rsidRPr="00AE115D">
        <w:rPr>
          <w:lang w:val="ru-RU"/>
        </w:rPr>
        <w:instrText xml:space="preserve"> </w:instrText>
      </w:r>
      <w:r w:rsidR="00AE115D">
        <w:instrText>HYPERLINK</w:instrText>
      </w:r>
      <w:r w:rsidR="00AE115D" w:rsidRPr="00AE115D">
        <w:rPr>
          <w:lang w:val="ru-RU"/>
        </w:rPr>
        <w:instrText xml:space="preserve"> "</w:instrText>
      </w:r>
      <w:r w:rsidR="00AE115D">
        <w:instrText>https</w:instrText>
      </w:r>
      <w:r w:rsidR="00AE115D" w:rsidRPr="00AE115D">
        <w:rPr>
          <w:lang w:val="ru-RU"/>
        </w:rPr>
        <w:instrText>://</w:instrText>
      </w:r>
      <w:r w:rsidR="00AE115D">
        <w:instrText>internet</w:instrText>
      </w:r>
      <w:r w:rsidR="00AE115D" w:rsidRPr="00AE115D">
        <w:rPr>
          <w:lang w:val="ru-RU"/>
        </w:rPr>
        <w:instrText>.</w:instrText>
      </w:r>
      <w:r w:rsidR="00AE115D">
        <w:instrText>garant</w:instrText>
      </w:r>
      <w:r w:rsidR="00AE115D" w:rsidRPr="00AE115D">
        <w:rPr>
          <w:lang w:val="ru-RU"/>
        </w:rPr>
        <w:instrText>.</w:instrText>
      </w:r>
      <w:r w:rsidR="00AE115D">
        <w:instrText>ru</w:instrText>
      </w:r>
      <w:r w:rsidR="00AE115D" w:rsidRPr="00AE115D">
        <w:rPr>
          <w:lang w:val="ru-RU"/>
        </w:rPr>
        <w:instrText>/</w:instrText>
      </w:r>
      <w:r w:rsidR="00AE115D">
        <w:instrText>document</w:instrText>
      </w:r>
      <w:r w:rsidR="00AE115D" w:rsidRPr="00AE115D">
        <w:rPr>
          <w:lang w:val="ru-RU"/>
        </w:rPr>
        <w:instrText>/</w:instrText>
      </w:r>
      <w:r w:rsidR="00AE115D">
        <w:instrText>redirect</w:instrText>
      </w:r>
      <w:r w:rsidR="00AE115D" w:rsidRPr="00AE115D">
        <w:rPr>
          <w:lang w:val="ru-RU"/>
        </w:rPr>
        <w:instrText xml:space="preserve">/8854159/0" </w:instrText>
      </w:r>
      <w:r w:rsidR="00AE115D">
        <w:fldChar w:fldCharType="separate"/>
      </w:r>
      <w:r w:rsidR="009C7B4E" w:rsidRPr="009C7B4E">
        <w:rPr>
          <w:rFonts w:eastAsia="Arial"/>
          <w:sz w:val="24"/>
          <w:szCs w:val="24"/>
          <w:lang w:val="ru-RU"/>
        </w:rPr>
        <w:t>Постановлением</w:t>
      </w:r>
      <w:r w:rsidR="00AE115D">
        <w:rPr>
          <w:rFonts w:eastAsia="Arial"/>
          <w:sz w:val="24"/>
          <w:szCs w:val="24"/>
          <w:lang w:val="ru-RU"/>
        </w:rPr>
        <w:fldChar w:fldCharType="end"/>
      </w:r>
      <w:r w:rsidR="009C7B4E" w:rsidRPr="009C7B4E">
        <w:rPr>
          <w:sz w:val="24"/>
          <w:szCs w:val="24"/>
          <w:lang w:val="ru-RU"/>
        </w:rPr>
        <w:t xml:space="preserve"> Правительства</w:t>
      </w:r>
      <w:r w:rsidR="009C7B4E" w:rsidRPr="006A449C">
        <w:rPr>
          <w:sz w:val="24"/>
          <w:szCs w:val="24"/>
          <w:lang w:val="ru-RU"/>
        </w:rPr>
        <w:t xml:space="preserve"> Челябинской области от 22.02.2006 г. </w:t>
      </w:r>
      <w:r w:rsidR="009C7B4E" w:rsidRPr="006A449C">
        <w:rPr>
          <w:sz w:val="24"/>
          <w:szCs w:val="24"/>
          <w:lang w:val="ru-RU" w:bidi="en-US"/>
        </w:rPr>
        <w:t xml:space="preserve">№ </w:t>
      </w:r>
      <w:r w:rsidR="009C7B4E" w:rsidRPr="006A449C">
        <w:rPr>
          <w:sz w:val="24"/>
          <w:szCs w:val="24"/>
          <w:lang w:val="ru-RU"/>
        </w:rPr>
        <w:t>26-П «Об утверждении Методики расчета арендной платы за пользование имуществом, находящимся в государственной собственности Челябинской области»</w:t>
      </w:r>
      <w:r w:rsidR="009C7B4E">
        <w:rPr>
          <w:sz w:val="24"/>
          <w:szCs w:val="24"/>
          <w:lang w:val="ru-RU"/>
        </w:rPr>
        <w:t>, «</w:t>
      </w:r>
      <w:r w:rsidR="009C7B4E" w:rsidRPr="009C7B4E">
        <w:rPr>
          <w:sz w:val="24"/>
          <w:szCs w:val="24"/>
          <w:lang w:val="ru-RU"/>
        </w:rPr>
        <w:t>Положени</w:t>
      </w:r>
      <w:r w:rsidR="009C7B4E">
        <w:rPr>
          <w:sz w:val="24"/>
          <w:szCs w:val="24"/>
          <w:lang w:val="ru-RU"/>
        </w:rPr>
        <w:t xml:space="preserve">ем </w:t>
      </w:r>
      <w:r w:rsidR="00205953">
        <w:rPr>
          <w:sz w:val="24"/>
          <w:szCs w:val="24"/>
          <w:lang w:val="ru-RU"/>
        </w:rPr>
        <w:t>о</w:t>
      </w:r>
      <w:r w:rsidR="009C7B4E" w:rsidRPr="009C7B4E">
        <w:rPr>
          <w:sz w:val="24"/>
          <w:szCs w:val="24"/>
          <w:lang w:val="ru-RU"/>
        </w:rPr>
        <w:t xml:space="preserve"> владении, пользовании и распоряжении муниципальным имуществом Нязепетровского муниципального округа</w:t>
      </w:r>
      <w:r w:rsidR="009C7B4E">
        <w:rPr>
          <w:sz w:val="24"/>
          <w:szCs w:val="24"/>
          <w:lang w:val="ru-RU"/>
        </w:rPr>
        <w:t xml:space="preserve">», утвержденным Решением Собрания депутатов Нязепетровского муниципального округа от 27.01.2025 г. № </w:t>
      </w:r>
      <w:r w:rsidR="00BB6B38">
        <w:rPr>
          <w:sz w:val="24"/>
          <w:szCs w:val="24"/>
          <w:lang w:val="ru-RU"/>
        </w:rPr>
        <w:t>139</w:t>
      </w:r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Собрание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депутатов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Нязепетровского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муниципального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округа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15CDC7BD" w14:textId="77777777" w:rsidR="00ED331A" w:rsidRPr="006A449C" w:rsidRDefault="00ED331A" w:rsidP="00ED331A">
      <w:pPr>
        <w:ind w:firstLine="709"/>
        <w:jc w:val="both"/>
        <w:rPr>
          <w:sz w:val="24"/>
          <w:szCs w:val="24"/>
          <w:lang w:val="ru-RU"/>
        </w:rPr>
      </w:pPr>
    </w:p>
    <w:p w14:paraId="12745CFA" w14:textId="77777777" w:rsidR="00ED331A" w:rsidRPr="006A449C" w:rsidRDefault="00ED331A" w:rsidP="00ED331A">
      <w:pPr>
        <w:ind w:firstLine="709"/>
        <w:jc w:val="center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РЕШАЕТ:</w:t>
      </w:r>
    </w:p>
    <w:p w14:paraId="151FA8F5" w14:textId="77777777" w:rsidR="00ED331A" w:rsidRPr="006A449C" w:rsidRDefault="00ED331A" w:rsidP="00ED331A">
      <w:pPr>
        <w:ind w:firstLine="709"/>
        <w:jc w:val="center"/>
        <w:rPr>
          <w:sz w:val="24"/>
          <w:szCs w:val="24"/>
          <w:lang w:val="ru-RU"/>
        </w:rPr>
      </w:pPr>
    </w:p>
    <w:p w14:paraId="7AA17313" w14:textId="77777777" w:rsidR="00ED331A" w:rsidRPr="006A449C" w:rsidRDefault="00ED331A" w:rsidP="00ED331A">
      <w:pPr>
        <w:ind w:firstLine="709"/>
        <w:jc w:val="both"/>
        <w:rPr>
          <w:bCs/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/>
        </w:rPr>
        <w:t>1.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Утвердить</w:t>
      </w:r>
      <w:r w:rsidR="008D21F0" w:rsidRPr="006A449C">
        <w:rPr>
          <w:sz w:val="24"/>
          <w:szCs w:val="24"/>
          <w:lang w:val="ru-RU"/>
        </w:rPr>
        <w:t xml:space="preserve"> </w:t>
      </w:r>
      <w:r w:rsidR="003D29B2" w:rsidRPr="006A449C">
        <w:rPr>
          <w:sz w:val="24"/>
          <w:szCs w:val="24"/>
          <w:lang w:val="ru-RU"/>
        </w:rPr>
        <w:t xml:space="preserve">прилагаемую </w:t>
      </w:r>
      <w:r w:rsidRPr="006A449C">
        <w:rPr>
          <w:sz w:val="24"/>
          <w:szCs w:val="24"/>
          <w:lang w:val="ru-RU" w:eastAsia="ru-RU"/>
        </w:rPr>
        <w:t>Методику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3D29B2" w:rsidRPr="006A449C">
        <w:rPr>
          <w:sz w:val="24"/>
          <w:szCs w:val="24"/>
          <w:lang w:val="ru-RU" w:eastAsia="ru-RU"/>
        </w:rPr>
        <w:t>расче</w:t>
      </w:r>
      <w:r w:rsidRPr="006A449C">
        <w:rPr>
          <w:sz w:val="24"/>
          <w:szCs w:val="24"/>
          <w:lang w:val="ru-RU" w:eastAsia="ru-RU"/>
        </w:rPr>
        <w:t>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области.</w:t>
      </w:r>
    </w:p>
    <w:p w14:paraId="1EC8A953" w14:textId="77777777" w:rsidR="00ED331A" w:rsidRPr="006A449C" w:rsidRDefault="00ED331A" w:rsidP="00ED331A">
      <w:pPr>
        <w:suppressAutoHyphens/>
        <w:autoSpaceDE/>
        <w:adjustRightInd/>
        <w:ind w:firstLine="709"/>
        <w:jc w:val="both"/>
        <w:rPr>
          <w:rFonts w:eastAsia="Segoe UI"/>
          <w:kern w:val="3"/>
          <w:sz w:val="24"/>
          <w:szCs w:val="24"/>
          <w:lang w:val="ru-RU" w:eastAsia="zh-CN" w:bidi="hi-IN"/>
        </w:rPr>
      </w:pP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2.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Контроль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исполнения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настоящего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решения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возложить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на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постоянную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комиссию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по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экономике,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бюджету,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финансам,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вопросам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налогообложения,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жилищно-коммунального,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транспортного,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торгового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и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бытового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обслуживания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населения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(Телятников</w:t>
      </w:r>
      <w:r w:rsidR="008D21F0" w:rsidRPr="006A449C">
        <w:rPr>
          <w:rFonts w:eastAsia="Segoe UI"/>
          <w:kern w:val="3"/>
          <w:sz w:val="24"/>
          <w:szCs w:val="24"/>
          <w:lang w:val="ru-RU" w:eastAsia="zh-CN" w:bidi="hi-IN"/>
        </w:rPr>
        <w:t xml:space="preserve"> </w:t>
      </w:r>
      <w:r w:rsidRPr="006A449C">
        <w:rPr>
          <w:rFonts w:eastAsia="Segoe UI"/>
          <w:kern w:val="3"/>
          <w:sz w:val="24"/>
          <w:szCs w:val="24"/>
          <w:lang w:val="ru-RU" w:eastAsia="zh-CN" w:bidi="hi-IN"/>
        </w:rPr>
        <w:t>Б.М.).</w:t>
      </w:r>
    </w:p>
    <w:p w14:paraId="13148DBA" w14:textId="77777777" w:rsidR="00ED331A" w:rsidRPr="006A449C" w:rsidRDefault="00ED331A" w:rsidP="00ED331A">
      <w:pPr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3.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Настоящее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решение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вступает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силу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дня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подписания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подлежит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официальному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опубликованию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Сайте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Нязепетровского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муниципального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района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Челябинской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области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r w:rsidRPr="006A449C">
        <w:rPr>
          <w:sz w:val="24"/>
          <w:szCs w:val="24"/>
        </w:rPr>
        <w:t>www</w:t>
      </w:r>
      <w:r w:rsidRPr="006A449C">
        <w:rPr>
          <w:sz w:val="24"/>
          <w:szCs w:val="24"/>
          <w:lang w:val="ru-RU"/>
        </w:rPr>
        <w:t>.</w:t>
      </w:r>
      <w:proofErr w:type="spellStart"/>
      <w:r w:rsidRPr="006A449C">
        <w:rPr>
          <w:sz w:val="24"/>
          <w:szCs w:val="24"/>
        </w:rPr>
        <w:t>nzpr</w:t>
      </w:r>
      <w:proofErr w:type="spellEnd"/>
      <w:r w:rsidRPr="006A449C">
        <w:rPr>
          <w:sz w:val="24"/>
          <w:szCs w:val="24"/>
          <w:lang w:val="ru-RU"/>
        </w:rPr>
        <w:t>.</w:t>
      </w:r>
      <w:proofErr w:type="spellStart"/>
      <w:r w:rsidRPr="006A449C">
        <w:rPr>
          <w:sz w:val="24"/>
          <w:szCs w:val="24"/>
        </w:rPr>
        <w:t>ru</w:t>
      </w:r>
      <w:proofErr w:type="spellEnd"/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регистрация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качестве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сетевого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издания: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Эл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№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ФС77-81111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17</w:t>
      </w:r>
      <w:r w:rsidR="008D21F0" w:rsidRPr="006A449C">
        <w:rPr>
          <w:sz w:val="24"/>
          <w:szCs w:val="24"/>
          <w:lang w:val="ru-RU"/>
        </w:rPr>
        <w:t xml:space="preserve"> мая </w:t>
      </w:r>
      <w:r w:rsidRPr="006A449C">
        <w:rPr>
          <w:sz w:val="24"/>
          <w:szCs w:val="24"/>
          <w:lang w:val="ru-RU"/>
        </w:rPr>
        <w:t>2021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г.).</w:t>
      </w:r>
    </w:p>
    <w:p w14:paraId="168DD15E" w14:textId="77777777" w:rsidR="00ED331A" w:rsidRPr="006A449C" w:rsidRDefault="00ED331A" w:rsidP="00ED331A">
      <w:pPr>
        <w:widowControl/>
        <w:autoSpaceDE/>
        <w:autoSpaceDN/>
        <w:adjustRightInd/>
        <w:rPr>
          <w:sz w:val="24"/>
          <w:szCs w:val="24"/>
          <w:lang w:val="ru-RU" w:eastAsia="ru-RU"/>
        </w:rPr>
      </w:pPr>
    </w:p>
    <w:p w14:paraId="59A5D0D9" w14:textId="77777777" w:rsidR="008D21F0" w:rsidRPr="006A449C" w:rsidRDefault="008D21F0" w:rsidP="00ED331A">
      <w:pPr>
        <w:widowControl/>
        <w:autoSpaceDE/>
        <w:autoSpaceDN/>
        <w:adjustRightInd/>
        <w:rPr>
          <w:sz w:val="24"/>
          <w:szCs w:val="24"/>
          <w:lang w:val="ru-RU" w:eastAsia="ru-RU"/>
        </w:rPr>
      </w:pPr>
    </w:p>
    <w:p w14:paraId="4949FC88" w14:textId="77777777" w:rsidR="00ED331A" w:rsidRPr="006A449C" w:rsidRDefault="00ED331A" w:rsidP="00ED331A">
      <w:pPr>
        <w:widowControl/>
        <w:autoSpaceDE/>
        <w:autoSpaceDN/>
        <w:adjustRightInd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 w:eastAsia="ru-RU"/>
        </w:rPr>
        <w:t>Председатель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Собрания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депутатов</w:t>
      </w:r>
    </w:p>
    <w:p w14:paraId="3669D63B" w14:textId="77777777" w:rsidR="00ED331A" w:rsidRPr="006A449C" w:rsidRDefault="00ED331A" w:rsidP="00ED331A">
      <w:pPr>
        <w:widowControl/>
        <w:autoSpaceDE/>
        <w:autoSpaceDN/>
        <w:adjustRightInd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Нязепетровского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округа</w:t>
      </w:r>
      <w:r w:rsidR="008D21F0" w:rsidRPr="006A449C">
        <w:rPr>
          <w:sz w:val="24"/>
          <w:szCs w:val="24"/>
          <w:lang w:val="ru-RU" w:eastAsia="ru-RU"/>
        </w:rPr>
        <w:t xml:space="preserve">                                                                   </w:t>
      </w:r>
      <w:r w:rsidRPr="006A449C">
        <w:rPr>
          <w:sz w:val="24"/>
          <w:szCs w:val="24"/>
          <w:lang w:val="ru-RU"/>
        </w:rPr>
        <w:t>А.Г.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Бунаков</w:t>
      </w:r>
      <w:proofErr w:type="spellEnd"/>
    </w:p>
    <w:p w14:paraId="154C73B2" w14:textId="77777777" w:rsidR="00ED331A" w:rsidRDefault="00ED331A" w:rsidP="00ED331A">
      <w:pPr>
        <w:widowControl/>
        <w:autoSpaceDE/>
        <w:autoSpaceDN/>
        <w:adjustRightInd/>
        <w:ind w:left="284" w:firstLine="708"/>
        <w:jc w:val="right"/>
        <w:rPr>
          <w:spacing w:val="-3"/>
          <w:sz w:val="24"/>
          <w:szCs w:val="24"/>
          <w:lang w:val="ru-RU" w:eastAsia="ru-RU"/>
        </w:rPr>
      </w:pPr>
    </w:p>
    <w:p w14:paraId="30FF3A79" w14:textId="77777777" w:rsidR="0027730C" w:rsidRPr="006A449C" w:rsidRDefault="0027730C" w:rsidP="00ED331A">
      <w:pPr>
        <w:widowControl/>
        <w:autoSpaceDE/>
        <w:autoSpaceDN/>
        <w:adjustRightInd/>
        <w:ind w:left="284" w:firstLine="708"/>
        <w:jc w:val="right"/>
        <w:rPr>
          <w:spacing w:val="-3"/>
          <w:sz w:val="24"/>
          <w:szCs w:val="24"/>
          <w:lang w:val="ru-RU" w:eastAsia="ru-RU"/>
        </w:rPr>
      </w:pPr>
    </w:p>
    <w:p w14:paraId="4A730062" w14:textId="77777777" w:rsidR="00ED331A" w:rsidRPr="006A449C" w:rsidRDefault="00ED331A" w:rsidP="00ED331A">
      <w:pPr>
        <w:widowControl/>
        <w:autoSpaceDE/>
        <w:autoSpaceDN/>
        <w:adjustRightInd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Глава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Нязепетровского</w:t>
      </w:r>
    </w:p>
    <w:p w14:paraId="38E293EE" w14:textId="77777777" w:rsidR="00ED331A" w:rsidRPr="006A449C" w:rsidRDefault="00ED331A" w:rsidP="00ED331A">
      <w:pPr>
        <w:widowControl/>
        <w:autoSpaceDE/>
        <w:autoSpaceDN/>
        <w:adjustRightInd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округа</w:t>
      </w:r>
      <w:r w:rsidRPr="006A449C">
        <w:rPr>
          <w:sz w:val="24"/>
          <w:szCs w:val="24"/>
          <w:lang w:val="ru-RU" w:eastAsia="ru-RU"/>
        </w:rPr>
        <w:tab/>
      </w:r>
      <w:r w:rsidRPr="006A449C">
        <w:rPr>
          <w:sz w:val="24"/>
          <w:szCs w:val="24"/>
          <w:lang w:val="ru-RU" w:eastAsia="ru-RU"/>
        </w:rPr>
        <w:tab/>
      </w:r>
      <w:r w:rsidR="008D21F0" w:rsidRPr="006A449C">
        <w:rPr>
          <w:sz w:val="24"/>
          <w:szCs w:val="24"/>
          <w:lang w:val="ru-RU" w:eastAsia="ru-RU"/>
        </w:rPr>
        <w:t xml:space="preserve">                                                              </w:t>
      </w:r>
      <w:r w:rsidR="0027730C">
        <w:rPr>
          <w:sz w:val="24"/>
          <w:szCs w:val="24"/>
          <w:lang w:val="ru-RU" w:eastAsia="ru-RU"/>
        </w:rPr>
        <w:t xml:space="preserve"> </w:t>
      </w:r>
      <w:r w:rsidR="008D21F0" w:rsidRPr="006A449C">
        <w:rPr>
          <w:sz w:val="24"/>
          <w:szCs w:val="24"/>
          <w:lang w:val="ru-RU" w:eastAsia="ru-RU"/>
        </w:rPr>
        <w:t xml:space="preserve">               </w:t>
      </w:r>
      <w:r w:rsidRPr="006A449C">
        <w:rPr>
          <w:sz w:val="24"/>
          <w:szCs w:val="24"/>
          <w:lang w:val="ru-RU" w:eastAsia="ru-RU"/>
        </w:rPr>
        <w:t>С.А.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Кравцов</w:t>
      </w:r>
    </w:p>
    <w:p w14:paraId="6751F39D" w14:textId="77777777" w:rsidR="0027730C" w:rsidRDefault="0027730C" w:rsidP="00ED331A">
      <w:pPr>
        <w:pStyle w:val="Default"/>
        <w:jc w:val="right"/>
        <w:rPr>
          <w:rFonts w:hAnsi="Times New Roman"/>
        </w:rPr>
      </w:pPr>
    </w:p>
    <w:p w14:paraId="4DFBCC4A" w14:textId="77777777" w:rsidR="00ED331A" w:rsidRPr="006A449C" w:rsidRDefault="00ED331A" w:rsidP="00ED331A">
      <w:pPr>
        <w:pStyle w:val="Default"/>
        <w:jc w:val="right"/>
        <w:rPr>
          <w:rFonts w:hAnsi="Times New Roman"/>
        </w:rPr>
      </w:pPr>
      <w:r w:rsidRPr="006A449C">
        <w:rPr>
          <w:rFonts w:hAnsi="Times New Roman"/>
        </w:rPr>
        <w:lastRenderedPageBreak/>
        <w:t>УТВЕРЖДЕНО</w:t>
      </w:r>
    </w:p>
    <w:p w14:paraId="4FD90F32" w14:textId="77777777" w:rsidR="00ED331A" w:rsidRPr="006A449C" w:rsidRDefault="00ED331A" w:rsidP="00ED331A">
      <w:pPr>
        <w:widowControl/>
        <w:autoSpaceDE/>
        <w:autoSpaceDN/>
        <w:adjustRightInd/>
        <w:ind w:left="284" w:firstLine="708"/>
        <w:jc w:val="right"/>
        <w:rPr>
          <w:spacing w:val="-3"/>
          <w:sz w:val="24"/>
          <w:szCs w:val="24"/>
          <w:lang w:val="ru-RU" w:eastAsia="ru-RU"/>
        </w:rPr>
      </w:pPr>
      <w:r w:rsidRPr="006A449C">
        <w:rPr>
          <w:spacing w:val="-3"/>
          <w:sz w:val="24"/>
          <w:szCs w:val="24"/>
          <w:lang w:val="ru-RU" w:eastAsia="ru-RU"/>
        </w:rPr>
        <w:t>решением</w:t>
      </w:r>
      <w:r w:rsidR="008D21F0" w:rsidRPr="006A449C">
        <w:rPr>
          <w:spacing w:val="-3"/>
          <w:sz w:val="24"/>
          <w:szCs w:val="24"/>
          <w:lang w:val="ru-RU" w:eastAsia="ru-RU"/>
        </w:rPr>
        <w:t xml:space="preserve"> </w:t>
      </w:r>
      <w:r w:rsidRPr="006A449C">
        <w:rPr>
          <w:spacing w:val="-3"/>
          <w:sz w:val="24"/>
          <w:szCs w:val="24"/>
          <w:lang w:val="ru-RU" w:eastAsia="ru-RU"/>
        </w:rPr>
        <w:t>Собрания</w:t>
      </w:r>
      <w:r w:rsidR="008D21F0" w:rsidRPr="006A449C">
        <w:rPr>
          <w:spacing w:val="-3"/>
          <w:sz w:val="24"/>
          <w:szCs w:val="24"/>
          <w:lang w:val="ru-RU" w:eastAsia="ru-RU"/>
        </w:rPr>
        <w:t xml:space="preserve"> </w:t>
      </w:r>
      <w:r w:rsidRPr="006A449C">
        <w:rPr>
          <w:spacing w:val="-3"/>
          <w:sz w:val="24"/>
          <w:szCs w:val="24"/>
          <w:lang w:val="ru-RU" w:eastAsia="ru-RU"/>
        </w:rPr>
        <w:t>депутатов</w:t>
      </w:r>
    </w:p>
    <w:p w14:paraId="5528C29C" w14:textId="77777777" w:rsidR="00ED331A" w:rsidRPr="006A449C" w:rsidRDefault="00ED331A" w:rsidP="00ED331A">
      <w:pPr>
        <w:widowControl/>
        <w:autoSpaceDE/>
        <w:autoSpaceDN/>
        <w:adjustRightInd/>
        <w:ind w:left="284" w:firstLine="708"/>
        <w:jc w:val="right"/>
        <w:rPr>
          <w:spacing w:val="-3"/>
          <w:sz w:val="24"/>
          <w:szCs w:val="24"/>
          <w:lang w:val="ru-RU" w:eastAsia="ru-RU"/>
        </w:rPr>
      </w:pPr>
      <w:r w:rsidRPr="006A449C">
        <w:rPr>
          <w:spacing w:val="-3"/>
          <w:sz w:val="24"/>
          <w:szCs w:val="24"/>
          <w:lang w:val="ru-RU" w:eastAsia="ru-RU"/>
        </w:rPr>
        <w:t>Нязепетровского</w:t>
      </w:r>
      <w:r w:rsidR="008D21F0" w:rsidRPr="006A449C">
        <w:rPr>
          <w:spacing w:val="-3"/>
          <w:sz w:val="24"/>
          <w:szCs w:val="24"/>
          <w:lang w:val="ru-RU" w:eastAsia="ru-RU"/>
        </w:rPr>
        <w:t xml:space="preserve"> </w:t>
      </w:r>
      <w:r w:rsidRPr="006A449C">
        <w:rPr>
          <w:spacing w:val="-3"/>
          <w:sz w:val="24"/>
          <w:szCs w:val="24"/>
          <w:lang w:val="ru-RU" w:eastAsia="ru-RU"/>
        </w:rPr>
        <w:t>муниципального</w:t>
      </w:r>
      <w:r w:rsidR="008D21F0" w:rsidRPr="006A449C">
        <w:rPr>
          <w:spacing w:val="-3"/>
          <w:sz w:val="24"/>
          <w:szCs w:val="24"/>
          <w:lang w:val="ru-RU" w:eastAsia="ru-RU"/>
        </w:rPr>
        <w:t xml:space="preserve"> </w:t>
      </w:r>
      <w:r w:rsidRPr="006A449C">
        <w:rPr>
          <w:spacing w:val="-3"/>
          <w:sz w:val="24"/>
          <w:szCs w:val="24"/>
          <w:lang w:val="ru-RU" w:eastAsia="ru-RU"/>
        </w:rPr>
        <w:t>округа</w:t>
      </w:r>
    </w:p>
    <w:p w14:paraId="17BEC586" w14:textId="77777777" w:rsidR="008B1C30" w:rsidRPr="006A449C" w:rsidRDefault="00ED331A" w:rsidP="00ED331A">
      <w:pPr>
        <w:widowControl/>
        <w:autoSpaceDE/>
        <w:autoSpaceDN/>
        <w:adjustRightInd/>
        <w:ind w:left="284" w:firstLine="708"/>
        <w:jc w:val="right"/>
        <w:rPr>
          <w:spacing w:val="-3"/>
          <w:sz w:val="24"/>
          <w:szCs w:val="24"/>
          <w:lang w:val="ru-RU" w:eastAsia="ru-RU"/>
        </w:rPr>
      </w:pPr>
      <w:r w:rsidRPr="006A449C">
        <w:rPr>
          <w:spacing w:val="-3"/>
          <w:sz w:val="24"/>
          <w:szCs w:val="24"/>
          <w:lang w:val="ru-RU" w:eastAsia="ru-RU"/>
        </w:rPr>
        <w:t>от</w:t>
      </w:r>
      <w:r w:rsidR="00133152">
        <w:rPr>
          <w:spacing w:val="-3"/>
          <w:sz w:val="24"/>
          <w:szCs w:val="24"/>
          <w:lang w:val="ru-RU" w:eastAsia="ru-RU"/>
        </w:rPr>
        <w:t xml:space="preserve"> 27.01.2025 г.</w:t>
      </w:r>
      <w:r w:rsidR="008D21F0" w:rsidRPr="006A449C">
        <w:rPr>
          <w:spacing w:val="-3"/>
          <w:sz w:val="24"/>
          <w:szCs w:val="24"/>
          <w:lang w:val="ru-RU" w:eastAsia="ru-RU"/>
        </w:rPr>
        <w:t xml:space="preserve"> </w:t>
      </w:r>
      <w:r w:rsidRPr="006A449C">
        <w:rPr>
          <w:spacing w:val="-3"/>
          <w:sz w:val="24"/>
          <w:szCs w:val="24"/>
          <w:lang w:val="ru-RU" w:eastAsia="ru-RU"/>
        </w:rPr>
        <w:t>№</w:t>
      </w:r>
      <w:r w:rsidR="008D21F0" w:rsidRPr="006A449C">
        <w:rPr>
          <w:spacing w:val="-3"/>
          <w:sz w:val="24"/>
          <w:szCs w:val="24"/>
          <w:lang w:val="ru-RU" w:eastAsia="ru-RU"/>
        </w:rPr>
        <w:t xml:space="preserve"> </w:t>
      </w:r>
      <w:r w:rsidR="00133152">
        <w:rPr>
          <w:spacing w:val="-3"/>
          <w:sz w:val="24"/>
          <w:szCs w:val="24"/>
          <w:lang w:val="ru-RU" w:eastAsia="ru-RU"/>
        </w:rPr>
        <w:t>140</w:t>
      </w:r>
    </w:p>
    <w:p w14:paraId="0CAC59E8" w14:textId="77777777" w:rsidR="00ED331A" w:rsidRPr="006A449C" w:rsidRDefault="00ED331A">
      <w:pPr>
        <w:rPr>
          <w:sz w:val="24"/>
          <w:szCs w:val="24"/>
          <w:lang w:val="ru-RU"/>
        </w:rPr>
      </w:pPr>
    </w:p>
    <w:p w14:paraId="4B01E3E9" w14:textId="77777777" w:rsidR="00ED331A" w:rsidRPr="006A449C" w:rsidRDefault="00ED331A" w:rsidP="00ED331A">
      <w:pPr>
        <w:widowControl/>
        <w:autoSpaceDE/>
        <w:autoSpaceDN/>
        <w:adjustRightInd/>
        <w:ind w:firstLine="709"/>
        <w:jc w:val="center"/>
        <w:rPr>
          <w:bCs/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Методика</w:t>
      </w:r>
      <w:r w:rsidRPr="006A449C">
        <w:rPr>
          <w:sz w:val="24"/>
          <w:szCs w:val="24"/>
          <w:lang w:val="ru-RU" w:eastAsia="ru-RU"/>
        </w:rPr>
        <w:br/>
      </w:r>
      <w:r w:rsidR="003D29B2" w:rsidRPr="006A449C">
        <w:rPr>
          <w:sz w:val="24"/>
          <w:szCs w:val="24"/>
          <w:lang w:val="ru-RU" w:eastAsia="ru-RU"/>
        </w:rPr>
        <w:t>расче</w:t>
      </w:r>
      <w:r w:rsidRPr="006A449C">
        <w:rPr>
          <w:sz w:val="24"/>
          <w:szCs w:val="24"/>
          <w:lang w:val="ru-RU" w:eastAsia="ru-RU"/>
        </w:rPr>
        <w:t>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</w:t>
      </w:r>
    </w:p>
    <w:p w14:paraId="22913830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I.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Общие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положения</w:t>
      </w:r>
    </w:p>
    <w:p w14:paraId="38255B69" w14:textId="77777777" w:rsidR="00ED331A" w:rsidRPr="006A449C" w:rsidRDefault="00ED331A" w:rsidP="00ED331A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1.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Настоящая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Методика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3D29B2" w:rsidRPr="006A449C">
        <w:rPr>
          <w:sz w:val="24"/>
          <w:szCs w:val="24"/>
          <w:lang w:val="ru-RU" w:eastAsia="ru-RU"/>
        </w:rPr>
        <w:t>расче</w:t>
      </w:r>
      <w:r w:rsidRPr="006A449C">
        <w:rPr>
          <w:sz w:val="24"/>
          <w:szCs w:val="24"/>
          <w:lang w:val="ru-RU" w:eastAsia="ru-RU"/>
        </w:rPr>
        <w:t>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(далее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тексту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Методика),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разработана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в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соответствии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с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="00AE115D">
        <w:fldChar w:fldCharType="begin"/>
      </w:r>
      <w:r w:rsidR="00AE115D" w:rsidRPr="00AE115D">
        <w:rPr>
          <w:lang w:val="ru-RU"/>
        </w:rPr>
        <w:instrText xml:space="preserve"> </w:instrText>
      </w:r>
      <w:r w:rsidR="00AE115D">
        <w:instrText>HYPERLINK</w:instrText>
      </w:r>
      <w:r w:rsidR="00AE115D" w:rsidRPr="00AE115D">
        <w:rPr>
          <w:lang w:val="ru-RU"/>
        </w:rPr>
        <w:instrText xml:space="preserve"> "</w:instrText>
      </w:r>
      <w:r w:rsidR="00AE115D">
        <w:instrText>https</w:instrText>
      </w:r>
      <w:r w:rsidR="00AE115D" w:rsidRPr="00AE115D">
        <w:rPr>
          <w:lang w:val="ru-RU"/>
        </w:rPr>
        <w:instrText>://</w:instrText>
      </w:r>
      <w:r w:rsidR="00AE115D">
        <w:instrText>internet</w:instrText>
      </w:r>
      <w:r w:rsidR="00AE115D" w:rsidRPr="00AE115D">
        <w:rPr>
          <w:lang w:val="ru-RU"/>
        </w:rPr>
        <w:instrText>.</w:instrText>
      </w:r>
      <w:r w:rsidR="00AE115D">
        <w:instrText>garant</w:instrText>
      </w:r>
      <w:r w:rsidR="00AE115D" w:rsidRPr="00AE115D">
        <w:rPr>
          <w:lang w:val="ru-RU"/>
        </w:rPr>
        <w:instrText>.</w:instrText>
      </w:r>
      <w:r w:rsidR="00AE115D">
        <w:instrText>ru</w:instrText>
      </w:r>
      <w:r w:rsidR="00AE115D" w:rsidRPr="00AE115D">
        <w:rPr>
          <w:lang w:val="ru-RU"/>
        </w:rPr>
        <w:instrText>/" \</w:instrText>
      </w:r>
      <w:r w:rsidR="00AE115D">
        <w:instrText>l</w:instrText>
      </w:r>
      <w:r w:rsidR="00AE115D" w:rsidRPr="00AE115D">
        <w:rPr>
          <w:lang w:val="ru-RU"/>
        </w:rPr>
        <w:instrText xml:space="preserve"> "/</w:instrText>
      </w:r>
      <w:r w:rsidR="00AE115D">
        <w:instrText>document</w:instrText>
      </w:r>
      <w:r w:rsidR="00AE115D" w:rsidRPr="00AE115D">
        <w:rPr>
          <w:lang w:val="ru-RU"/>
        </w:rPr>
        <w:instrText>/10164072/</w:instrText>
      </w:r>
      <w:r w:rsidR="00AE115D">
        <w:instrText>entry</w:instrText>
      </w:r>
      <w:r w:rsidR="00AE115D" w:rsidRPr="00AE115D">
        <w:rPr>
          <w:lang w:val="ru-RU"/>
        </w:rPr>
        <w:instrText xml:space="preserve">/0" </w:instrText>
      </w:r>
      <w:r w:rsidR="00AE115D">
        <w:fldChar w:fldCharType="separate"/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Гражданским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кодексом</w:t>
      </w:r>
      <w:r w:rsidR="00AE115D">
        <w:rPr>
          <w:sz w:val="24"/>
          <w:szCs w:val="24"/>
          <w:shd w:val="clear" w:color="auto" w:fill="FFFFFF" w:themeFill="background1"/>
          <w:lang w:val="ru-RU" w:eastAsia="ru-RU"/>
        </w:rPr>
        <w:fldChar w:fldCharType="end"/>
      </w:r>
      <w:r w:rsidR="008D21F0" w:rsidRPr="006A449C">
        <w:rPr>
          <w:lang w:val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Российской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Федерации,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="00AE115D">
        <w:fldChar w:fldCharType="begin"/>
      </w:r>
      <w:r w:rsidR="00AE115D" w:rsidRPr="00AE115D">
        <w:rPr>
          <w:lang w:val="ru-RU"/>
        </w:rPr>
        <w:instrText xml:space="preserve"> </w:instrText>
      </w:r>
      <w:r w:rsidR="00AE115D">
        <w:instrText>HYPERLINK</w:instrText>
      </w:r>
      <w:r w:rsidR="00AE115D" w:rsidRPr="00AE115D">
        <w:rPr>
          <w:lang w:val="ru-RU"/>
        </w:rPr>
        <w:instrText xml:space="preserve"> "</w:instrText>
      </w:r>
      <w:r w:rsidR="00AE115D">
        <w:instrText>https</w:instrText>
      </w:r>
      <w:r w:rsidR="00AE115D" w:rsidRPr="00AE115D">
        <w:rPr>
          <w:lang w:val="ru-RU"/>
        </w:rPr>
        <w:instrText>://</w:instrText>
      </w:r>
      <w:r w:rsidR="00AE115D">
        <w:instrText>internet</w:instrText>
      </w:r>
      <w:r w:rsidR="00AE115D" w:rsidRPr="00AE115D">
        <w:rPr>
          <w:lang w:val="ru-RU"/>
        </w:rPr>
        <w:instrText>.</w:instrText>
      </w:r>
      <w:r w:rsidR="00AE115D">
        <w:instrText>garant</w:instrText>
      </w:r>
      <w:r w:rsidR="00AE115D" w:rsidRPr="00AE115D">
        <w:rPr>
          <w:lang w:val="ru-RU"/>
        </w:rPr>
        <w:instrText>.</w:instrText>
      </w:r>
      <w:r w:rsidR="00AE115D">
        <w:instrText>ru</w:instrText>
      </w:r>
      <w:r w:rsidR="00AE115D" w:rsidRPr="00AE115D">
        <w:rPr>
          <w:lang w:val="ru-RU"/>
        </w:rPr>
        <w:instrText>/</w:instrText>
      </w:r>
      <w:r w:rsidR="00AE115D">
        <w:instrText>document</w:instrText>
      </w:r>
      <w:r w:rsidR="00AE115D" w:rsidRPr="00AE115D">
        <w:rPr>
          <w:lang w:val="ru-RU"/>
        </w:rPr>
        <w:instrText>/</w:instrText>
      </w:r>
      <w:r w:rsidR="00AE115D">
        <w:instrText>redirect</w:instrText>
      </w:r>
      <w:r w:rsidR="00AE115D" w:rsidRPr="00AE115D">
        <w:rPr>
          <w:lang w:val="ru-RU"/>
        </w:rPr>
        <w:instrText xml:space="preserve">/8854159/0" </w:instrText>
      </w:r>
      <w:r w:rsidR="00AE115D">
        <w:fldChar w:fldCharType="separate"/>
      </w:r>
      <w:r w:rsidR="009C7B4E" w:rsidRPr="009C7B4E">
        <w:rPr>
          <w:rFonts w:eastAsia="Arial"/>
          <w:sz w:val="24"/>
          <w:szCs w:val="24"/>
          <w:lang w:val="ru-RU"/>
        </w:rPr>
        <w:t>Постановлением</w:t>
      </w:r>
      <w:r w:rsidR="00AE115D">
        <w:rPr>
          <w:rFonts w:eastAsia="Arial"/>
          <w:sz w:val="24"/>
          <w:szCs w:val="24"/>
          <w:lang w:val="ru-RU"/>
        </w:rPr>
        <w:fldChar w:fldCharType="end"/>
      </w:r>
      <w:r w:rsidR="009C7B4E" w:rsidRPr="009C7B4E">
        <w:rPr>
          <w:sz w:val="24"/>
          <w:szCs w:val="24"/>
          <w:lang w:val="ru-RU"/>
        </w:rPr>
        <w:t xml:space="preserve"> Правительства</w:t>
      </w:r>
      <w:r w:rsidR="009C7B4E" w:rsidRPr="006A449C">
        <w:rPr>
          <w:sz w:val="24"/>
          <w:szCs w:val="24"/>
          <w:lang w:val="ru-RU"/>
        </w:rPr>
        <w:t xml:space="preserve"> Челябинской области от 22.02.2006 г. </w:t>
      </w:r>
      <w:r w:rsidR="009C7B4E" w:rsidRPr="006A449C">
        <w:rPr>
          <w:sz w:val="24"/>
          <w:szCs w:val="24"/>
          <w:lang w:val="ru-RU" w:bidi="en-US"/>
        </w:rPr>
        <w:t xml:space="preserve">№ </w:t>
      </w:r>
      <w:r w:rsidR="009C7B4E" w:rsidRPr="006A449C">
        <w:rPr>
          <w:sz w:val="24"/>
          <w:szCs w:val="24"/>
          <w:lang w:val="ru-RU"/>
        </w:rPr>
        <w:t>26-П «Об утверждении Методики расчета арендной платы за пользование имуществом, находящимся в государственной собственности Челябинской области»</w:t>
      </w:r>
      <w:r w:rsidR="009C7B4E">
        <w:rPr>
          <w:sz w:val="24"/>
          <w:szCs w:val="24"/>
          <w:lang w:val="ru-RU"/>
        </w:rPr>
        <w:t>, «</w:t>
      </w:r>
      <w:r w:rsidR="009C7B4E" w:rsidRPr="009C7B4E">
        <w:rPr>
          <w:sz w:val="24"/>
          <w:szCs w:val="24"/>
          <w:lang w:val="ru-RU"/>
        </w:rPr>
        <w:t>Положени</w:t>
      </w:r>
      <w:r w:rsidR="009C7B4E">
        <w:rPr>
          <w:sz w:val="24"/>
          <w:szCs w:val="24"/>
          <w:lang w:val="ru-RU"/>
        </w:rPr>
        <w:t xml:space="preserve">ем </w:t>
      </w:r>
      <w:r w:rsidR="00205953">
        <w:rPr>
          <w:sz w:val="24"/>
          <w:szCs w:val="24"/>
          <w:lang w:val="ru-RU"/>
        </w:rPr>
        <w:t>о</w:t>
      </w:r>
      <w:r w:rsidR="009C7B4E" w:rsidRPr="009C7B4E">
        <w:rPr>
          <w:sz w:val="24"/>
          <w:szCs w:val="24"/>
          <w:lang w:val="ru-RU"/>
        </w:rPr>
        <w:t xml:space="preserve"> владении, пользовании и распоряжении муниципальным имуществом Нязепетровского муниципального округа</w:t>
      </w:r>
      <w:r w:rsidR="009C7B4E">
        <w:rPr>
          <w:sz w:val="24"/>
          <w:szCs w:val="24"/>
          <w:lang w:val="ru-RU"/>
        </w:rPr>
        <w:t xml:space="preserve">», утвержденным Решением Собрания депутатов Нязепетровского муниципального округа от 27.01.2025 г. № </w:t>
      </w:r>
      <w:r w:rsidR="00BB6B38">
        <w:rPr>
          <w:sz w:val="24"/>
          <w:szCs w:val="24"/>
          <w:lang w:val="ru-RU"/>
        </w:rPr>
        <w:t>139</w:t>
      </w:r>
      <w:r w:rsidRPr="006A449C">
        <w:rPr>
          <w:sz w:val="24"/>
          <w:szCs w:val="24"/>
          <w:lang w:val="ru-RU" w:eastAsia="ru-RU"/>
        </w:rPr>
        <w:t>.</w:t>
      </w:r>
    </w:p>
    <w:p w14:paraId="0C309A0C" w14:textId="77777777" w:rsidR="00ED331A" w:rsidRPr="006A449C" w:rsidRDefault="00ED331A" w:rsidP="00ED331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2.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Методика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устанавливает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методы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расчета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находящимся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собственности</w:t>
      </w:r>
      <w:r w:rsidR="008D21F0" w:rsidRPr="006A449C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образования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-Нязепетровский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также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порядок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индексации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учетом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инфляционных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процессов.</w:t>
      </w:r>
    </w:p>
    <w:p w14:paraId="3F927C1A" w14:textId="77777777" w:rsidR="00ED331A" w:rsidRPr="006A449C" w:rsidRDefault="00ED331A" w:rsidP="00ED331A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3.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соответствии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действующим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законодательством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РФ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единственным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арендодателем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территории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является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Комитет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управлению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администрации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(далее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–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КУМИ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администрации).</w:t>
      </w:r>
    </w:p>
    <w:p w14:paraId="71AFBEB2" w14:textId="77777777" w:rsidR="00996A5A" w:rsidRPr="006A449C" w:rsidRDefault="00ED331A" w:rsidP="00996A5A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4.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КУМИ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администрации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ежемесячно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9C7B4E">
        <w:rPr>
          <w:sz w:val="24"/>
          <w:szCs w:val="24"/>
          <w:lang w:val="ru-RU" w:eastAsia="ru-RU"/>
        </w:rPr>
        <w:t>насчитыва</w:t>
      </w:r>
      <w:r w:rsidRPr="006A449C">
        <w:rPr>
          <w:sz w:val="24"/>
          <w:szCs w:val="24"/>
          <w:lang w:val="ru-RU" w:eastAsia="ru-RU"/>
        </w:rPr>
        <w:t>ет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арендаторам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арендную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плату</w:t>
      </w:r>
      <w:r w:rsidR="009C7B4E">
        <w:rPr>
          <w:sz w:val="24"/>
          <w:szCs w:val="24"/>
          <w:lang w:val="ru-RU" w:eastAsia="ru-RU"/>
        </w:rPr>
        <w:t xml:space="preserve"> и предъявляет документы на оплату</w:t>
      </w:r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также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(при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невыполнении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арендаторами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условий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договоров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аренды)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ежеквартально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начисляет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пени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неустойки,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оговоренные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договорах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аренды.</w:t>
      </w:r>
      <w:r w:rsidR="00996A5A" w:rsidRPr="006A449C">
        <w:rPr>
          <w:sz w:val="24"/>
          <w:szCs w:val="24"/>
          <w:lang w:val="ru-RU" w:eastAsia="ru-RU"/>
        </w:rPr>
        <w:t>Порядок</w:t>
      </w:r>
      <w:proofErr w:type="spellEnd"/>
      <w:r w:rsidR="00996A5A" w:rsidRPr="006A449C">
        <w:rPr>
          <w:sz w:val="24"/>
          <w:szCs w:val="24"/>
          <w:lang w:val="ru-RU" w:eastAsia="ru-RU"/>
        </w:rPr>
        <w:t>, условия и сроки внесения арендной платы определяются договором аренды</w:t>
      </w:r>
      <w:r w:rsidR="00996A5A">
        <w:rPr>
          <w:sz w:val="24"/>
          <w:szCs w:val="24"/>
          <w:lang w:val="ru-RU" w:eastAsia="ru-RU"/>
        </w:rPr>
        <w:t>.</w:t>
      </w:r>
    </w:p>
    <w:p w14:paraId="7E3396EA" w14:textId="77777777" w:rsidR="00ED331A" w:rsidRPr="006A449C" w:rsidRDefault="00ED331A" w:rsidP="00ED331A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Арендная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переданное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устанавливается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денежной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форме,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включает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коммунальные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услуги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налог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добавленную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стоимость.</w:t>
      </w:r>
    </w:p>
    <w:p w14:paraId="1C3190B6" w14:textId="77777777" w:rsidR="00ED331A" w:rsidRPr="006A449C" w:rsidRDefault="00ED331A" w:rsidP="00ED331A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Расходы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содержанию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имущества,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числе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коммунальные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эксплуатационные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услуги,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расчет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включаются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оплачиваются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арендатором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самостоятельно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поставщикам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таких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услуг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основании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заключенных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договоров.</w:t>
      </w:r>
    </w:p>
    <w:p w14:paraId="348959C7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5.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имущества,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находящегося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собственности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образования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(далее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тексту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имущество),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поступает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доход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бюджета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образования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области.</w:t>
      </w:r>
    </w:p>
    <w:p w14:paraId="144601F6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6.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соответствии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Методикой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производится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996A5A">
        <w:rPr>
          <w:sz w:val="24"/>
          <w:szCs w:val="24"/>
          <w:lang w:val="ru-RU" w:eastAsia="ru-RU"/>
        </w:rPr>
        <w:t>расче</w:t>
      </w:r>
      <w:r w:rsidRPr="006A449C">
        <w:rPr>
          <w:sz w:val="24"/>
          <w:szCs w:val="24"/>
          <w:lang w:val="ru-RU" w:eastAsia="ru-RU"/>
        </w:rPr>
        <w:t>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предоставлении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без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проведения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торгов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заключении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договора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pacing w:val="2"/>
          <w:sz w:val="24"/>
          <w:szCs w:val="24"/>
          <w:lang w:val="ru-RU" w:eastAsia="ru-RU"/>
        </w:rPr>
        <w:t>на</w:t>
      </w:r>
      <w:r w:rsidR="008D21F0" w:rsidRPr="006A449C">
        <w:rPr>
          <w:spacing w:val="2"/>
          <w:sz w:val="24"/>
          <w:szCs w:val="24"/>
          <w:lang w:val="ru-RU" w:eastAsia="ru-RU"/>
        </w:rPr>
        <w:t xml:space="preserve"> </w:t>
      </w:r>
      <w:r w:rsidRPr="006A449C">
        <w:rPr>
          <w:spacing w:val="2"/>
          <w:sz w:val="24"/>
          <w:szCs w:val="24"/>
          <w:lang w:val="ru-RU" w:eastAsia="ru-RU"/>
        </w:rPr>
        <w:t>срок</w:t>
      </w:r>
      <w:r w:rsidR="008D21F0" w:rsidRPr="006A449C">
        <w:rPr>
          <w:spacing w:val="2"/>
          <w:sz w:val="24"/>
          <w:szCs w:val="24"/>
          <w:lang w:val="ru-RU" w:eastAsia="ru-RU"/>
        </w:rPr>
        <w:t xml:space="preserve"> </w:t>
      </w:r>
      <w:r w:rsidRPr="006A449C">
        <w:rPr>
          <w:spacing w:val="2"/>
          <w:sz w:val="24"/>
          <w:szCs w:val="24"/>
          <w:lang w:val="ru-RU" w:eastAsia="ru-RU"/>
        </w:rPr>
        <w:t>не</w:t>
      </w:r>
      <w:r w:rsidR="008D21F0" w:rsidRPr="006A449C">
        <w:rPr>
          <w:spacing w:val="2"/>
          <w:sz w:val="24"/>
          <w:szCs w:val="24"/>
          <w:lang w:val="ru-RU" w:eastAsia="ru-RU"/>
        </w:rPr>
        <w:t xml:space="preserve"> </w:t>
      </w:r>
      <w:r w:rsidRPr="006A449C">
        <w:rPr>
          <w:spacing w:val="2"/>
          <w:sz w:val="24"/>
          <w:szCs w:val="24"/>
          <w:lang w:val="ru-RU" w:eastAsia="ru-RU"/>
        </w:rPr>
        <w:t>более</w:t>
      </w:r>
      <w:r w:rsidR="008D21F0" w:rsidRPr="006A449C">
        <w:rPr>
          <w:spacing w:val="2"/>
          <w:sz w:val="24"/>
          <w:szCs w:val="24"/>
          <w:lang w:val="ru-RU" w:eastAsia="ru-RU"/>
        </w:rPr>
        <w:t xml:space="preserve"> </w:t>
      </w:r>
      <w:r w:rsidRPr="006A449C">
        <w:rPr>
          <w:spacing w:val="2"/>
          <w:sz w:val="24"/>
          <w:szCs w:val="24"/>
          <w:lang w:val="ru-RU" w:eastAsia="ru-RU"/>
        </w:rPr>
        <w:t>30</w:t>
      </w:r>
      <w:r w:rsidR="008D21F0" w:rsidRPr="006A449C">
        <w:rPr>
          <w:spacing w:val="2"/>
          <w:sz w:val="24"/>
          <w:szCs w:val="24"/>
          <w:lang w:val="ru-RU" w:eastAsia="ru-RU"/>
        </w:rPr>
        <w:t xml:space="preserve"> </w:t>
      </w:r>
      <w:r w:rsidRPr="006A449C">
        <w:rPr>
          <w:spacing w:val="2"/>
          <w:sz w:val="24"/>
          <w:szCs w:val="24"/>
          <w:lang w:val="ru-RU" w:eastAsia="ru-RU"/>
        </w:rPr>
        <w:t>календарных</w:t>
      </w:r>
      <w:r w:rsidR="008D21F0" w:rsidRPr="006A449C">
        <w:rPr>
          <w:spacing w:val="2"/>
          <w:sz w:val="24"/>
          <w:szCs w:val="24"/>
          <w:lang w:val="ru-RU" w:eastAsia="ru-RU"/>
        </w:rPr>
        <w:t xml:space="preserve"> </w:t>
      </w:r>
      <w:r w:rsidRPr="006A449C">
        <w:rPr>
          <w:spacing w:val="2"/>
          <w:sz w:val="24"/>
          <w:szCs w:val="24"/>
          <w:lang w:val="ru-RU" w:eastAsia="ru-RU"/>
        </w:rPr>
        <w:t>дней</w:t>
      </w:r>
      <w:r w:rsidR="008D21F0" w:rsidRPr="006A449C">
        <w:rPr>
          <w:spacing w:val="2"/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отсутствии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оценки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определению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рыночной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стоимости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величины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платы.</w:t>
      </w:r>
    </w:p>
    <w:p w14:paraId="5CC5E599" w14:textId="77777777" w:rsidR="00ED331A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7.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1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января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каждого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года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базовая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ставка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размер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(стоимость)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индексируется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КУМИ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администрации,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соответствии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годовым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индексом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потребительских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цен,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публикуемым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3D29B2" w:rsidRPr="006A449C">
        <w:rPr>
          <w:sz w:val="24"/>
          <w:szCs w:val="24"/>
          <w:lang w:val="ru-RU" w:eastAsia="ru-RU"/>
        </w:rPr>
        <w:t>Федеральной службой государственной статистики</w:t>
      </w:r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основании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решения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="009C7B4E" w:rsidRPr="006A449C">
        <w:rPr>
          <w:sz w:val="24"/>
          <w:szCs w:val="24"/>
          <w:lang w:val="ru-RU" w:eastAsia="ru-RU"/>
        </w:rPr>
        <w:t>КУМИ администрации</w:t>
      </w:r>
      <w:r w:rsidRPr="006A449C">
        <w:rPr>
          <w:sz w:val="24"/>
          <w:szCs w:val="24"/>
          <w:lang w:val="ru-RU" w:eastAsia="ru-RU"/>
        </w:rPr>
        <w:t>.</w:t>
      </w:r>
    </w:p>
    <w:p w14:paraId="2F06175E" w14:textId="77777777" w:rsidR="0025336A" w:rsidRPr="006A449C" w:rsidRDefault="0025336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</w:p>
    <w:p w14:paraId="17BB437F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lastRenderedPageBreak/>
        <w:t>II.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Порядок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определения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размера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</w:t>
      </w:r>
    </w:p>
    <w:p w14:paraId="06192A85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8.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Недвижимое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подразделя</w:t>
      </w:r>
      <w:r w:rsidR="003D29B2" w:rsidRPr="006A449C">
        <w:rPr>
          <w:sz w:val="24"/>
          <w:szCs w:val="24"/>
          <w:lang w:val="ru-RU" w:eastAsia="ru-RU"/>
        </w:rPr>
        <w:t>е</w:t>
      </w:r>
      <w:r w:rsidRPr="006A449C">
        <w:rPr>
          <w:sz w:val="24"/>
          <w:szCs w:val="24"/>
          <w:lang w:val="ru-RU" w:eastAsia="ru-RU"/>
        </w:rPr>
        <w:t>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следующие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объекты:</w:t>
      </w:r>
    </w:p>
    <w:p w14:paraId="0E80D975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отдельно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стоящие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здания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(гаражи,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ангары);</w:t>
      </w:r>
      <w:r w:rsidR="008D21F0" w:rsidRPr="006A449C">
        <w:rPr>
          <w:sz w:val="24"/>
          <w:szCs w:val="24"/>
          <w:lang w:val="ru-RU" w:eastAsia="ru-RU"/>
        </w:rPr>
        <w:t xml:space="preserve"> </w:t>
      </w:r>
    </w:p>
    <w:p w14:paraId="00230645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входящие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состав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нежилых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зданий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отдельные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нежилые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помещения;</w:t>
      </w:r>
      <w:r w:rsidR="008D21F0" w:rsidRPr="006A449C">
        <w:rPr>
          <w:sz w:val="24"/>
          <w:szCs w:val="24"/>
          <w:lang w:val="ru-RU" w:eastAsia="ru-RU"/>
        </w:rPr>
        <w:t xml:space="preserve"> </w:t>
      </w:r>
    </w:p>
    <w:p w14:paraId="5AB43159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входящие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состав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жилых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зданий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отдельные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нежилые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помещения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(встроенные,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пристроенные,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встроенно-пристроенные);</w:t>
      </w:r>
      <w:r w:rsidR="008D21F0" w:rsidRPr="006A449C">
        <w:rPr>
          <w:sz w:val="24"/>
          <w:szCs w:val="24"/>
          <w:lang w:val="ru-RU" w:eastAsia="ru-RU"/>
        </w:rPr>
        <w:t xml:space="preserve"> </w:t>
      </w:r>
    </w:p>
    <w:p w14:paraId="4DD60A96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части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нежилых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помещений.</w:t>
      </w:r>
      <w:r w:rsidR="008D21F0" w:rsidRPr="006A449C">
        <w:rPr>
          <w:sz w:val="24"/>
          <w:szCs w:val="24"/>
          <w:lang w:val="ru-RU" w:eastAsia="ru-RU"/>
        </w:rPr>
        <w:t xml:space="preserve"> </w:t>
      </w:r>
    </w:p>
    <w:p w14:paraId="2760E9E5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9.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Величина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ежемесячной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</w:t>
      </w:r>
      <w:proofErr w:type="spellStart"/>
      <w:r w:rsidRPr="006A449C">
        <w:rPr>
          <w:sz w:val="24"/>
          <w:szCs w:val="24"/>
          <w:lang w:val="ru-RU" w:eastAsia="ru-RU"/>
        </w:rPr>
        <w:t>АП</w:t>
      </w:r>
      <w:r w:rsidR="003D29B2" w:rsidRPr="00727A95">
        <w:rPr>
          <w:sz w:val="24"/>
          <w:szCs w:val="24"/>
          <w:vertAlign w:val="subscript"/>
          <w:lang w:val="ru-RU" w:eastAsia="ru-RU"/>
        </w:rPr>
        <w:t>н</w:t>
      </w:r>
      <w:proofErr w:type="spellEnd"/>
      <w:r w:rsidRPr="006A449C">
        <w:rPr>
          <w:sz w:val="24"/>
          <w:szCs w:val="24"/>
          <w:lang w:val="ru-RU" w:eastAsia="ru-RU"/>
        </w:rPr>
        <w:t>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рассчитывается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формуле:</w:t>
      </w:r>
    </w:p>
    <w:p w14:paraId="4BF9C205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</w:p>
    <w:p w14:paraId="47950CC3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4"/>
          <w:szCs w:val="24"/>
          <w:lang w:val="ru-RU" w:eastAsia="ru-RU"/>
        </w:rPr>
      </w:pP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727A95">
        <w:rPr>
          <w:sz w:val="24"/>
          <w:szCs w:val="24"/>
          <w:vertAlign w:val="subscript"/>
          <w:lang w:val="ru-RU" w:eastAsia="ru-RU"/>
        </w:rPr>
        <w:t>н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=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С</w:t>
      </w:r>
      <w:r w:rsidRPr="006A449C">
        <w:rPr>
          <w:sz w:val="24"/>
          <w:szCs w:val="24"/>
          <w:vertAlign w:val="subscript"/>
          <w:lang w:val="ru-RU" w:eastAsia="ru-RU"/>
        </w:rPr>
        <w:t>б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S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="00381628" w:rsidRPr="006A449C">
        <w:rPr>
          <w:rFonts w:eastAsiaTheme="minorHAnsi"/>
          <w:sz w:val="24"/>
          <w:szCs w:val="24"/>
          <w:lang w:val="ru-RU"/>
        </w:rPr>
        <w:t>К</w:t>
      </w:r>
      <w:r w:rsidR="00381628" w:rsidRPr="006A449C">
        <w:rPr>
          <w:rFonts w:eastAsiaTheme="minorHAnsi"/>
          <w:sz w:val="24"/>
          <w:szCs w:val="24"/>
          <w:vertAlign w:val="subscript"/>
          <w:lang w:val="ru-RU"/>
        </w:rPr>
        <w:t>в</w:t>
      </w:r>
      <w:proofErr w:type="spellEnd"/>
      <w:r w:rsidR="00381628" w:rsidRPr="006A449C">
        <w:rPr>
          <w:rFonts w:eastAsiaTheme="minorHAnsi"/>
          <w:sz w:val="24"/>
          <w:szCs w:val="24"/>
          <w:lang w:val="ru-RU"/>
        </w:rPr>
        <w:t xml:space="preserve"> х</w:t>
      </w:r>
      <w:r w:rsidR="00381628" w:rsidRPr="006A449C">
        <w:rPr>
          <w:rFonts w:ascii="TimesNewRoman" w:eastAsiaTheme="minorHAnsi" w:hAnsi="TimesNewRoman" w:cs="TimesNewRoman"/>
          <w:sz w:val="22"/>
          <w:szCs w:val="22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тр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к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из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сз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ик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вд</w:t>
      </w:r>
      <w:proofErr w:type="spellEnd"/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где:</w:t>
      </w:r>
    </w:p>
    <w:p w14:paraId="3C17719A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4"/>
          <w:szCs w:val="24"/>
          <w:lang w:val="ru-RU" w:eastAsia="ru-RU"/>
        </w:rPr>
      </w:pPr>
    </w:p>
    <w:p w14:paraId="6A6DF5D6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proofErr w:type="spellStart"/>
      <w:r w:rsidRPr="006A449C">
        <w:rPr>
          <w:sz w:val="24"/>
          <w:szCs w:val="24"/>
          <w:lang w:val="ru-RU" w:eastAsia="ru-RU"/>
        </w:rPr>
        <w:t>С</w:t>
      </w:r>
      <w:r w:rsidRPr="006A449C">
        <w:rPr>
          <w:sz w:val="24"/>
          <w:szCs w:val="24"/>
          <w:vertAlign w:val="subscript"/>
          <w:lang w:val="ru-RU" w:eastAsia="ru-RU"/>
        </w:rPr>
        <w:t>б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базовая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величина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для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расчета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отношении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которого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Решением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КУМИ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администрации,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установлена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базовая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величина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для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расчета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очередной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год;</w:t>
      </w:r>
    </w:p>
    <w:p w14:paraId="177D0B3B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bidi="en-US"/>
        </w:rPr>
        <w:t>S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общая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площадь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арендуемого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здания,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либо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части;</w:t>
      </w:r>
    </w:p>
    <w:p w14:paraId="33248CE8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имущества;</w:t>
      </w:r>
    </w:p>
    <w:p w14:paraId="1C3E7C25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удобства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коммерческого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использования;</w:t>
      </w:r>
    </w:p>
    <w:p w14:paraId="242D6572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к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качества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здания,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либо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части;</w:t>
      </w:r>
    </w:p>
    <w:p w14:paraId="7C997D42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из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износа;</w:t>
      </w:r>
    </w:p>
    <w:p w14:paraId="27674BAF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сз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социальной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значимости;</w:t>
      </w:r>
    </w:p>
    <w:p w14:paraId="40CF320B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ик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учитывающий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историко-культурную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ценность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здания;</w:t>
      </w:r>
    </w:p>
    <w:p w14:paraId="67BFB60C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вд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целевого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использования.</w:t>
      </w:r>
    </w:p>
    <w:p w14:paraId="40B7D356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Величина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ежемесячной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</w:t>
      </w: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6A449C">
        <w:rPr>
          <w:sz w:val="24"/>
          <w:szCs w:val="24"/>
          <w:vertAlign w:val="subscript"/>
          <w:lang w:val="ru-RU" w:eastAsia="ru-RU"/>
        </w:rPr>
        <w:t>ч</w:t>
      </w:r>
      <w:proofErr w:type="spellEnd"/>
      <w:r w:rsidRPr="006A449C">
        <w:rPr>
          <w:sz w:val="24"/>
          <w:szCs w:val="24"/>
          <w:lang w:val="ru-RU" w:eastAsia="ru-RU"/>
        </w:rPr>
        <w:t>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передаче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для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почасового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использования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рассчитывается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формуле:</w:t>
      </w:r>
    </w:p>
    <w:p w14:paraId="67335013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</w:p>
    <w:p w14:paraId="3693CDD5" w14:textId="77777777" w:rsidR="00ED331A" w:rsidRPr="006A449C" w:rsidRDefault="00ED331A" w:rsidP="0038162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  <w:lang w:val="ru-RU" w:eastAsia="ru-RU"/>
        </w:rPr>
      </w:pP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6A449C">
        <w:rPr>
          <w:sz w:val="24"/>
          <w:szCs w:val="24"/>
          <w:vertAlign w:val="subscript"/>
          <w:lang w:val="ru-RU" w:eastAsia="ru-RU"/>
        </w:rPr>
        <w:t>ч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=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6A449C">
        <w:rPr>
          <w:sz w:val="24"/>
          <w:szCs w:val="24"/>
          <w:vertAlign w:val="subscript"/>
          <w:lang w:val="ru-RU" w:eastAsia="ru-RU"/>
        </w:rPr>
        <w:t>н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BB1A95">
        <w:rPr>
          <w:sz w:val="24"/>
          <w:szCs w:val="24"/>
          <w:lang w:val="ru-RU" w:eastAsia="ru-RU"/>
        </w:rPr>
        <w:t>N</w:t>
      </w:r>
      <w:r w:rsidRPr="006A449C">
        <w:rPr>
          <w:sz w:val="24"/>
          <w:szCs w:val="24"/>
          <w:vertAlign w:val="subscript"/>
          <w:lang w:val="ru-RU" w:eastAsia="ru-RU"/>
        </w:rPr>
        <w:t>ч</w:t>
      </w:r>
      <w:proofErr w:type="spellEnd"/>
      <w:r w:rsidRPr="006A449C">
        <w:rPr>
          <w:sz w:val="24"/>
          <w:szCs w:val="24"/>
          <w:lang w:val="ru-RU" w:eastAsia="ru-RU"/>
        </w:rPr>
        <w:t>/170,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где:</w:t>
      </w:r>
    </w:p>
    <w:p w14:paraId="5F4C318E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4"/>
          <w:szCs w:val="24"/>
          <w:lang w:val="ru-RU" w:eastAsia="ru-RU"/>
        </w:rPr>
      </w:pPr>
    </w:p>
    <w:p w14:paraId="0915F1E0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6A449C">
        <w:rPr>
          <w:sz w:val="24"/>
          <w:szCs w:val="24"/>
          <w:vertAlign w:val="subscript"/>
          <w:lang w:val="ru-RU" w:eastAsia="ru-RU"/>
        </w:rPr>
        <w:t>н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величина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ежемесячной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имуществом;</w:t>
      </w:r>
    </w:p>
    <w:p w14:paraId="29ECD752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proofErr w:type="spellStart"/>
      <w:r w:rsidRPr="006A449C">
        <w:rPr>
          <w:sz w:val="24"/>
          <w:szCs w:val="24"/>
          <w:lang w:val="ru-RU" w:eastAsia="ru-RU"/>
        </w:rPr>
        <w:t>N</w:t>
      </w:r>
      <w:r w:rsidRPr="006A449C">
        <w:rPr>
          <w:sz w:val="24"/>
          <w:szCs w:val="24"/>
          <w:vertAlign w:val="subscript"/>
          <w:lang w:val="ru-RU" w:eastAsia="ru-RU"/>
        </w:rPr>
        <w:t>ч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количество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часов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месяц;</w:t>
      </w:r>
    </w:p>
    <w:p w14:paraId="7E0D406C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170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средняя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продолжительность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часах)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рабочего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времени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месяц.</w:t>
      </w:r>
    </w:p>
    <w:p w14:paraId="5D6D750E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Количество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часов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месяц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подтверждается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КУМИ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администрации.</w:t>
      </w:r>
    </w:p>
    <w:p w14:paraId="4B3083CF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Величина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ежемесячной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находящимся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собственности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образования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Нязепетровский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передаваемого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владение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(или)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субъектам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малого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среднего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предпринимательства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организациям,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образующим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инфраструктуру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поддержки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субъектов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малого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среднего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предпринимательства,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рассчитывается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формуле:</w:t>
      </w:r>
    </w:p>
    <w:p w14:paraId="1F3D815B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</w:p>
    <w:p w14:paraId="15983BC8" w14:textId="77777777" w:rsidR="00ED331A" w:rsidRPr="006A449C" w:rsidRDefault="00ED331A" w:rsidP="0038162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АП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=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6A449C">
        <w:rPr>
          <w:sz w:val="24"/>
          <w:szCs w:val="24"/>
          <w:vertAlign w:val="subscript"/>
          <w:lang w:val="ru-RU" w:eastAsia="ru-RU"/>
        </w:rPr>
        <w:t>н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x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0,7,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где:</w:t>
      </w:r>
    </w:p>
    <w:p w14:paraId="0C3A1238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</w:p>
    <w:p w14:paraId="2AD9A86A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6A449C">
        <w:rPr>
          <w:sz w:val="24"/>
          <w:szCs w:val="24"/>
          <w:vertAlign w:val="subscript"/>
          <w:lang w:val="ru-RU" w:eastAsia="ru-RU"/>
        </w:rPr>
        <w:t>н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величина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ежемесячной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имуществом;</w:t>
      </w:r>
    </w:p>
    <w:p w14:paraId="7B1EBB94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0,7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коэффициент,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применяемый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расчете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находящимся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собственности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shd w:val="clear" w:color="auto" w:fill="FFFFFF" w:themeFill="background1"/>
          <w:lang w:val="ru-RU" w:eastAsia="ru-RU"/>
        </w:rPr>
        <w:t>муниципального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образования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-Нязепетровский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муниципальный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округ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Челябинской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области,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передаваемого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владение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(или)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субъектам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малого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среднего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предпринимательства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организациям,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lastRenderedPageBreak/>
        <w:t>образующим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инфраструктуру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поддержки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субъектов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малого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среднего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предпринимательства.</w:t>
      </w:r>
    </w:p>
    <w:p w14:paraId="650F0B22" w14:textId="77777777" w:rsidR="00ED331A" w:rsidRPr="006A449C" w:rsidRDefault="00ED331A" w:rsidP="00ED331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10.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При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расчете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величины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ежемесячной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арендной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платы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пользование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недвижимым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имуществом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АП</w:t>
      </w:r>
      <w:r w:rsidRPr="006A449C">
        <w:rPr>
          <w:sz w:val="24"/>
          <w:szCs w:val="24"/>
          <w:vertAlign w:val="subscript"/>
          <w:lang w:val="ru-RU" w:eastAsia="ru-RU"/>
        </w:rPr>
        <w:t>н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коэффициенты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в</w:t>
      </w:r>
      <w:proofErr w:type="spellEnd"/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тр</w:t>
      </w:r>
      <w:proofErr w:type="spellEnd"/>
      <w:r w:rsidRPr="006A449C">
        <w:rPr>
          <w:sz w:val="24"/>
          <w:szCs w:val="24"/>
          <w:lang w:val="ru-RU" w:eastAsia="ru-RU"/>
        </w:rPr>
        <w:t>,</w:t>
      </w:r>
      <w:r w:rsidR="00727A95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к</w:t>
      </w:r>
      <w:proofErr w:type="spellEnd"/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из</w:t>
      </w:r>
      <w:proofErr w:type="spellEnd"/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сз</w:t>
      </w:r>
      <w:proofErr w:type="spellEnd"/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ик</w:t>
      </w:r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в</w:t>
      </w:r>
      <w:r w:rsidR="00B82C81" w:rsidRPr="006A449C">
        <w:rPr>
          <w:sz w:val="24"/>
          <w:szCs w:val="24"/>
          <w:vertAlign w:val="subscript"/>
          <w:lang w:val="ru-RU" w:eastAsia="ru-RU"/>
        </w:rPr>
        <w:t>д</w:t>
      </w:r>
      <w:proofErr w:type="spellEnd"/>
      <w:r w:rsidRPr="006A449C">
        <w:rPr>
          <w:sz w:val="24"/>
          <w:szCs w:val="24"/>
          <w:lang w:val="ru-RU" w:eastAsia="ru-RU"/>
        </w:rPr>
        <w:t>,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определяются:</w:t>
      </w:r>
    </w:p>
    <w:p w14:paraId="0D2B06A0" w14:textId="77777777" w:rsidR="00ED331A" w:rsidRPr="006A449C" w:rsidRDefault="00ED331A" w:rsidP="00ED331A">
      <w:pPr>
        <w:autoSpaceDE/>
        <w:autoSpaceDN/>
        <w:adjustRightInd/>
        <w:spacing w:line="180" w:lineRule="auto"/>
        <w:ind w:left="1620"/>
        <w:rPr>
          <w:sz w:val="24"/>
          <w:szCs w:val="24"/>
          <w:lang w:val="ru-RU"/>
        </w:rPr>
      </w:pPr>
    </w:p>
    <w:p w14:paraId="46A9D17C" w14:textId="77777777" w:rsidR="00ED331A" w:rsidRPr="006A449C" w:rsidRDefault="00ED331A" w:rsidP="008D21F0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1)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дифференцируется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категориям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имущества:</w:t>
      </w:r>
    </w:p>
    <w:p w14:paraId="7BD66613" w14:textId="77777777" w:rsidR="00ED331A" w:rsidRPr="006A449C" w:rsidRDefault="00ED331A" w:rsidP="00ED331A">
      <w:pPr>
        <w:autoSpaceDE/>
        <w:autoSpaceDN/>
        <w:adjustRightInd/>
        <w:rPr>
          <w:sz w:val="24"/>
          <w:szCs w:val="24"/>
          <w:lang w:val="ru-RU"/>
        </w:rPr>
      </w:pPr>
    </w:p>
    <w:tbl>
      <w:tblPr>
        <w:tblOverlap w:val="never"/>
        <w:tblW w:w="96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8"/>
        <w:gridCol w:w="2947"/>
      </w:tblGrid>
      <w:tr w:rsidR="00ED331A" w:rsidRPr="006A449C" w14:paraId="59CFBA6D" w14:textId="77777777" w:rsidTr="00381628">
        <w:trPr>
          <w:trHeight w:hRule="exact" w:val="365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6D38C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жилые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A62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0,2</w:t>
            </w:r>
          </w:p>
        </w:tc>
      </w:tr>
      <w:tr w:rsidR="00ED331A" w:rsidRPr="006A449C" w14:paraId="02ED855D" w14:textId="77777777" w:rsidTr="00381628">
        <w:trPr>
          <w:trHeight w:hRule="exact" w:val="610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FC5DC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нежилые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размещения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учреждений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образования,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здравоохранения,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культуры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искусства,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4FBA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0,8</w:t>
            </w:r>
          </w:p>
        </w:tc>
      </w:tr>
      <w:tr w:rsidR="00ED331A" w:rsidRPr="006A449C" w14:paraId="7251CC3F" w14:textId="77777777" w:rsidTr="00381628">
        <w:trPr>
          <w:trHeight w:hRule="exact" w:val="365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1FEC0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помещения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бытового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EDE8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0,9</w:t>
            </w:r>
          </w:p>
        </w:tc>
      </w:tr>
      <w:tr w:rsidR="00ED331A" w:rsidRPr="006A449C" w14:paraId="6D736062" w14:textId="77777777" w:rsidTr="00381628">
        <w:trPr>
          <w:trHeight w:hRule="exact" w:val="360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58D77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производственные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DC62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0,9</w:t>
            </w:r>
          </w:p>
        </w:tc>
      </w:tr>
      <w:tr w:rsidR="00ED331A" w:rsidRPr="006A449C" w14:paraId="2690A5C7" w14:textId="77777777" w:rsidTr="00381628">
        <w:trPr>
          <w:trHeight w:hRule="exact" w:val="360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5860F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помещения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общественного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F465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</w:t>
            </w:r>
          </w:p>
        </w:tc>
      </w:tr>
      <w:tr w:rsidR="00ED331A" w:rsidRPr="006A449C" w14:paraId="2B608C74" w14:textId="77777777" w:rsidTr="00381628">
        <w:trPr>
          <w:trHeight w:hRule="exact" w:val="365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48A07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складские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F400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</w:t>
            </w:r>
          </w:p>
        </w:tc>
      </w:tr>
      <w:tr w:rsidR="00ED331A" w:rsidRPr="006A449C" w14:paraId="3D42941F" w14:textId="77777777" w:rsidTr="00381628">
        <w:trPr>
          <w:trHeight w:hRule="exact" w:val="360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8F9B6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офисные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7E1B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1,1</w:t>
            </w:r>
          </w:p>
        </w:tc>
      </w:tr>
      <w:tr w:rsidR="00ED331A" w:rsidRPr="006A449C" w14:paraId="54CBE62C" w14:textId="77777777" w:rsidTr="00381628">
        <w:trPr>
          <w:trHeight w:hRule="exact" w:val="370"/>
          <w:jc w:val="center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93996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торговые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FE8B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1,1</w:t>
            </w:r>
          </w:p>
        </w:tc>
      </w:tr>
    </w:tbl>
    <w:p w14:paraId="2D4A115C" w14:textId="77777777" w:rsidR="00ED331A" w:rsidRPr="006A449C" w:rsidRDefault="00ED331A" w:rsidP="0025336A">
      <w:pPr>
        <w:widowControl/>
        <w:tabs>
          <w:tab w:val="left" w:pos="1104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bookmarkStart w:id="1" w:name="bookmark8"/>
      <w:r w:rsidRPr="006A449C">
        <w:rPr>
          <w:sz w:val="24"/>
          <w:szCs w:val="24"/>
          <w:lang w:val="ru-RU" w:eastAsia="ru-RU"/>
        </w:rPr>
        <w:t>2)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зависимости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месторасположения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  <w:bookmarkEnd w:id="1"/>
    </w:p>
    <w:p w14:paraId="0D88B511" w14:textId="77777777" w:rsidR="00ED331A" w:rsidRPr="006A449C" w:rsidRDefault="00ED331A" w:rsidP="00381628">
      <w:pPr>
        <w:autoSpaceDE/>
        <w:autoSpaceDN/>
        <w:adjustRightInd/>
        <w:jc w:val="center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=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3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proofErr w:type="gramStart"/>
      <w:r w:rsidRPr="006A449C">
        <w:rPr>
          <w:sz w:val="24"/>
          <w:szCs w:val="24"/>
          <w:vertAlign w:val="subscript"/>
          <w:lang w:val="ru-RU"/>
        </w:rPr>
        <w:t>4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,</w:t>
      </w:r>
      <w:proofErr w:type="gram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где:</w:t>
      </w:r>
    </w:p>
    <w:p w14:paraId="5096FAF5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4B26622B" w14:textId="77777777" w:rsidR="00ED331A" w:rsidRPr="006A449C" w:rsidRDefault="00ED331A" w:rsidP="00381628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зона;</w:t>
      </w:r>
    </w:p>
    <w:p w14:paraId="1A90EB4F" w14:textId="77777777" w:rsidR="00ED331A" w:rsidRPr="006A449C" w:rsidRDefault="00ED331A" w:rsidP="00381628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расположение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объекта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внутри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зоны;</w:t>
      </w:r>
    </w:p>
    <w:p w14:paraId="449FE774" w14:textId="77777777" w:rsidR="00ED331A" w:rsidRPr="006A449C" w:rsidRDefault="00ED331A" w:rsidP="00381628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3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наличие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маршрутов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городского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пассажирского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транспорта;</w:t>
      </w:r>
    </w:p>
    <w:p w14:paraId="457F17FE" w14:textId="77777777" w:rsidR="00ED331A" w:rsidRPr="006A449C" w:rsidRDefault="00ED331A" w:rsidP="00381628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4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наличие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транспортной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инфраструктуры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(подъездные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пути).</w:t>
      </w:r>
    </w:p>
    <w:p w14:paraId="37C856B9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Территориальные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определяются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границами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населенных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пунктов,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также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улицами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гражданскими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сооружениями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(автодороги,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железнодорожные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пути,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линии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электропередачи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так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далее),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перечисление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которых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производится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часовой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стрелке.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случае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нахождения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объекта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границе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двух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применяется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большим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значением.</w:t>
      </w:r>
    </w:p>
    <w:p w14:paraId="1BB3BCD1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зонам:</w:t>
      </w:r>
    </w:p>
    <w:tbl>
      <w:tblPr>
        <w:tblOverlap w:val="never"/>
        <w:tblW w:w="9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6"/>
        <w:gridCol w:w="2947"/>
      </w:tblGrid>
      <w:tr w:rsidR="00ED331A" w:rsidRPr="006A449C" w14:paraId="3E691A17" w14:textId="77777777" w:rsidTr="00381628">
        <w:trPr>
          <w:trHeight w:hRule="exact" w:val="360"/>
          <w:jc w:val="center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F6DF3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Г.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Нязепетровск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DCD1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</w:t>
            </w:r>
            <w:r w:rsidR="00727A95">
              <w:rPr>
                <w:sz w:val="24"/>
                <w:szCs w:val="24"/>
                <w:lang w:val="ru-RU"/>
              </w:rPr>
              <w:t>2</w:t>
            </w:r>
          </w:p>
        </w:tc>
      </w:tr>
      <w:tr w:rsidR="00ED331A" w:rsidRPr="006A449C" w14:paraId="559588B7" w14:textId="77777777" w:rsidTr="00381628">
        <w:trPr>
          <w:trHeight w:hRule="exact" w:val="365"/>
          <w:jc w:val="center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A7DD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иные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населенные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пункты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BC60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0,05</w:t>
            </w:r>
          </w:p>
        </w:tc>
      </w:tr>
    </w:tbl>
    <w:p w14:paraId="64AAA627" w14:textId="77777777" w:rsidR="00ED331A" w:rsidRPr="006A449C" w:rsidRDefault="00053EB4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proofErr w:type="gramStart"/>
      <w:r w:rsidRPr="006A449C"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vertAlign w:val="subscript"/>
          <w:lang w:val="ru-RU"/>
        </w:rPr>
        <w:t xml:space="preserve">  </w:t>
      </w:r>
      <w:r w:rsidRPr="00053EB4">
        <w:rPr>
          <w:sz w:val="24"/>
          <w:szCs w:val="24"/>
          <w:lang w:val="ru-RU"/>
        </w:rPr>
        <w:t>д</w:t>
      </w:r>
      <w:r w:rsidR="00ED331A" w:rsidRPr="006A449C">
        <w:rPr>
          <w:sz w:val="24"/>
          <w:szCs w:val="24"/>
          <w:lang w:val="ru-RU"/>
        </w:rPr>
        <w:t>ля</w:t>
      </w:r>
      <w:proofErr w:type="gramEnd"/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населенных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пунктов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Нязепетровского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муниципального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округа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=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0,1.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01B4FF90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3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определяется:</w:t>
      </w:r>
    </w:p>
    <w:tbl>
      <w:tblPr>
        <w:tblOverlap w:val="never"/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2947"/>
      </w:tblGrid>
      <w:tr w:rsidR="00ED331A" w:rsidRPr="006A449C" w14:paraId="65078A69" w14:textId="77777777" w:rsidTr="00F01108">
        <w:trPr>
          <w:trHeight w:hRule="exact" w:val="1127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CDF2D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недвижимое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имущество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располагается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адресу,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соответствующему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участку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улицы,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которому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проходят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маршруты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городского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пассажирского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транспорта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(автобус,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троллейбус,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маршрутное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такси)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8D1A" w14:textId="77777777" w:rsidR="00ED331A" w:rsidRPr="006A449C" w:rsidRDefault="00ED331A" w:rsidP="00B31882">
            <w:pPr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  <w:p w14:paraId="4C94016D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0,2</w:t>
            </w:r>
          </w:p>
        </w:tc>
      </w:tr>
      <w:tr w:rsidR="00ED331A" w:rsidRPr="006A449C" w14:paraId="5C4E0476" w14:textId="77777777" w:rsidTr="00381628">
        <w:trPr>
          <w:trHeight w:hRule="exact" w:val="37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5D9D9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прочее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расположение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недвижимого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55C4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</w:t>
            </w:r>
          </w:p>
        </w:tc>
      </w:tr>
    </w:tbl>
    <w:p w14:paraId="380E0EEA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4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определяется:</w:t>
      </w:r>
    </w:p>
    <w:tbl>
      <w:tblPr>
        <w:tblOverlap w:val="never"/>
        <w:tblW w:w="97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9"/>
        <w:gridCol w:w="2947"/>
      </w:tblGrid>
      <w:tr w:rsidR="00ED331A" w:rsidRPr="006A449C" w14:paraId="427FB468" w14:textId="77777777" w:rsidTr="00381628">
        <w:trPr>
          <w:trHeight w:hRule="exact" w:val="614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EFE01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недвижимое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имущество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располагается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территории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конечным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узлом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подъездных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путей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1B6A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0,2</w:t>
            </w:r>
          </w:p>
        </w:tc>
      </w:tr>
      <w:tr w:rsidR="00ED331A" w:rsidRPr="006A449C" w14:paraId="4B859558" w14:textId="77777777" w:rsidTr="00381628">
        <w:trPr>
          <w:trHeight w:hRule="exact" w:val="365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8E036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прочее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расположение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недвижимого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36B4" w14:textId="77777777" w:rsidR="00ED331A" w:rsidRPr="006A449C" w:rsidRDefault="00ED331A" w:rsidP="00B31882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</w:t>
            </w:r>
          </w:p>
        </w:tc>
      </w:tr>
    </w:tbl>
    <w:p w14:paraId="5EBF37D8" w14:textId="77777777" w:rsidR="00ED331A" w:rsidRPr="006A449C" w:rsidRDefault="00ED331A" w:rsidP="00ED331A">
      <w:pPr>
        <w:widowControl/>
        <w:autoSpaceDE/>
        <w:autoSpaceDN/>
        <w:adjustRightInd/>
        <w:spacing w:after="299" w:line="1" w:lineRule="exact"/>
        <w:rPr>
          <w:sz w:val="24"/>
          <w:szCs w:val="24"/>
          <w:lang w:val="ru-RU" w:eastAsia="ru-RU"/>
        </w:rPr>
      </w:pPr>
    </w:p>
    <w:p w14:paraId="68CE425E" w14:textId="77777777" w:rsidR="00ED331A" w:rsidRPr="006A449C" w:rsidRDefault="00ED331A" w:rsidP="00ED331A">
      <w:pPr>
        <w:tabs>
          <w:tab w:val="left" w:pos="1107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3)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к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зависимости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удобства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коммерческого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здания,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либо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частей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</w:p>
    <w:p w14:paraId="4BD4F560" w14:textId="77777777" w:rsidR="00ED331A" w:rsidRPr="006A449C" w:rsidRDefault="00ED331A" w:rsidP="00ED331A">
      <w:pPr>
        <w:tabs>
          <w:tab w:val="left" w:pos="1107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43D64CED" w14:textId="77777777" w:rsidR="00ED331A" w:rsidRPr="006A449C" w:rsidRDefault="00ED331A" w:rsidP="00ED331A">
      <w:pPr>
        <w:autoSpaceDE/>
        <w:autoSpaceDN/>
        <w:adjustRightInd/>
        <w:spacing w:after="220" w:line="0" w:lineRule="atLeast"/>
        <w:jc w:val="center"/>
        <w:rPr>
          <w:sz w:val="14"/>
          <w:szCs w:val="14"/>
          <w:lang w:val="ru-RU"/>
        </w:rPr>
      </w:pPr>
      <w:r w:rsidRPr="006A449C">
        <w:rPr>
          <w:sz w:val="24"/>
          <w:szCs w:val="24"/>
          <w:lang w:val="ru-RU"/>
        </w:rPr>
        <w:lastRenderedPageBreak/>
        <w:t>К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=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КК</w:t>
      </w:r>
      <w:r w:rsidR="00381628" w:rsidRPr="006A449C">
        <w:rPr>
          <w:sz w:val="24"/>
          <w:szCs w:val="24"/>
          <w:vertAlign w:val="subscript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КК</w:t>
      </w:r>
      <w:r w:rsidR="00381628" w:rsidRPr="006A449C">
        <w:rPr>
          <w:sz w:val="24"/>
          <w:szCs w:val="24"/>
          <w:vertAlign w:val="subscript"/>
          <w:lang w:val="ru-RU"/>
        </w:rPr>
        <w:t>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КК</w:t>
      </w:r>
      <w:r w:rsidR="00381628" w:rsidRPr="006A449C">
        <w:rPr>
          <w:sz w:val="24"/>
          <w:szCs w:val="24"/>
          <w:vertAlign w:val="subscript"/>
          <w:lang w:val="ru-RU"/>
        </w:rPr>
        <w:t>3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КК</w:t>
      </w:r>
      <w:r w:rsidR="00381628" w:rsidRPr="006A449C">
        <w:rPr>
          <w:sz w:val="24"/>
          <w:szCs w:val="24"/>
          <w:vertAlign w:val="subscript"/>
          <w:lang w:val="ru-RU"/>
        </w:rPr>
        <w:t>4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КК</w:t>
      </w:r>
      <w:proofErr w:type="gramStart"/>
      <w:r w:rsidR="00381628" w:rsidRPr="006A449C">
        <w:rPr>
          <w:sz w:val="24"/>
          <w:szCs w:val="24"/>
          <w:vertAlign w:val="subscript"/>
          <w:lang w:val="ru-RU"/>
        </w:rPr>
        <w:t>5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,</w:t>
      </w:r>
      <w:proofErr w:type="gram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где</w:t>
      </w:r>
    </w:p>
    <w:p w14:paraId="0F51ECE7" w14:textId="77777777" w:rsidR="00ED331A" w:rsidRPr="006A449C" w:rsidRDefault="00ED331A" w:rsidP="00ED331A">
      <w:pPr>
        <w:autoSpaceDE/>
        <w:autoSpaceDN/>
        <w:adjustRightInd/>
        <w:spacing w:line="209" w:lineRule="auto"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КК</w:t>
      </w:r>
      <w:r w:rsidRPr="006A449C">
        <w:rPr>
          <w:sz w:val="24"/>
          <w:szCs w:val="24"/>
          <w:vertAlign w:val="subscript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расположения;</w:t>
      </w:r>
    </w:p>
    <w:p w14:paraId="54FA145C" w14:textId="77777777" w:rsidR="00ED331A" w:rsidRPr="006A449C" w:rsidRDefault="00ED331A" w:rsidP="00ED331A">
      <w:pPr>
        <w:autoSpaceDE/>
        <w:autoSpaceDN/>
        <w:adjustRightInd/>
        <w:spacing w:line="209" w:lineRule="auto"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КК</w:t>
      </w:r>
      <w:r w:rsidRPr="006A449C">
        <w:rPr>
          <w:sz w:val="24"/>
          <w:szCs w:val="24"/>
          <w:vertAlign w:val="subscript"/>
          <w:lang w:val="ru-RU"/>
        </w:rPr>
        <w:t>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строительного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материала;</w:t>
      </w:r>
    </w:p>
    <w:p w14:paraId="18EC0157" w14:textId="77777777" w:rsidR="00ED331A" w:rsidRPr="006A449C" w:rsidRDefault="00ED331A" w:rsidP="00ED331A">
      <w:pPr>
        <w:autoSpaceDE/>
        <w:autoSpaceDN/>
        <w:adjustRightInd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КК</w:t>
      </w:r>
      <w:r w:rsidRPr="006A449C">
        <w:rPr>
          <w:sz w:val="24"/>
          <w:szCs w:val="24"/>
          <w:vertAlign w:val="subscript"/>
          <w:lang w:val="ru-RU"/>
        </w:rPr>
        <w:t>3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высота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потолков;</w:t>
      </w:r>
    </w:p>
    <w:p w14:paraId="30FC1A02" w14:textId="77777777" w:rsidR="00ED331A" w:rsidRPr="006A449C" w:rsidRDefault="00ED331A" w:rsidP="00ED331A">
      <w:pPr>
        <w:autoSpaceDE/>
        <w:autoSpaceDN/>
        <w:adjustRightInd/>
        <w:spacing w:line="209" w:lineRule="auto"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КК</w:t>
      </w:r>
      <w:r w:rsidRPr="006A449C">
        <w:rPr>
          <w:sz w:val="24"/>
          <w:szCs w:val="24"/>
          <w:vertAlign w:val="subscript"/>
          <w:lang w:val="ru-RU"/>
        </w:rPr>
        <w:t>4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наличие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техническое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состояние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конструктивных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основных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элементов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помещения;</w:t>
      </w:r>
    </w:p>
    <w:p w14:paraId="527E896E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КК</w:t>
      </w:r>
      <w:r w:rsidRPr="006A449C">
        <w:rPr>
          <w:sz w:val="24"/>
          <w:szCs w:val="24"/>
          <w:vertAlign w:val="subscript"/>
          <w:lang w:val="ru-RU"/>
        </w:rPr>
        <w:t>5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наличие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техническое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состояние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коммуникаций.</w:t>
      </w:r>
    </w:p>
    <w:p w14:paraId="5B6B1E78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</w:p>
    <w:p w14:paraId="377CD5CF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КК</w:t>
      </w:r>
      <w:r w:rsidRPr="006A449C">
        <w:rPr>
          <w:sz w:val="24"/>
          <w:szCs w:val="24"/>
          <w:vertAlign w:val="subscript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определяется:</w:t>
      </w:r>
    </w:p>
    <w:tbl>
      <w:tblPr>
        <w:tblOverlap w:val="never"/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2947"/>
      </w:tblGrid>
      <w:tr w:rsidR="00ED331A" w:rsidRPr="006A449C" w14:paraId="1776E425" w14:textId="77777777" w:rsidTr="008D21F0">
        <w:trPr>
          <w:trHeight w:hRule="exact" w:val="36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33579" w14:textId="77777777" w:rsidR="00ED331A" w:rsidRPr="006A449C" w:rsidRDefault="00ED331A" w:rsidP="00ED331A">
            <w:pPr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наземная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часть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(кроме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мансарды,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чердака)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7438B" w14:textId="77777777" w:rsidR="00ED331A" w:rsidRPr="006A449C" w:rsidRDefault="00ED331A" w:rsidP="008D21F0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0,3</w:t>
            </w:r>
          </w:p>
        </w:tc>
      </w:tr>
      <w:tr w:rsidR="00ED331A" w:rsidRPr="006A449C" w14:paraId="007EBC75" w14:textId="77777777" w:rsidTr="008D21F0">
        <w:trPr>
          <w:trHeight w:hRule="exact" w:val="365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B1F35" w14:textId="77777777" w:rsidR="00ED331A" w:rsidRPr="006A449C" w:rsidRDefault="00ED331A" w:rsidP="00ED331A">
            <w:pPr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цокольный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этаж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(полуподвал),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мансарда,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чердак,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технический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8FDD5" w14:textId="77777777" w:rsidR="00ED331A" w:rsidRPr="006A449C" w:rsidRDefault="00ED331A" w:rsidP="008D21F0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0,15</w:t>
            </w:r>
          </w:p>
        </w:tc>
      </w:tr>
      <w:tr w:rsidR="00ED331A" w:rsidRPr="006A449C" w14:paraId="69D45E9C" w14:textId="77777777" w:rsidTr="008D21F0">
        <w:trPr>
          <w:trHeight w:hRule="exact" w:val="365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09385" w14:textId="77777777" w:rsidR="00ED331A" w:rsidRPr="006A449C" w:rsidRDefault="00ED331A" w:rsidP="00ED331A">
            <w:pPr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подвал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825F1" w14:textId="77777777" w:rsidR="00ED331A" w:rsidRPr="006A449C" w:rsidRDefault="00ED331A" w:rsidP="008D21F0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0,05</w:t>
            </w:r>
          </w:p>
        </w:tc>
      </w:tr>
    </w:tbl>
    <w:p w14:paraId="133E76E1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</w:p>
    <w:p w14:paraId="5E635C9E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КК</w:t>
      </w:r>
      <w:r w:rsidRPr="006A449C">
        <w:rPr>
          <w:sz w:val="24"/>
          <w:szCs w:val="24"/>
          <w:vertAlign w:val="subscript"/>
          <w:lang w:val="ru-RU"/>
        </w:rPr>
        <w:t>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дифференцируется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строительного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материала:</w:t>
      </w:r>
    </w:p>
    <w:p w14:paraId="24E51329" w14:textId="77777777" w:rsidR="00ED331A" w:rsidRPr="006A449C" w:rsidRDefault="00ED331A" w:rsidP="00ED331A">
      <w:pPr>
        <w:widowControl/>
        <w:autoSpaceDE/>
        <w:autoSpaceDN/>
        <w:adjustRightInd/>
        <w:spacing w:line="1" w:lineRule="exact"/>
        <w:rPr>
          <w:sz w:val="24"/>
          <w:szCs w:val="24"/>
          <w:lang w:val="ru-RU" w:eastAsia="ru-RU"/>
        </w:rPr>
      </w:pPr>
    </w:p>
    <w:tbl>
      <w:tblPr>
        <w:tblOverlap w:val="never"/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2947"/>
      </w:tblGrid>
      <w:tr w:rsidR="00ED331A" w:rsidRPr="006A449C" w14:paraId="40F21A2C" w14:textId="77777777" w:rsidTr="00F01108">
        <w:trPr>
          <w:trHeight w:hRule="exact" w:val="365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CC5BE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кирпич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C632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0,2</w:t>
            </w:r>
          </w:p>
        </w:tc>
      </w:tr>
      <w:tr w:rsidR="00ED331A" w:rsidRPr="006A449C" w14:paraId="4E9526D7" w14:textId="77777777" w:rsidTr="00F01108">
        <w:trPr>
          <w:trHeight w:hRule="exact" w:val="36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2E8B1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железобетон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90E9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0,15</w:t>
            </w:r>
          </w:p>
        </w:tc>
      </w:tr>
      <w:tr w:rsidR="00ED331A" w:rsidRPr="006A449C" w14:paraId="315443B3" w14:textId="77777777" w:rsidTr="00F01108">
        <w:trPr>
          <w:trHeight w:hRule="exact" w:val="365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FEB09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дерево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88572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</w:t>
            </w:r>
          </w:p>
        </w:tc>
      </w:tr>
      <w:tr w:rsidR="00ED331A" w:rsidRPr="006A449C" w14:paraId="384EAE33" w14:textId="77777777" w:rsidTr="00F01108">
        <w:trPr>
          <w:trHeight w:hRule="exact" w:val="36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60957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металл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03E1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0,05</w:t>
            </w:r>
          </w:p>
        </w:tc>
      </w:tr>
      <w:tr w:rsidR="00ED331A" w:rsidRPr="006A449C" w14:paraId="3CC1A5B3" w14:textId="77777777" w:rsidTr="00F01108">
        <w:trPr>
          <w:trHeight w:hRule="exact" w:val="36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D9DBD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комбинированный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32E1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0,05</w:t>
            </w:r>
          </w:p>
        </w:tc>
      </w:tr>
      <w:tr w:rsidR="00ED331A" w:rsidRPr="006A449C" w14:paraId="28720A5C" w14:textId="77777777" w:rsidTr="00F01108">
        <w:trPr>
          <w:trHeight w:hRule="exact" w:val="37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FE9433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прочее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5001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0,01</w:t>
            </w:r>
          </w:p>
        </w:tc>
      </w:tr>
    </w:tbl>
    <w:p w14:paraId="3A0436A7" w14:textId="77777777" w:rsidR="00ED331A" w:rsidRPr="006A449C" w:rsidRDefault="00ED331A" w:rsidP="00ED331A">
      <w:pPr>
        <w:autoSpaceDE/>
        <w:autoSpaceDN/>
        <w:adjustRightInd/>
        <w:ind w:left="677"/>
        <w:rPr>
          <w:sz w:val="22"/>
          <w:szCs w:val="22"/>
          <w:lang w:val="ru-RU"/>
        </w:rPr>
      </w:pPr>
    </w:p>
    <w:p w14:paraId="4EB1663B" w14:textId="77777777" w:rsidR="00ED331A" w:rsidRPr="006A449C" w:rsidRDefault="00ED331A" w:rsidP="00ED331A">
      <w:pPr>
        <w:autoSpaceDE/>
        <w:autoSpaceDN/>
        <w:adjustRightInd/>
        <w:ind w:firstLine="709"/>
        <w:rPr>
          <w:sz w:val="22"/>
          <w:szCs w:val="22"/>
          <w:lang w:val="ru-RU"/>
        </w:rPr>
      </w:pPr>
      <w:r w:rsidRPr="006A449C">
        <w:rPr>
          <w:sz w:val="22"/>
          <w:szCs w:val="22"/>
          <w:lang w:val="ru-RU"/>
        </w:rPr>
        <w:t>КК</w:t>
      </w:r>
      <w:r w:rsidRPr="006A449C">
        <w:rPr>
          <w:sz w:val="22"/>
          <w:szCs w:val="22"/>
          <w:vertAlign w:val="subscript"/>
          <w:lang w:val="ru-RU"/>
        </w:rPr>
        <w:t>3</w:t>
      </w:r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val="ru-RU"/>
        </w:rPr>
        <w:t>определяется</w:t>
      </w:r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val="ru-RU"/>
        </w:rPr>
        <w:t>в</w:t>
      </w:r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val="ru-RU"/>
        </w:rPr>
        <w:t>зависимости</w:t>
      </w:r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val="ru-RU"/>
        </w:rPr>
        <w:t>от</w:t>
      </w:r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val="ru-RU"/>
        </w:rPr>
        <w:t>высоты</w:t>
      </w:r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val="ru-RU"/>
        </w:rPr>
        <w:t>потолков:</w:t>
      </w:r>
    </w:p>
    <w:tbl>
      <w:tblPr>
        <w:tblOverlap w:val="never"/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3"/>
        <w:gridCol w:w="2947"/>
      </w:tblGrid>
      <w:tr w:rsidR="00ED331A" w:rsidRPr="006A449C" w14:paraId="3B0AC272" w14:textId="77777777" w:rsidTr="00F01108">
        <w:trPr>
          <w:trHeight w:hRule="exact" w:val="365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BBCCE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свыше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3,0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D660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</w:t>
            </w:r>
          </w:p>
        </w:tc>
      </w:tr>
      <w:tr w:rsidR="00ED331A" w:rsidRPr="006A449C" w14:paraId="1D38D0E6" w14:textId="77777777" w:rsidTr="00F01108">
        <w:trPr>
          <w:trHeight w:hRule="exact" w:val="360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25147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2,6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3,0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метров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4DDAB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0,05</w:t>
            </w:r>
          </w:p>
        </w:tc>
      </w:tr>
      <w:tr w:rsidR="00ED331A" w:rsidRPr="006A449C" w14:paraId="4D13EA02" w14:textId="77777777" w:rsidTr="00F01108">
        <w:trPr>
          <w:trHeight w:hRule="exact" w:val="365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B2D110" w14:textId="77777777" w:rsidR="00ED331A" w:rsidRPr="006A449C" w:rsidRDefault="00ED331A" w:rsidP="00B31882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менее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2,6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метра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0D8F" w14:textId="77777777" w:rsidR="00ED331A" w:rsidRPr="006A449C" w:rsidRDefault="00ED331A" w:rsidP="00F01108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0,01</w:t>
            </w:r>
          </w:p>
        </w:tc>
      </w:tr>
    </w:tbl>
    <w:p w14:paraId="10053E5F" w14:textId="77777777" w:rsidR="00ED331A" w:rsidRPr="006A449C" w:rsidRDefault="00ED331A" w:rsidP="00ED331A">
      <w:pPr>
        <w:widowControl/>
        <w:autoSpaceDE/>
        <w:autoSpaceDN/>
        <w:adjustRightInd/>
        <w:spacing w:after="299" w:line="1" w:lineRule="exact"/>
        <w:rPr>
          <w:sz w:val="24"/>
          <w:szCs w:val="24"/>
          <w:lang w:val="ru-RU" w:eastAsia="ru-RU"/>
        </w:rPr>
      </w:pPr>
    </w:p>
    <w:p w14:paraId="34368EB7" w14:textId="77777777" w:rsidR="00ED331A" w:rsidRPr="00053EB4" w:rsidRDefault="00ED331A" w:rsidP="00BB1A95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053EB4">
        <w:rPr>
          <w:sz w:val="24"/>
          <w:szCs w:val="24"/>
          <w:lang w:val="ru-RU"/>
        </w:rPr>
        <w:t>КК</w:t>
      </w:r>
      <w:r w:rsidRPr="00053EB4">
        <w:rPr>
          <w:sz w:val="24"/>
          <w:szCs w:val="24"/>
          <w:vertAlign w:val="subscript"/>
          <w:lang w:val="ru-RU"/>
        </w:rPr>
        <w:t>4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определяется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в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зависимости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от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технического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состояния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конструктивных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основных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элементов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помещений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(окон,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дверей,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пола,</w:t>
      </w:r>
      <w:r w:rsidR="008D21F0" w:rsidRPr="00053EB4">
        <w:rPr>
          <w:sz w:val="24"/>
          <w:szCs w:val="24"/>
          <w:lang w:val="ru-RU"/>
        </w:rPr>
        <w:t xml:space="preserve"> </w:t>
      </w:r>
      <w:r w:rsidRPr="00053EB4">
        <w:rPr>
          <w:sz w:val="24"/>
          <w:szCs w:val="24"/>
          <w:lang w:val="ru-RU"/>
        </w:rPr>
        <w:t>стен):</w:t>
      </w:r>
    </w:p>
    <w:tbl>
      <w:tblPr>
        <w:tblOverlap w:val="never"/>
        <w:tblW w:w="97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6"/>
        <w:gridCol w:w="2947"/>
      </w:tblGrid>
      <w:tr w:rsidR="00053EB4" w14:paraId="43519474" w14:textId="77777777" w:rsidTr="00053EB4">
        <w:trPr>
          <w:trHeight w:hRule="exact" w:val="360"/>
          <w:jc w:val="center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DD1E8" w14:textId="77777777" w:rsidR="00053EB4" w:rsidRPr="00BB1A95" w:rsidRDefault="00053EB4" w:rsidP="00053EB4">
            <w:pPr>
              <w:pStyle w:val="a7"/>
              <w:shd w:val="clear" w:color="auto" w:fill="auto"/>
              <w:ind w:left="113" w:firstLine="0"/>
              <w:rPr>
                <w:sz w:val="24"/>
                <w:szCs w:val="24"/>
              </w:rPr>
            </w:pPr>
            <w:r w:rsidRPr="00BB1A95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A7970" w14:textId="77777777" w:rsidR="00053EB4" w:rsidRPr="00BB1A95" w:rsidRDefault="00053EB4" w:rsidP="00211B2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B1A95">
              <w:rPr>
                <w:sz w:val="24"/>
                <w:szCs w:val="24"/>
              </w:rPr>
              <w:t>0,2</w:t>
            </w:r>
          </w:p>
        </w:tc>
      </w:tr>
      <w:tr w:rsidR="00053EB4" w14:paraId="1632D0ED" w14:textId="77777777" w:rsidTr="00053EB4">
        <w:trPr>
          <w:trHeight w:hRule="exact" w:val="370"/>
          <w:jc w:val="center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90D05" w14:textId="77777777" w:rsidR="00053EB4" w:rsidRPr="00BB1A95" w:rsidRDefault="00053EB4" w:rsidP="00053EB4">
            <w:pPr>
              <w:pStyle w:val="a7"/>
              <w:shd w:val="clear" w:color="auto" w:fill="auto"/>
              <w:ind w:left="113" w:firstLine="0"/>
              <w:rPr>
                <w:sz w:val="24"/>
                <w:szCs w:val="24"/>
              </w:rPr>
            </w:pPr>
            <w:r w:rsidRPr="00BB1A95">
              <w:rPr>
                <w:sz w:val="24"/>
                <w:szCs w:val="24"/>
              </w:rPr>
              <w:t>требующее капитального ремонта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53B5A" w14:textId="77777777" w:rsidR="00053EB4" w:rsidRPr="00BB1A95" w:rsidRDefault="00053EB4" w:rsidP="00211B2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B1A95">
              <w:rPr>
                <w:sz w:val="24"/>
                <w:szCs w:val="24"/>
              </w:rPr>
              <w:t>0,1</w:t>
            </w:r>
          </w:p>
        </w:tc>
      </w:tr>
    </w:tbl>
    <w:p w14:paraId="3685D6DC" w14:textId="77777777" w:rsidR="00053EB4" w:rsidRPr="006A449C" w:rsidRDefault="00053EB4" w:rsidP="00ED331A">
      <w:pPr>
        <w:autoSpaceDE/>
        <w:autoSpaceDN/>
        <w:adjustRightInd/>
        <w:ind w:firstLine="709"/>
        <w:rPr>
          <w:sz w:val="22"/>
          <w:szCs w:val="22"/>
          <w:lang w:val="ru-RU"/>
        </w:rPr>
      </w:pPr>
    </w:p>
    <w:p w14:paraId="479089B1" w14:textId="77777777" w:rsidR="00ED331A" w:rsidRPr="006A449C" w:rsidRDefault="00ED331A" w:rsidP="00ED331A">
      <w:pPr>
        <w:widowControl/>
        <w:autoSpaceDE/>
        <w:autoSpaceDN/>
        <w:adjustRightInd/>
        <w:spacing w:line="1" w:lineRule="exact"/>
        <w:rPr>
          <w:sz w:val="24"/>
          <w:szCs w:val="24"/>
          <w:lang w:val="ru-RU" w:eastAsia="ru-RU"/>
        </w:rPr>
      </w:pPr>
    </w:p>
    <w:p w14:paraId="0EFF27FE" w14:textId="77777777" w:rsidR="00F01108" w:rsidRPr="006A449C" w:rsidRDefault="00F01108" w:rsidP="00F01108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A449C">
        <w:rPr>
          <w:sz w:val="24"/>
          <w:szCs w:val="24"/>
        </w:rPr>
        <w:t>КК</w:t>
      </w:r>
      <w:r w:rsidRPr="006A449C">
        <w:rPr>
          <w:sz w:val="24"/>
          <w:szCs w:val="24"/>
          <w:vertAlign w:val="subscript"/>
        </w:rPr>
        <w:t>5</w:t>
      </w:r>
      <w:r w:rsidRPr="006A449C">
        <w:rPr>
          <w:sz w:val="24"/>
          <w:szCs w:val="24"/>
        </w:rPr>
        <w:t xml:space="preserve"> определяется в зависимости от наличия коммуникаций (городской телефонной сети и сети Интернет, хозяйственно-питьевого и горячего водоснабжения, канализации, центрального отопления):</w:t>
      </w:r>
    </w:p>
    <w:tbl>
      <w:tblPr>
        <w:tblOverlap w:val="never"/>
        <w:tblW w:w="97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6"/>
        <w:gridCol w:w="2947"/>
      </w:tblGrid>
      <w:tr w:rsidR="00F01108" w:rsidRPr="006A449C" w14:paraId="402CFD15" w14:textId="77777777" w:rsidTr="00F01108">
        <w:trPr>
          <w:trHeight w:hRule="exact" w:val="365"/>
          <w:jc w:val="center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DE2D5" w14:textId="77777777" w:rsidR="00F01108" w:rsidRPr="006A449C" w:rsidRDefault="00F01108" w:rsidP="00F01108">
            <w:pPr>
              <w:pStyle w:val="a7"/>
              <w:shd w:val="clear" w:color="auto" w:fill="auto"/>
              <w:ind w:left="113" w:firstLine="0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наличие всех коммуникаций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401FC" w14:textId="77777777" w:rsidR="00F01108" w:rsidRPr="006A449C" w:rsidRDefault="00F01108" w:rsidP="00F0110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0,3</w:t>
            </w:r>
          </w:p>
        </w:tc>
      </w:tr>
      <w:tr w:rsidR="00F01108" w:rsidRPr="006A449C" w14:paraId="34FFBED6" w14:textId="77777777" w:rsidTr="00F01108">
        <w:trPr>
          <w:trHeight w:hRule="exact" w:val="365"/>
          <w:jc w:val="center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5F4FC" w14:textId="77777777" w:rsidR="00F01108" w:rsidRPr="006A449C" w:rsidRDefault="00F01108" w:rsidP="00F01108">
            <w:pPr>
              <w:pStyle w:val="a7"/>
              <w:shd w:val="clear" w:color="auto" w:fill="auto"/>
              <w:ind w:left="113" w:firstLine="0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отсутствие одного вида коммуникаций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1FAB" w14:textId="77777777" w:rsidR="00F01108" w:rsidRPr="006A449C" w:rsidRDefault="00F01108" w:rsidP="00F0110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0,25</w:t>
            </w:r>
          </w:p>
        </w:tc>
      </w:tr>
      <w:tr w:rsidR="00F01108" w:rsidRPr="006A449C" w14:paraId="4401F179" w14:textId="77777777" w:rsidTr="00F01108">
        <w:trPr>
          <w:trHeight w:hRule="exact" w:val="365"/>
          <w:jc w:val="center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8D7CE" w14:textId="77777777" w:rsidR="00F01108" w:rsidRPr="006A449C" w:rsidRDefault="00F01108" w:rsidP="00F01108">
            <w:pPr>
              <w:pStyle w:val="a7"/>
              <w:shd w:val="clear" w:color="auto" w:fill="auto"/>
              <w:ind w:left="113" w:firstLine="0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отсутствие двух видов коммуникаций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F4A" w14:textId="77777777" w:rsidR="00F01108" w:rsidRPr="006A449C" w:rsidRDefault="00F01108" w:rsidP="00F0110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0,2</w:t>
            </w:r>
          </w:p>
        </w:tc>
      </w:tr>
      <w:tr w:rsidR="00F01108" w:rsidRPr="006A449C" w14:paraId="5B292021" w14:textId="77777777" w:rsidTr="00F01108">
        <w:trPr>
          <w:trHeight w:hRule="exact" w:val="365"/>
          <w:jc w:val="center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995C3" w14:textId="77777777" w:rsidR="00F01108" w:rsidRPr="006A449C" w:rsidRDefault="00F01108" w:rsidP="00F01108">
            <w:pPr>
              <w:pStyle w:val="a7"/>
              <w:shd w:val="clear" w:color="auto" w:fill="auto"/>
              <w:ind w:left="113" w:firstLine="0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отсутствие трех видов коммуникаций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1569" w14:textId="77777777" w:rsidR="00F01108" w:rsidRPr="006A449C" w:rsidRDefault="00F01108" w:rsidP="00F0110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0,15</w:t>
            </w:r>
          </w:p>
        </w:tc>
      </w:tr>
      <w:tr w:rsidR="00F01108" w:rsidRPr="006A449C" w14:paraId="04B8A0AF" w14:textId="77777777" w:rsidTr="00F01108">
        <w:trPr>
          <w:trHeight w:hRule="exact" w:val="365"/>
          <w:jc w:val="center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27AAA" w14:textId="77777777" w:rsidR="00F01108" w:rsidRPr="006A449C" w:rsidRDefault="00F01108" w:rsidP="00F01108">
            <w:pPr>
              <w:pStyle w:val="a7"/>
              <w:shd w:val="clear" w:color="auto" w:fill="auto"/>
              <w:ind w:left="113" w:firstLine="0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отсутствие всех видов коммуникаций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9C14" w14:textId="77777777" w:rsidR="00F01108" w:rsidRPr="006A449C" w:rsidRDefault="00F01108" w:rsidP="00F0110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A449C">
              <w:rPr>
                <w:sz w:val="24"/>
                <w:szCs w:val="24"/>
              </w:rPr>
              <w:t>0,1</w:t>
            </w:r>
          </w:p>
        </w:tc>
      </w:tr>
    </w:tbl>
    <w:p w14:paraId="39F8FEE4" w14:textId="77777777" w:rsidR="00ED331A" w:rsidRPr="0025336A" w:rsidRDefault="00ED331A" w:rsidP="0025336A">
      <w:pPr>
        <w:spacing w:line="1" w:lineRule="exact"/>
        <w:rPr>
          <w:lang w:val="ru-RU"/>
        </w:rPr>
      </w:pPr>
      <w:r w:rsidRPr="006A449C">
        <w:rPr>
          <w:sz w:val="24"/>
          <w:szCs w:val="24"/>
          <w:lang w:val="ru-RU"/>
        </w:rPr>
        <w:t>4)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из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</w:p>
    <w:p w14:paraId="205735D7" w14:textId="77777777" w:rsidR="00ED331A" w:rsidRPr="006A449C" w:rsidRDefault="00ED331A" w:rsidP="00ED331A">
      <w:pPr>
        <w:tabs>
          <w:tab w:val="left" w:pos="1092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4CB937BF" w14:textId="77777777" w:rsidR="00ED331A" w:rsidRPr="006A449C" w:rsidRDefault="0025336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</w:t>
      </w:r>
      <w:r w:rsidR="00ED331A" w:rsidRPr="006A449C">
        <w:rPr>
          <w:sz w:val="24"/>
          <w:szCs w:val="24"/>
          <w:lang w:val="ru-RU"/>
        </w:rPr>
        <w:t>К</w:t>
      </w:r>
      <w:r w:rsidR="00ED331A" w:rsidRPr="006A449C">
        <w:rPr>
          <w:sz w:val="24"/>
          <w:szCs w:val="24"/>
          <w:vertAlign w:val="subscript"/>
          <w:lang w:val="ru-RU"/>
        </w:rPr>
        <w:t>из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=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(100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%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%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износа):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100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%,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где: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789C6E87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24493093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из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процент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износа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(%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износа)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подтверждается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организаций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технической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инвентаризации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текущий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год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бухгалтерского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учета,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заверенными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руководителем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главным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бухгалтером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организации-балансодержателя.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отсутствии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процента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износа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основании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норм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lastRenderedPageBreak/>
        <w:t>амортизации,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предусмотренных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действующим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rFonts w:eastAsia="Arial"/>
          <w:sz w:val="24"/>
          <w:szCs w:val="24"/>
          <w:lang w:val="ru-RU"/>
        </w:rPr>
        <w:t>законодательством</w:t>
      </w:r>
      <w:r w:rsidR="008D21F0" w:rsidRPr="006A449C">
        <w:rPr>
          <w:rFonts w:eastAsia="Arial"/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Российской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Федерации.</w:t>
      </w:r>
    </w:p>
    <w:p w14:paraId="26D930E0" w14:textId="77777777" w:rsidR="00ED331A" w:rsidRPr="006A449C" w:rsidRDefault="00ED331A" w:rsidP="00ED331A">
      <w:pPr>
        <w:autoSpaceDE/>
        <w:autoSpaceDN/>
        <w:adjustRightInd/>
        <w:ind w:firstLine="740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процент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износа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находящегося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состоянии,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пригодном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основному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назначению,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может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быть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установлен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более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90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процентов.</w:t>
      </w:r>
    </w:p>
    <w:p w14:paraId="7534C110" w14:textId="77777777" w:rsidR="00ED331A" w:rsidRPr="006A449C" w:rsidRDefault="00ED331A" w:rsidP="00ED331A">
      <w:pPr>
        <w:tabs>
          <w:tab w:val="left" w:pos="1092"/>
        </w:tabs>
        <w:autoSpaceDE/>
        <w:autoSpaceDN/>
        <w:adjustRightInd/>
        <w:ind w:left="740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5)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сз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категорий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арендаторов: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7"/>
        <w:gridCol w:w="1850"/>
      </w:tblGrid>
      <w:tr w:rsidR="00ED331A" w:rsidRPr="006A449C" w14:paraId="2EC704C8" w14:textId="77777777" w:rsidTr="00B31882">
        <w:trPr>
          <w:trHeight w:hRule="exact" w:val="360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F6BCB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арендаторы,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относящиеся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нижеперечисленным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6EA4B" w14:textId="77777777" w:rsidR="00ED331A" w:rsidRPr="006A449C" w:rsidRDefault="00ED331A" w:rsidP="00B31882">
            <w:pPr>
              <w:autoSpaceDE/>
              <w:autoSpaceDN/>
              <w:adjustRightInd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</w:t>
            </w:r>
          </w:p>
        </w:tc>
      </w:tr>
      <w:tr w:rsidR="00ED331A" w:rsidRPr="006A449C" w14:paraId="4329C08D" w14:textId="77777777" w:rsidTr="00053EB4">
        <w:trPr>
          <w:trHeight w:hRule="exact" w:val="4137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35B7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бюджетные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учреждения;</w:t>
            </w:r>
          </w:p>
          <w:p w14:paraId="768C64C6" w14:textId="77777777" w:rsidR="00053EB4" w:rsidRDefault="00ED331A" w:rsidP="00053EB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общественные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(союзы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общественных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организаций)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инвалидов,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членов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которых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инвалиды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законные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представители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составляют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менее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80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процентов;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</w:p>
          <w:p w14:paraId="03030216" w14:textId="77777777" w:rsidR="00053EB4" w:rsidRDefault="00ED331A" w:rsidP="00053EB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бизнес-инкубаторы,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аккредитованные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технопарки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(первый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год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аренды);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</w:p>
          <w:p w14:paraId="2573A6BD" w14:textId="77777777" w:rsidR="00053EB4" w:rsidRDefault="00ED331A" w:rsidP="00053EB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некоммерческие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признаваемые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социально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ориентированными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некоммерческими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организациями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соответствии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="00AE115D">
              <w:fldChar w:fldCharType="begin"/>
            </w:r>
            <w:r w:rsidR="00AE115D" w:rsidRPr="00AE115D">
              <w:rPr>
                <w:lang w:val="ru-RU"/>
              </w:rPr>
              <w:instrText xml:space="preserve"> </w:instrText>
            </w:r>
            <w:r w:rsidR="00AE115D">
              <w:instrText>HYPERLINK</w:instrText>
            </w:r>
            <w:r w:rsidR="00AE115D" w:rsidRPr="00AE115D">
              <w:rPr>
                <w:lang w:val="ru-RU"/>
              </w:rPr>
              <w:instrText xml:space="preserve"> "</w:instrText>
            </w:r>
            <w:r w:rsidR="00AE115D">
              <w:instrText>https</w:instrText>
            </w:r>
            <w:r w:rsidR="00AE115D" w:rsidRPr="00AE115D">
              <w:rPr>
                <w:lang w:val="ru-RU"/>
              </w:rPr>
              <w:instrText>://</w:instrText>
            </w:r>
            <w:r w:rsidR="00AE115D">
              <w:instrText>internet</w:instrText>
            </w:r>
            <w:r w:rsidR="00AE115D" w:rsidRPr="00AE115D">
              <w:rPr>
                <w:lang w:val="ru-RU"/>
              </w:rPr>
              <w:instrText>.</w:instrText>
            </w:r>
            <w:r w:rsidR="00AE115D">
              <w:instrText>garant</w:instrText>
            </w:r>
            <w:r w:rsidR="00AE115D" w:rsidRPr="00AE115D">
              <w:rPr>
                <w:lang w:val="ru-RU"/>
              </w:rPr>
              <w:instrText>.</w:instrText>
            </w:r>
            <w:r w:rsidR="00AE115D">
              <w:instrText>ru</w:instrText>
            </w:r>
            <w:r w:rsidR="00AE115D" w:rsidRPr="00AE115D">
              <w:rPr>
                <w:lang w:val="ru-RU"/>
              </w:rPr>
              <w:instrText>/</w:instrText>
            </w:r>
            <w:r w:rsidR="00AE115D">
              <w:instrText>document</w:instrText>
            </w:r>
            <w:r w:rsidR="00AE115D" w:rsidRPr="00AE115D">
              <w:rPr>
                <w:lang w:val="ru-RU"/>
              </w:rPr>
              <w:instrText>/</w:instrText>
            </w:r>
            <w:r w:rsidR="00AE115D">
              <w:instrText>redirect</w:instrText>
            </w:r>
            <w:r w:rsidR="00AE115D" w:rsidRPr="00AE115D">
              <w:rPr>
                <w:lang w:val="ru-RU"/>
              </w:rPr>
              <w:instrText xml:space="preserve">/10105879/20001" </w:instrText>
            </w:r>
            <w:r w:rsidR="00AE115D">
              <w:fldChar w:fldCharType="separate"/>
            </w:r>
            <w:r w:rsidRPr="006A449C">
              <w:rPr>
                <w:rFonts w:eastAsia="Arial"/>
                <w:sz w:val="24"/>
                <w:szCs w:val="24"/>
                <w:lang w:val="ru-RU"/>
              </w:rPr>
              <w:t>пунктом</w:t>
            </w:r>
            <w:r w:rsidR="00AE115D">
              <w:rPr>
                <w:rFonts w:eastAsia="Arial"/>
                <w:sz w:val="24"/>
                <w:szCs w:val="24"/>
                <w:lang w:val="ru-RU"/>
              </w:rPr>
              <w:fldChar w:fldCharType="end"/>
            </w:r>
            <w:r w:rsidR="00053EB4">
              <w:rPr>
                <w:lang w:val="ru-RU"/>
              </w:rPr>
              <w:t xml:space="preserve"> </w:t>
            </w:r>
            <w:r w:rsidR="00AE115D">
              <w:fldChar w:fldCharType="begin"/>
            </w:r>
            <w:r w:rsidR="00AE115D" w:rsidRPr="00AE115D">
              <w:rPr>
                <w:lang w:val="ru-RU"/>
              </w:rPr>
              <w:instrText xml:space="preserve"> </w:instrText>
            </w:r>
            <w:r w:rsidR="00AE115D">
              <w:instrText>HYPERLINK</w:instrText>
            </w:r>
            <w:r w:rsidR="00AE115D" w:rsidRPr="00AE115D">
              <w:rPr>
                <w:lang w:val="ru-RU"/>
              </w:rPr>
              <w:instrText xml:space="preserve"> "</w:instrText>
            </w:r>
            <w:r w:rsidR="00AE115D">
              <w:instrText>https</w:instrText>
            </w:r>
            <w:r w:rsidR="00AE115D" w:rsidRPr="00AE115D">
              <w:rPr>
                <w:lang w:val="ru-RU"/>
              </w:rPr>
              <w:instrText>://</w:instrText>
            </w:r>
            <w:r w:rsidR="00AE115D">
              <w:instrText>internet</w:instrText>
            </w:r>
            <w:r w:rsidR="00AE115D" w:rsidRPr="00AE115D">
              <w:rPr>
                <w:lang w:val="ru-RU"/>
              </w:rPr>
              <w:instrText>.</w:instrText>
            </w:r>
            <w:r w:rsidR="00AE115D">
              <w:instrText>garant</w:instrText>
            </w:r>
            <w:r w:rsidR="00AE115D" w:rsidRPr="00AE115D">
              <w:rPr>
                <w:lang w:val="ru-RU"/>
              </w:rPr>
              <w:instrText>.</w:instrText>
            </w:r>
            <w:r w:rsidR="00AE115D">
              <w:instrText>ru</w:instrText>
            </w:r>
            <w:r w:rsidR="00AE115D" w:rsidRPr="00AE115D">
              <w:rPr>
                <w:lang w:val="ru-RU"/>
              </w:rPr>
              <w:instrText>/</w:instrText>
            </w:r>
            <w:r w:rsidR="00AE115D">
              <w:instrText>document</w:instrText>
            </w:r>
            <w:r w:rsidR="00AE115D" w:rsidRPr="00AE115D">
              <w:rPr>
                <w:lang w:val="ru-RU"/>
              </w:rPr>
              <w:instrText>/</w:instrText>
            </w:r>
            <w:r w:rsidR="00AE115D">
              <w:instrText>redirect</w:instrText>
            </w:r>
            <w:r w:rsidR="00AE115D" w:rsidRPr="00AE115D">
              <w:rPr>
                <w:lang w:val="ru-RU"/>
              </w:rPr>
              <w:instrText xml:space="preserve">/10105879/20001" </w:instrText>
            </w:r>
            <w:r w:rsidR="00AE115D">
              <w:fldChar w:fldCharType="separate"/>
            </w:r>
            <w:r w:rsidRPr="006A449C">
              <w:rPr>
                <w:rFonts w:eastAsia="Arial"/>
                <w:sz w:val="24"/>
                <w:szCs w:val="24"/>
                <w:lang w:val="ru-RU"/>
              </w:rPr>
              <w:t>2.1</w:t>
            </w:r>
            <w:r w:rsidR="008D21F0" w:rsidRPr="006A449C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rFonts w:eastAsia="Arial"/>
                <w:sz w:val="24"/>
                <w:szCs w:val="24"/>
                <w:lang w:val="ru-RU"/>
              </w:rPr>
              <w:t>статьи</w:t>
            </w:r>
            <w:r w:rsidR="008D21F0" w:rsidRPr="006A449C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rFonts w:eastAsia="Arial"/>
                <w:sz w:val="24"/>
                <w:szCs w:val="24"/>
                <w:lang w:val="ru-RU"/>
              </w:rPr>
              <w:t>2</w:t>
            </w:r>
            <w:r w:rsidR="00AE115D">
              <w:rPr>
                <w:rFonts w:eastAsia="Arial"/>
                <w:sz w:val="24"/>
                <w:szCs w:val="24"/>
                <w:lang w:val="ru-RU"/>
              </w:rPr>
              <w:fldChar w:fldCharType="end"/>
            </w:r>
            <w:r w:rsidR="00053EB4">
              <w:rPr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Федерального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закона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12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января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1996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года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 w:bidi="en-US"/>
              </w:rPr>
              <w:t>№</w:t>
            </w:r>
            <w:r w:rsidR="008D21F0" w:rsidRPr="006A449C">
              <w:rPr>
                <w:sz w:val="24"/>
                <w:szCs w:val="24"/>
                <w:lang w:val="ru-RU" w:bidi="en-US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7-ФЗ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«О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некоммерческих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организациях»,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которые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используют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нежилые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осуществления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деятельности,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направленной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решение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социальных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проблем,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развитие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гражданского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общества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Российской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Федерации,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также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видов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деятельности,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предусмотренных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="00AE115D">
              <w:fldChar w:fldCharType="begin"/>
            </w:r>
            <w:r w:rsidR="00AE115D" w:rsidRPr="00AE115D">
              <w:rPr>
                <w:lang w:val="ru-RU"/>
              </w:rPr>
              <w:instrText xml:space="preserve"> </w:instrText>
            </w:r>
            <w:r w:rsidR="00AE115D">
              <w:instrText>HYP</w:instrText>
            </w:r>
            <w:r w:rsidR="00AE115D">
              <w:instrText>ERLINK</w:instrText>
            </w:r>
            <w:r w:rsidR="00AE115D" w:rsidRPr="00AE115D">
              <w:rPr>
                <w:lang w:val="ru-RU"/>
              </w:rPr>
              <w:instrText xml:space="preserve"> "</w:instrText>
            </w:r>
            <w:r w:rsidR="00AE115D">
              <w:instrText>https</w:instrText>
            </w:r>
            <w:r w:rsidR="00AE115D" w:rsidRPr="00AE115D">
              <w:rPr>
                <w:lang w:val="ru-RU"/>
              </w:rPr>
              <w:instrText>://</w:instrText>
            </w:r>
            <w:r w:rsidR="00AE115D">
              <w:instrText>internet</w:instrText>
            </w:r>
            <w:r w:rsidR="00AE115D" w:rsidRPr="00AE115D">
              <w:rPr>
                <w:lang w:val="ru-RU"/>
              </w:rPr>
              <w:instrText>.</w:instrText>
            </w:r>
            <w:r w:rsidR="00AE115D">
              <w:instrText>garant</w:instrText>
            </w:r>
            <w:r w:rsidR="00AE115D" w:rsidRPr="00AE115D">
              <w:rPr>
                <w:lang w:val="ru-RU"/>
              </w:rPr>
              <w:instrText>.</w:instrText>
            </w:r>
            <w:r w:rsidR="00AE115D">
              <w:instrText>ru</w:instrText>
            </w:r>
            <w:r w:rsidR="00AE115D" w:rsidRPr="00AE115D">
              <w:rPr>
                <w:lang w:val="ru-RU"/>
              </w:rPr>
              <w:instrText>/</w:instrText>
            </w:r>
            <w:r w:rsidR="00AE115D">
              <w:instrText>document</w:instrText>
            </w:r>
            <w:r w:rsidR="00AE115D" w:rsidRPr="00AE115D">
              <w:rPr>
                <w:lang w:val="ru-RU"/>
              </w:rPr>
              <w:instrText>/</w:instrText>
            </w:r>
            <w:r w:rsidR="00AE115D">
              <w:instrText>redirect</w:instrText>
            </w:r>
            <w:r w:rsidR="00AE115D" w:rsidRPr="00AE115D">
              <w:rPr>
                <w:lang w:val="ru-RU"/>
              </w:rPr>
              <w:instrText xml:space="preserve">/10105879/311" </w:instrText>
            </w:r>
            <w:r w:rsidR="00AE115D">
              <w:fldChar w:fldCharType="separate"/>
            </w:r>
            <w:r w:rsidRPr="006A449C">
              <w:rPr>
                <w:rFonts w:eastAsia="Arial"/>
                <w:sz w:val="24"/>
                <w:szCs w:val="24"/>
                <w:lang w:val="ru-RU"/>
              </w:rPr>
              <w:t>статьей</w:t>
            </w:r>
            <w:r w:rsidR="008D21F0" w:rsidRPr="006A449C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rFonts w:eastAsia="Arial"/>
                <w:sz w:val="24"/>
                <w:szCs w:val="24"/>
                <w:lang w:val="ru-RU"/>
              </w:rPr>
              <w:t>31.1</w:t>
            </w:r>
            <w:r w:rsidR="00AE115D">
              <w:rPr>
                <w:rFonts w:eastAsia="Arial"/>
                <w:sz w:val="24"/>
                <w:szCs w:val="24"/>
                <w:lang w:val="ru-RU"/>
              </w:rPr>
              <w:fldChar w:fldCharType="end"/>
            </w:r>
            <w:r w:rsidR="00053EB4">
              <w:rPr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Федерального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закона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12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января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1996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года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 w:bidi="en-US"/>
              </w:rPr>
              <w:t>№</w:t>
            </w:r>
            <w:r w:rsidR="008D21F0" w:rsidRPr="006A449C">
              <w:rPr>
                <w:sz w:val="24"/>
                <w:szCs w:val="24"/>
                <w:lang w:val="ru-RU" w:bidi="en-US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7-ФЗ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«О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некоммерческих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организациях»;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</w:p>
          <w:p w14:paraId="60D06299" w14:textId="77777777" w:rsidR="00ED331A" w:rsidRPr="006A449C" w:rsidRDefault="00ED331A" w:rsidP="00053EB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поставщики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социальных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726E" w14:textId="77777777" w:rsidR="00ED331A" w:rsidRPr="006A449C" w:rsidRDefault="00ED331A" w:rsidP="00B31882">
            <w:pPr>
              <w:autoSpaceDE/>
              <w:autoSpaceDN/>
              <w:adjustRightInd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0,5</w:t>
            </w:r>
          </w:p>
        </w:tc>
      </w:tr>
      <w:tr w:rsidR="00ED331A" w:rsidRPr="006A449C" w14:paraId="770DD4CE" w14:textId="77777777" w:rsidTr="00F01108">
        <w:trPr>
          <w:trHeight w:hRule="exact" w:val="4111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CABDA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организации,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использующие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труд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инвалидов,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если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среднесписочная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численность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инвалидов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работников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составляет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менее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50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процентов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общего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числа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работников,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фонде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оплаты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труда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составляет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менее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25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процентов;</w:t>
            </w:r>
          </w:p>
          <w:p w14:paraId="4DE9A0BD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организации,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производящие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перерабатывающие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сельскохозяйственную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продукцию,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условии,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что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дохода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реализации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произведенной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или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переработанной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сельскохозяйственной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продукции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составляет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менее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70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процентов;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общественного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питания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торговли,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осуществляющие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исключительно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лечебных,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детских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образовательных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учреждений,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малоимущих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граждан,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ветеранов;</w:t>
            </w:r>
          </w:p>
          <w:p w14:paraId="16C844A2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субъекты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инвестиционной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деятельности;</w:t>
            </w:r>
          </w:p>
          <w:p w14:paraId="1BFDC9C1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субъекты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малого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предпринимательства,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размещенные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основании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договоров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нежилых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бизнес-инкубаторе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(второй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год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1AEDA" w14:textId="77777777" w:rsidR="00ED331A" w:rsidRPr="006A449C" w:rsidRDefault="00ED331A" w:rsidP="00B31882">
            <w:pPr>
              <w:autoSpaceDE/>
              <w:autoSpaceDN/>
              <w:adjustRightInd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0,6</w:t>
            </w:r>
          </w:p>
        </w:tc>
      </w:tr>
      <w:tr w:rsidR="00ED331A" w:rsidRPr="006A449C" w14:paraId="701EC112" w14:textId="77777777" w:rsidTr="00F01108">
        <w:trPr>
          <w:trHeight w:hRule="exact" w:val="2560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9ED87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организации,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торгующие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диетическими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продуктами;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производящие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реализующие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хлебную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молочную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продукцию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(по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торговым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помещениям,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используемым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торговли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данной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продукцией);</w:t>
            </w:r>
          </w:p>
          <w:p w14:paraId="5A0A3646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специализированные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торговли,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реализующие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исключительно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детские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товары,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газеты,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журналы,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книги,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учебно-методическую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литературу,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школьные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наглядные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пособия;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творческие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работники,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мастера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народных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художественных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промыслов;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бизнес-инкубаторы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аккредитованные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технопарки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(второй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год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FA4A" w14:textId="77777777" w:rsidR="00ED331A" w:rsidRPr="006A449C" w:rsidRDefault="00ED331A" w:rsidP="00B31882">
            <w:pPr>
              <w:autoSpaceDE/>
              <w:autoSpaceDN/>
              <w:adjustRightInd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0,7</w:t>
            </w:r>
          </w:p>
        </w:tc>
      </w:tr>
      <w:tr w:rsidR="00ED331A" w:rsidRPr="006A449C" w14:paraId="5AD01626" w14:textId="77777777" w:rsidTr="000D2134">
        <w:trPr>
          <w:trHeight w:hRule="exact" w:val="3971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1C7B9" w14:textId="77777777" w:rsidR="00ED331A" w:rsidRPr="006A449C" w:rsidRDefault="00ED331A" w:rsidP="000D213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lastRenderedPageBreak/>
              <w:t>аптечные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учреждения,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реализующие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изделия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медицинской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оптики;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учреждения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электрической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почтовой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связи;</w:t>
            </w:r>
          </w:p>
          <w:p w14:paraId="7EB7EB88" w14:textId="77777777" w:rsidR="00053EB4" w:rsidRDefault="00ED331A" w:rsidP="000D213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организации,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оказывающие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ритуальные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услуги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населению;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</w:p>
          <w:p w14:paraId="70D3ACC0" w14:textId="77777777" w:rsidR="00ED331A" w:rsidRPr="006A449C" w:rsidRDefault="00ED331A" w:rsidP="000D213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редакции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средств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массовой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информации,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том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числе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районных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(городских)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газет,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газет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инвалидов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ветеранов,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детских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молодежных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газет,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культурно-просветительных,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литературно-художественных,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электронных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средств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массовой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информации,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газет,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учредителем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(соучредителем)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которых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являются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государственной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власти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Челябинской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области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(или)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местного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самоуправления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муниципальных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образований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Челябинской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области,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средств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массовой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информации,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включенных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реестр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средств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массовой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информации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-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получателей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субсидий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рамках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реализации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мер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государственной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поддержки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развития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средств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массовой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информации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территории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Челябинской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734C5" w14:textId="77777777" w:rsidR="00ED331A" w:rsidRPr="006A449C" w:rsidRDefault="00ED331A" w:rsidP="00B31882">
            <w:pPr>
              <w:autoSpaceDE/>
              <w:autoSpaceDN/>
              <w:adjustRightInd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0,8</w:t>
            </w:r>
          </w:p>
        </w:tc>
      </w:tr>
      <w:tr w:rsidR="00ED331A" w:rsidRPr="006A449C" w14:paraId="375B4AB0" w14:textId="77777777" w:rsidTr="000D2134">
        <w:trPr>
          <w:trHeight w:hRule="exact" w:val="2270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E8C90" w14:textId="77777777" w:rsidR="00ED331A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субъекты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малого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среднего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предпринимательства,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осуществляющие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виды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деятельности,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установленные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качестве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приоритетных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видов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деятельности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соответствии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законодательством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Челябинской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области;</w:t>
            </w:r>
          </w:p>
          <w:p w14:paraId="09936B93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субъекты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инновационной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деятельности,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бизнес-инкубаторы,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аккредитованные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технопарки;</w:t>
            </w:r>
          </w:p>
          <w:p w14:paraId="7792923B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субъекты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малого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предпринимательства,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размещенные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основании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договоров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нежилых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бизнес-инкубаторе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(третий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год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0EB9A" w14:textId="77777777" w:rsidR="00ED331A" w:rsidRPr="006A449C" w:rsidRDefault="00ED331A" w:rsidP="00B31882">
            <w:pPr>
              <w:autoSpaceDE/>
              <w:autoSpaceDN/>
              <w:adjustRightInd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0,9</w:t>
            </w:r>
          </w:p>
        </w:tc>
      </w:tr>
      <w:tr w:rsidR="00ED331A" w:rsidRPr="006A449C" w14:paraId="1844FDDA" w14:textId="77777777" w:rsidTr="00F01108">
        <w:trPr>
          <w:trHeight w:hRule="exact" w:val="978"/>
          <w:jc w:val="center"/>
        </w:trPr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D1050" w14:textId="77777777" w:rsidR="00ED331A" w:rsidRPr="006A449C" w:rsidRDefault="00ED331A" w:rsidP="00B31882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субъекты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малого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предпринимательства,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размещенные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основании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договоров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нежилых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помещений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бизнес-инкубаторе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(первый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год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аренды)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A6C0" w14:textId="77777777" w:rsidR="00ED331A" w:rsidRPr="006A449C" w:rsidRDefault="00ED331A" w:rsidP="00B31882">
            <w:pPr>
              <w:autoSpaceDE/>
              <w:autoSpaceDN/>
              <w:adjustRightInd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0,4</w:t>
            </w:r>
          </w:p>
        </w:tc>
      </w:tr>
    </w:tbl>
    <w:p w14:paraId="29CB4F77" w14:textId="77777777" w:rsidR="00ED331A" w:rsidRPr="006A449C" w:rsidRDefault="00ED331A" w:rsidP="00ED331A">
      <w:pPr>
        <w:widowControl/>
        <w:autoSpaceDE/>
        <w:autoSpaceDN/>
        <w:adjustRightInd/>
        <w:spacing w:line="1" w:lineRule="exact"/>
        <w:jc w:val="both"/>
        <w:rPr>
          <w:sz w:val="24"/>
          <w:szCs w:val="24"/>
          <w:lang w:val="ru-RU" w:eastAsia="ru-RU"/>
        </w:rPr>
      </w:pPr>
    </w:p>
    <w:p w14:paraId="77B455B4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</w:p>
    <w:p w14:paraId="5C48D38C" w14:textId="77777777" w:rsidR="00ED331A" w:rsidRPr="006A449C" w:rsidRDefault="00ED331A" w:rsidP="00F01108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6)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ик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зависимости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историко-культурной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ценности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арендуемых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объектов:</w:t>
      </w:r>
    </w:p>
    <w:p w14:paraId="70E8971F" w14:textId="77777777" w:rsidR="00ED331A" w:rsidRPr="006A449C" w:rsidRDefault="00ED331A" w:rsidP="00ED331A">
      <w:pPr>
        <w:widowControl/>
        <w:autoSpaceDE/>
        <w:autoSpaceDN/>
        <w:adjustRightInd/>
        <w:spacing w:line="1" w:lineRule="exact"/>
        <w:rPr>
          <w:sz w:val="24"/>
          <w:szCs w:val="24"/>
          <w:lang w:val="ru-RU" w:eastAsia="ru-RU"/>
        </w:rPr>
      </w:pPr>
    </w:p>
    <w:tbl>
      <w:tblPr>
        <w:tblOverlap w:val="never"/>
        <w:tblW w:w="96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4"/>
        <w:gridCol w:w="2165"/>
      </w:tblGrid>
      <w:tr w:rsidR="00ED331A" w:rsidRPr="006A449C" w14:paraId="3AFF284F" w14:textId="77777777" w:rsidTr="008D21F0">
        <w:trPr>
          <w:trHeight w:hRule="exact" w:val="610"/>
          <w:jc w:val="center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A645E" w14:textId="77777777" w:rsidR="00ED331A" w:rsidRPr="006A449C" w:rsidRDefault="00ED331A" w:rsidP="000D213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для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арендуемых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объектов,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являющихся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объектами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культурного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наследия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(памятниками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истории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культуры)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93767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0,8</w:t>
            </w:r>
          </w:p>
        </w:tc>
      </w:tr>
      <w:tr w:rsidR="00ED331A" w:rsidRPr="006A449C" w14:paraId="76B24541" w14:textId="77777777" w:rsidTr="008D21F0">
        <w:trPr>
          <w:trHeight w:hRule="exact" w:val="619"/>
          <w:jc w:val="center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BA39E2" w14:textId="77777777" w:rsidR="00ED331A" w:rsidRPr="006A449C" w:rsidRDefault="00ED331A" w:rsidP="000D2134">
            <w:pPr>
              <w:autoSpaceDE/>
              <w:autoSpaceDN/>
              <w:adjustRightInd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для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арендуемых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объектов,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являющихся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объектами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культурного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наследия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(памятниками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истории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культуры)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B957B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1,0</w:t>
            </w:r>
          </w:p>
        </w:tc>
      </w:tr>
    </w:tbl>
    <w:p w14:paraId="3017C9F2" w14:textId="77777777" w:rsidR="00ED331A" w:rsidRPr="006A449C" w:rsidRDefault="00ED331A" w:rsidP="00ED331A">
      <w:pPr>
        <w:widowControl/>
        <w:autoSpaceDE/>
        <w:autoSpaceDN/>
        <w:adjustRightInd/>
        <w:spacing w:after="299" w:line="1" w:lineRule="exact"/>
        <w:rPr>
          <w:sz w:val="24"/>
          <w:szCs w:val="24"/>
          <w:lang w:val="ru-RU" w:eastAsia="ru-RU"/>
        </w:rPr>
      </w:pPr>
    </w:p>
    <w:p w14:paraId="1BAB2228" w14:textId="77777777" w:rsidR="00ED331A" w:rsidRPr="006A449C" w:rsidRDefault="00ED331A" w:rsidP="000D2134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7)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производственными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помещениями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вд</w:t>
      </w:r>
      <w:proofErr w:type="spellEnd"/>
      <w:r w:rsidR="00B31882" w:rsidRPr="006A449C">
        <w:rPr>
          <w:sz w:val="24"/>
          <w:szCs w:val="24"/>
          <w:vertAlign w:val="subscript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зависимости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отраслевой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деятельности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арендатора:</w:t>
      </w:r>
    </w:p>
    <w:tbl>
      <w:tblPr>
        <w:tblOverlap w:val="never"/>
        <w:tblW w:w="97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4"/>
        <w:gridCol w:w="2246"/>
      </w:tblGrid>
      <w:tr w:rsidR="00ED331A" w:rsidRPr="006A449C" w14:paraId="2A5C2FC0" w14:textId="77777777" w:rsidTr="000D2134">
        <w:trPr>
          <w:trHeight w:hRule="exact" w:val="365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A18D3" w14:textId="77777777" w:rsidR="00ED331A" w:rsidRPr="006A449C" w:rsidRDefault="00ED331A" w:rsidP="000D2134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обслуживание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газопроводов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70449" w14:textId="77777777" w:rsidR="00ED331A" w:rsidRPr="006A449C" w:rsidRDefault="00ED331A" w:rsidP="000D2134">
            <w:pPr>
              <w:autoSpaceDE/>
              <w:autoSpaceDN/>
              <w:adjustRightInd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0,2</w:t>
            </w:r>
          </w:p>
        </w:tc>
      </w:tr>
      <w:tr w:rsidR="00ED331A" w:rsidRPr="006A449C" w14:paraId="6D653BDB" w14:textId="77777777" w:rsidTr="000D2134">
        <w:trPr>
          <w:trHeight w:hRule="exact" w:val="360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09A50" w14:textId="77777777" w:rsidR="00ED331A" w:rsidRPr="006A449C" w:rsidRDefault="00ED331A" w:rsidP="000D2134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жилищно-коммунальное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CC66F" w14:textId="77777777" w:rsidR="00ED331A" w:rsidRPr="006A449C" w:rsidRDefault="00ED331A" w:rsidP="000D2134">
            <w:pPr>
              <w:autoSpaceDE/>
              <w:autoSpaceDN/>
              <w:adjustRightInd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0,3</w:t>
            </w:r>
          </w:p>
        </w:tc>
      </w:tr>
      <w:tr w:rsidR="00ED331A" w:rsidRPr="006A449C" w14:paraId="367D811D" w14:textId="77777777" w:rsidTr="000D2134">
        <w:trPr>
          <w:trHeight w:hRule="exact" w:val="614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62EDA" w14:textId="77777777" w:rsidR="00ED331A" w:rsidRPr="006A449C" w:rsidRDefault="00ED331A" w:rsidP="000D2134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научные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организации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учебные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заведения,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учреждения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культуры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934E3B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искусства,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сельское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хозяйство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496B" w14:textId="77777777" w:rsidR="00ED331A" w:rsidRPr="006A449C" w:rsidRDefault="00ED331A" w:rsidP="000D2134">
            <w:pPr>
              <w:autoSpaceDE/>
              <w:autoSpaceDN/>
              <w:adjustRightInd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0,5</w:t>
            </w:r>
          </w:p>
        </w:tc>
      </w:tr>
      <w:tr w:rsidR="00ED331A" w:rsidRPr="006A449C" w14:paraId="1D437AAD" w14:textId="77777777" w:rsidTr="000D2134">
        <w:trPr>
          <w:trHeight w:hRule="exact" w:val="360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EF71A" w14:textId="77777777" w:rsidR="00ED331A" w:rsidRPr="006A449C" w:rsidRDefault="00ED331A" w:rsidP="000D2134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строительство,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транспорт,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бытовое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5173" w14:textId="77777777" w:rsidR="00ED331A" w:rsidRPr="006A449C" w:rsidRDefault="00ED331A" w:rsidP="000D2134">
            <w:pPr>
              <w:autoSpaceDE/>
              <w:autoSpaceDN/>
              <w:adjustRightInd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0,7</w:t>
            </w:r>
          </w:p>
        </w:tc>
      </w:tr>
      <w:tr w:rsidR="00ED331A" w:rsidRPr="006A449C" w14:paraId="592B0331" w14:textId="77777777" w:rsidTr="000D2134">
        <w:trPr>
          <w:trHeight w:hRule="exact" w:val="360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606C7" w14:textId="77777777" w:rsidR="00ED331A" w:rsidRPr="006A449C" w:rsidRDefault="00ED331A" w:rsidP="000D2134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промышленность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EE886" w14:textId="77777777" w:rsidR="00ED331A" w:rsidRPr="006A449C" w:rsidRDefault="00ED331A" w:rsidP="000D2134">
            <w:pPr>
              <w:autoSpaceDE/>
              <w:autoSpaceDN/>
              <w:adjustRightInd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0,8</w:t>
            </w:r>
          </w:p>
        </w:tc>
      </w:tr>
      <w:tr w:rsidR="00ED331A" w:rsidRPr="006A449C" w14:paraId="2F09994E" w14:textId="77777777" w:rsidTr="000D2134">
        <w:trPr>
          <w:trHeight w:hRule="exact" w:val="370"/>
          <w:jc w:val="center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65693" w14:textId="77777777" w:rsidR="00ED331A" w:rsidRPr="006A449C" w:rsidRDefault="00ED331A" w:rsidP="000D2134">
            <w:pPr>
              <w:autoSpaceDE/>
              <w:autoSpaceDN/>
              <w:adjustRightInd/>
              <w:ind w:lef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прочие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3531" w14:textId="77777777" w:rsidR="00ED331A" w:rsidRPr="006A449C" w:rsidRDefault="00ED331A" w:rsidP="000D2134">
            <w:pPr>
              <w:autoSpaceDE/>
              <w:autoSpaceDN/>
              <w:adjustRightInd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1E4B0C98" w14:textId="77777777" w:rsidR="00ED331A" w:rsidRPr="006A449C" w:rsidRDefault="00ED331A" w:rsidP="00663C65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8)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величины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н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="000D2134" w:rsidRPr="006A449C">
        <w:rPr>
          <w:sz w:val="24"/>
          <w:szCs w:val="24"/>
          <w:vertAlign w:val="subscript"/>
          <w:lang w:val="ru-RU" w:eastAsia="ru-RU"/>
        </w:rPr>
        <w:t>в</w:t>
      </w:r>
      <w:r w:rsidR="00B82C81" w:rsidRPr="006A449C">
        <w:rPr>
          <w:sz w:val="24"/>
          <w:szCs w:val="24"/>
          <w:vertAlign w:val="subscript"/>
          <w:lang w:val="ru-RU" w:eastAsia="ru-RU"/>
        </w:rPr>
        <w:t>д</w:t>
      </w:r>
      <w:proofErr w:type="spellEnd"/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исключением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производственными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помещениями,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равен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1.</w:t>
      </w:r>
    </w:p>
    <w:p w14:paraId="402EF318" w14:textId="77777777" w:rsidR="00ED331A" w:rsidRPr="006A449C" w:rsidRDefault="00ED331A" w:rsidP="00ED331A">
      <w:pPr>
        <w:tabs>
          <w:tab w:val="left" w:pos="1068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11.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жилыми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АП</w:t>
      </w:r>
      <w:r w:rsidR="00B31882" w:rsidRPr="006A449C">
        <w:rPr>
          <w:sz w:val="24"/>
          <w:szCs w:val="24"/>
          <w:vertAlign w:val="subscript"/>
          <w:lang w:val="ru-RU"/>
        </w:rPr>
        <w:t>н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коэффициенты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сз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ик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равны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1.</w:t>
      </w:r>
    </w:p>
    <w:p w14:paraId="6430AB52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2"/>
          <w:szCs w:val="22"/>
          <w:lang w:val="ru-RU"/>
        </w:rPr>
      </w:pPr>
      <w:r w:rsidRPr="006A449C">
        <w:rPr>
          <w:sz w:val="24"/>
          <w:szCs w:val="24"/>
          <w:lang w:val="ru-RU"/>
        </w:rPr>
        <w:t>12.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случае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сдачи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субаренду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н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увеличивается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минимальной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М</w:t>
      </w:r>
      <w:r w:rsidRPr="006A449C">
        <w:rPr>
          <w:sz w:val="24"/>
          <w:szCs w:val="24"/>
          <w:vertAlign w:val="subscript"/>
          <w:lang w:val="ru-RU"/>
        </w:rPr>
        <w:t>а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каждый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квадратный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метр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площади,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сдаваемой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субаренду</w:t>
      </w:r>
      <w:r w:rsidRPr="006A449C">
        <w:rPr>
          <w:sz w:val="22"/>
          <w:szCs w:val="22"/>
          <w:lang w:val="ru-RU"/>
        </w:rPr>
        <w:t>.</w:t>
      </w:r>
    </w:p>
    <w:p w14:paraId="3A294D32" w14:textId="77777777" w:rsidR="00ED331A" w:rsidRPr="006A449C" w:rsidRDefault="00ED331A" w:rsidP="00ED331A">
      <w:pPr>
        <w:autoSpaceDE/>
        <w:autoSpaceDN/>
        <w:adjustRightInd/>
        <w:jc w:val="both"/>
        <w:rPr>
          <w:sz w:val="22"/>
          <w:szCs w:val="22"/>
          <w:lang w:val="ru-RU"/>
        </w:rPr>
      </w:pPr>
    </w:p>
    <w:p w14:paraId="5D8339EC" w14:textId="77777777" w:rsidR="00ED331A" w:rsidRPr="006A449C" w:rsidRDefault="00ED331A" w:rsidP="00663C65">
      <w:pPr>
        <w:keepNext/>
        <w:keepLines/>
        <w:tabs>
          <w:tab w:val="left" w:pos="498"/>
        </w:tabs>
        <w:autoSpaceDE/>
        <w:autoSpaceDN/>
        <w:adjustRightInd/>
        <w:jc w:val="center"/>
        <w:outlineLvl w:val="0"/>
        <w:rPr>
          <w:bCs/>
          <w:sz w:val="24"/>
          <w:szCs w:val="24"/>
          <w:lang w:val="ru-RU"/>
        </w:rPr>
      </w:pPr>
      <w:r w:rsidRPr="006A449C">
        <w:rPr>
          <w:bCs/>
          <w:sz w:val="24"/>
          <w:szCs w:val="24"/>
        </w:rPr>
        <w:t>III</w:t>
      </w:r>
      <w:r w:rsidRPr="006A449C">
        <w:rPr>
          <w:bCs/>
          <w:sz w:val="24"/>
          <w:szCs w:val="24"/>
          <w:lang w:val="ru-RU"/>
        </w:rPr>
        <w:t>.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Расчет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арендной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платы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за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пользование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движимым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имуществом</w:t>
      </w:r>
    </w:p>
    <w:p w14:paraId="0E520CDF" w14:textId="77777777" w:rsidR="00ED331A" w:rsidRPr="006A449C" w:rsidRDefault="00ED331A" w:rsidP="00ED331A">
      <w:pPr>
        <w:keepNext/>
        <w:keepLines/>
        <w:tabs>
          <w:tab w:val="left" w:pos="498"/>
        </w:tabs>
        <w:autoSpaceDE/>
        <w:autoSpaceDN/>
        <w:adjustRightInd/>
        <w:ind w:firstLine="709"/>
        <w:jc w:val="center"/>
        <w:outlineLvl w:val="0"/>
        <w:rPr>
          <w:bCs/>
          <w:sz w:val="24"/>
          <w:szCs w:val="24"/>
          <w:lang w:val="ru-RU"/>
        </w:rPr>
      </w:pPr>
    </w:p>
    <w:p w14:paraId="7CC47D55" w14:textId="77777777" w:rsidR="00ED331A" w:rsidRPr="006A449C" w:rsidRDefault="00ED331A" w:rsidP="00ED331A">
      <w:pPr>
        <w:tabs>
          <w:tab w:val="left" w:pos="1088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13.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АП</w:t>
      </w:r>
      <w:r w:rsidR="000D2134" w:rsidRPr="006A449C">
        <w:rPr>
          <w:sz w:val="24"/>
          <w:szCs w:val="24"/>
          <w:vertAlign w:val="subscript"/>
          <w:lang w:val="ru-RU"/>
        </w:rPr>
        <w:t>д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</w:p>
    <w:p w14:paraId="19091A2C" w14:textId="77777777" w:rsidR="000D2134" w:rsidRPr="006A449C" w:rsidRDefault="000D2134" w:rsidP="00ED331A">
      <w:pPr>
        <w:tabs>
          <w:tab w:val="left" w:pos="1088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0D3DB9DE" w14:textId="77777777" w:rsidR="00ED331A" w:rsidRPr="006A449C" w:rsidRDefault="00ED331A" w:rsidP="00ED331A">
      <w:pPr>
        <w:autoSpaceDE/>
        <w:autoSpaceDN/>
        <w:adjustRightInd/>
        <w:spacing w:after="240" w:line="0" w:lineRule="atLeast"/>
        <w:ind w:left="2780" w:hanging="320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д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=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bidi="en-US"/>
        </w:rPr>
        <w:t>x</w:t>
      </w:r>
      <w:r w:rsidR="000D2134" w:rsidRPr="006A449C">
        <w:rPr>
          <w:sz w:val="24"/>
          <w:szCs w:val="24"/>
          <w:lang w:val="ru-RU" w:bidi="en-US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</w:t>
      </w:r>
      <w:r w:rsidR="00B82C81" w:rsidRPr="006A449C">
        <w:rPr>
          <w:sz w:val="24"/>
          <w:szCs w:val="24"/>
          <w:vertAlign w:val="subscript"/>
          <w:lang w:val="ru-RU"/>
        </w:rPr>
        <w:t>д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с</w:t>
      </w:r>
      <w:proofErr w:type="gramStart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:</w:t>
      </w:r>
      <w:proofErr w:type="gram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((К</w:t>
      </w:r>
      <w:r w:rsidRPr="006A449C">
        <w:rPr>
          <w:sz w:val="24"/>
          <w:szCs w:val="24"/>
          <w:vertAlign w:val="subscript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+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bidi="en-US"/>
        </w:rPr>
        <w:t>x</w:t>
      </w:r>
      <w:r w:rsidR="000D2134" w:rsidRPr="006A449C">
        <w:rPr>
          <w:sz w:val="24"/>
          <w:szCs w:val="24"/>
          <w:lang w:val="ru-RU" w:bidi="en-US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пр</w:t>
      </w:r>
      <w:proofErr w:type="spellEnd"/>
      <w:r w:rsidR="000D2134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bidi="en-US"/>
        </w:rPr>
        <w:t>x</w:t>
      </w:r>
      <w:r w:rsidR="000D2134" w:rsidRPr="006A449C">
        <w:rPr>
          <w:sz w:val="24"/>
          <w:szCs w:val="24"/>
          <w:lang w:val="ru-RU" w:bidi="en-US"/>
        </w:rPr>
        <w:t xml:space="preserve"> </w:t>
      </w:r>
      <w:r w:rsidRPr="006A449C">
        <w:rPr>
          <w:sz w:val="24"/>
          <w:szCs w:val="24"/>
          <w:lang w:val="ru-RU"/>
        </w:rPr>
        <w:t>12),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где: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14102FC0" w14:textId="77777777" w:rsidR="00ED331A" w:rsidRPr="006A449C" w:rsidRDefault="00ED331A" w:rsidP="00ED331A">
      <w:pPr>
        <w:autoSpaceDE/>
        <w:autoSpaceDN/>
        <w:adjustRightInd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остаточная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имущества;</w:t>
      </w:r>
    </w:p>
    <w:p w14:paraId="4C0491C5" w14:textId="77777777" w:rsidR="00ED331A" w:rsidRPr="006A449C" w:rsidRDefault="00ED331A" w:rsidP="00ED331A">
      <w:pPr>
        <w:autoSpaceDE/>
        <w:autoSpaceDN/>
        <w:adjustRightInd/>
        <w:ind w:firstLine="740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вд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целевого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использования;</w:t>
      </w:r>
    </w:p>
    <w:p w14:paraId="6659152C" w14:textId="77777777" w:rsidR="00ED331A" w:rsidRPr="006A449C" w:rsidRDefault="00ED331A" w:rsidP="00ED331A">
      <w:pPr>
        <w:autoSpaceDE/>
        <w:autoSpaceDN/>
        <w:adjustRightInd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технического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состояния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имущества;</w:t>
      </w:r>
    </w:p>
    <w:p w14:paraId="028E1453" w14:textId="77777777" w:rsidR="00ED331A" w:rsidRPr="006A449C" w:rsidRDefault="00ED331A" w:rsidP="00ED331A">
      <w:pPr>
        <w:autoSpaceDE/>
        <w:autoSpaceDN/>
        <w:adjustRightInd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срока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полезного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имущества;</w:t>
      </w:r>
    </w:p>
    <w:p w14:paraId="1FAE77BD" w14:textId="77777777" w:rsidR="00ED331A" w:rsidRPr="006A449C" w:rsidRDefault="00ED331A" w:rsidP="00ED331A">
      <w:pPr>
        <w:autoSpaceDE/>
        <w:autoSpaceDN/>
        <w:adjustRightInd/>
        <w:ind w:firstLine="740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пр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переоценки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остаточной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стоимости;</w:t>
      </w:r>
    </w:p>
    <w:p w14:paraId="0334615D" w14:textId="77777777" w:rsidR="00ED331A" w:rsidRPr="006A449C" w:rsidRDefault="00ED331A" w:rsidP="00ED331A">
      <w:pPr>
        <w:autoSpaceDE/>
        <w:autoSpaceDN/>
        <w:adjustRightInd/>
        <w:ind w:firstLine="740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число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месяцев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году.</w:t>
      </w:r>
    </w:p>
    <w:p w14:paraId="0B87CCC8" w14:textId="77777777" w:rsidR="00ED331A" w:rsidRPr="006A449C" w:rsidRDefault="00ED331A" w:rsidP="00663C65">
      <w:pPr>
        <w:tabs>
          <w:tab w:val="left" w:pos="1108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14.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д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ОС,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="000D2134" w:rsidRPr="006A449C">
        <w:rPr>
          <w:sz w:val="24"/>
          <w:szCs w:val="24"/>
          <w:vertAlign w:val="subscript"/>
          <w:lang w:val="ru-RU" w:eastAsia="ru-RU"/>
        </w:rPr>
        <w:t>вл</w:t>
      </w:r>
      <w:proofErr w:type="spellEnd"/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с</w:t>
      </w:r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</w:t>
      </w:r>
      <w:r w:rsidRPr="006A449C">
        <w:rPr>
          <w:sz w:val="24"/>
          <w:szCs w:val="24"/>
          <w:lang w:val="ru-RU"/>
        </w:rPr>
        <w:t>,</w:t>
      </w:r>
    </w:p>
    <w:p w14:paraId="73C7DDA3" w14:textId="77777777" w:rsidR="00ED331A" w:rsidRPr="006A449C" w:rsidRDefault="00ED331A" w:rsidP="00ED331A">
      <w:pPr>
        <w:tabs>
          <w:tab w:val="left" w:pos="1107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остаточная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сданного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дату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переоценки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текущий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год,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менее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10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процентов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восстановительной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бухгалтерского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учета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или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отчета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независимой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оценки;</w:t>
      </w:r>
    </w:p>
    <w:p w14:paraId="558EA3E6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2)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вд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зависимости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целевого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92"/>
        <w:gridCol w:w="2953"/>
      </w:tblGrid>
      <w:tr w:rsidR="00ED331A" w:rsidRPr="006A449C" w14:paraId="12D2E3A8" w14:textId="77777777" w:rsidTr="00663C65">
        <w:tc>
          <w:tcPr>
            <w:tcW w:w="6792" w:type="dxa"/>
          </w:tcPr>
          <w:p w14:paraId="5C329C9F" w14:textId="77777777" w:rsidR="00ED331A" w:rsidRPr="006A449C" w:rsidRDefault="00ED331A" w:rsidP="00934E3B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Целевого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использования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движимого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2953" w:type="dxa"/>
          </w:tcPr>
          <w:p w14:paraId="1CAF7973" w14:textId="77777777" w:rsidR="00ED331A" w:rsidRPr="006A449C" w:rsidRDefault="00ED331A" w:rsidP="00934E3B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Коэффициент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вида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целевого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использования</w:t>
            </w:r>
          </w:p>
        </w:tc>
      </w:tr>
      <w:tr w:rsidR="00ED331A" w:rsidRPr="006A449C" w14:paraId="09CEF740" w14:textId="77777777" w:rsidTr="00663C65">
        <w:tc>
          <w:tcPr>
            <w:tcW w:w="6792" w:type="dxa"/>
          </w:tcPr>
          <w:p w14:paraId="3F746452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гидравлические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подъёмники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(автовышки),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занятые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менее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70%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времени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работах,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связанных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объектов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жилищно-коммунального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хозяйства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территории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953" w:type="dxa"/>
          </w:tcPr>
          <w:p w14:paraId="6F3971C8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0,18</w:t>
            </w:r>
          </w:p>
        </w:tc>
      </w:tr>
      <w:tr w:rsidR="00ED331A" w:rsidRPr="006A449C" w14:paraId="64FF215B" w14:textId="77777777" w:rsidTr="00663C65">
        <w:tc>
          <w:tcPr>
            <w:tcW w:w="6792" w:type="dxa"/>
          </w:tcPr>
          <w:p w14:paraId="63F013CF" w14:textId="77777777" w:rsidR="00ED331A" w:rsidRPr="006A449C" w:rsidRDefault="00ED331A" w:rsidP="000D2134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коммунальная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техника,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автокраны,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занятые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менее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70%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времени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работах,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связанных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жилищным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строительством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объектов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жилищно-коммунального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хозяйства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территории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953" w:type="dxa"/>
          </w:tcPr>
          <w:p w14:paraId="0C34E9EF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0,02</w:t>
            </w:r>
          </w:p>
        </w:tc>
      </w:tr>
      <w:tr w:rsidR="00ED331A" w:rsidRPr="006A449C" w14:paraId="704AFC9C" w14:textId="77777777" w:rsidTr="00663C65">
        <w:tc>
          <w:tcPr>
            <w:tcW w:w="6792" w:type="dxa"/>
          </w:tcPr>
          <w:p w14:paraId="2AAF8E5B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подвижной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состав,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занятый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транспортным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обслуживанием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2953" w:type="dxa"/>
          </w:tcPr>
          <w:p w14:paraId="2BF4FAEC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0,02</w:t>
            </w:r>
          </w:p>
        </w:tc>
      </w:tr>
      <w:tr w:rsidR="00ED331A" w:rsidRPr="006A449C" w14:paraId="34B8F044" w14:textId="77777777" w:rsidTr="00663C65">
        <w:tc>
          <w:tcPr>
            <w:tcW w:w="6792" w:type="dxa"/>
          </w:tcPr>
          <w:p w14:paraId="07C9D474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прочие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виды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целевого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использования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движимого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2953" w:type="dxa"/>
          </w:tcPr>
          <w:p w14:paraId="64E80948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0,8</w:t>
            </w:r>
          </w:p>
        </w:tc>
      </w:tr>
    </w:tbl>
    <w:p w14:paraId="35E623C4" w14:textId="77777777" w:rsidR="00ED331A" w:rsidRPr="006A449C" w:rsidRDefault="00ED331A" w:rsidP="00ED331A">
      <w:pPr>
        <w:tabs>
          <w:tab w:val="left" w:pos="1127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3)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зависимости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технического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состояния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степени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изношенности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имущества:</w:t>
      </w:r>
    </w:p>
    <w:tbl>
      <w:tblPr>
        <w:tblOverlap w:val="never"/>
        <w:tblW w:w="97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1985"/>
        <w:gridCol w:w="1984"/>
        <w:gridCol w:w="1843"/>
        <w:gridCol w:w="2055"/>
      </w:tblGrid>
      <w:tr w:rsidR="00ED331A" w:rsidRPr="006A449C" w14:paraId="047280DF" w14:textId="77777777" w:rsidTr="000D2134">
        <w:trPr>
          <w:trHeight w:hRule="exact" w:val="36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6DF7B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процент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износа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86441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до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ABAAD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10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84702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от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50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до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C821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свыше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90</w:t>
            </w:r>
          </w:p>
        </w:tc>
      </w:tr>
      <w:tr w:rsidR="00ED331A" w:rsidRPr="006A449C" w14:paraId="30FD6F1A" w14:textId="77777777" w:rsidTr="000D2134">
        <w:trPr>
          <w:trHeight w:hRule="exact" w:val="36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69E30" w14:textId="77777777" w:rsidR="00ED331A" w:rsidRPr="006A449C" w:rsidRDefault="00ED331A" w:rsidP="000D21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F7399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29E75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5BB3C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CA046" w14:textId="77777777" w:rsidR="00ED331A" w:rsidRPr="006A449C" w:rsidRDefault="00ED331A" w:rsidP="000D2134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0,1</w:t>
            </w:r>
          </w:p>
        </w:tc>
      </w:tr>
    </w:tbl>
    <w:p w14:paraId="059C11D7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Процент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износа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бухгалтерского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учета;</w:t>
      </w:r>
    </w:p>
    <w:p w14:paraId="4F650CF7" w14:textId="77777777" w:rsidR="00ED331A" w:rsidRPr="006A449C" w:rsidRDefault="00ED331A" w:rsidP="00663C65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4)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равным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сроку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полезного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соответствии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законодательством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Российской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Федерации,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бухгалтерского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учета;</w:t>
      </w:r>
    </w:p>
    <w:p w14:paraId="72AF51D8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5)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пр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равным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всех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имущества.</w:t>
      </w:r>
    </w:p>
    <w:p w14:paraId="4AE3BDCF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15.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годовой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дс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(сельскохозяйственной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техникой)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сельхозтоваропроизводителей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</w:p>
    <w:p w14:paraId="1DF58F3C" w14:textId="77777777" w:rsidR="00ED331A" w:rsidRPr="006A449C" w:rsidRDefault="00ED331A" w:rsidP="00ED331A">
      <w:pPr>
        <w:autoSpaceDE/>
        <w:autoSpaceDN/>
        <w:adjustRightInd/>
        <w:ind w:firstLine="709"/>
        <w:jc w:val="center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дс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=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bidi="en-US"/>
        </w:rPr>
        <w:t>x</w:t>
      </w:r>
      <w:r w:rsidR="000D2134" w:rsidRPr="006A449C">
        <w:rPr>
          <w:sz w:val="24"/>
          <w:szCs w:val="24"/>
          <w:lang w:val="ru-RU" w:bidi="en-US"/>
        </w:rPr>
        <w:t xml:space="preserve"> </w:t>
      </w:r>
      <w:r w:rsidRPr="006A449C">
        <w:rPr>
          <w:sz w:val="24"/>
          <w:szCs w:val="24"/>
          <w:lang w:val="ru-RU"/>
        </w:rPr>
        <w:t>0,1,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где: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7084ACE3" w14:textId="77777777" w:rsidR="00ED331A" w:rsidRPr="006A449C" w:rsidRDefault="00ED331A" w:rsidP="00ED331A">
      <w:pPr>
        <w:autoSpaceDE/>
        <w:autoSpaceDN/>
        <w:adjustRightInd/>
        <w:ind w:firstLine="709"/>
        <w:jc w:val="center"/>
        <w:rPr>
          <w:sz w:val="24"/>
          <w:szCs w:val="24"/>
          <w:lang w:val="ru-RU"/>
        </w:rPr>
      </w:pPr>
    </w:p>
    <w:p w14:paraId="2CE9743B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остаточная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имущества.</w:t>
      </w:r>
    </w:p>
    <w:p w14:paraId="131CC757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Остаточная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используемая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движимое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имущество,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может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быть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менее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10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процентов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балансовой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(первоначальной)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реестра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находящегося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муниципальной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собственности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Нязепетровс</w:t>
      </w:r>
      <w:r w:rsidR="00663C65"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lang w:val="ru-RU"/>
        </w:rPr>
        <w:t>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муниципального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округа.</w:t>
      </w:r>
    </w:p>
    <w:p w14:paraId="52180828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7EFDBF2B" w14:textId="77777777" w:rsidR="00ED331A" w:rsidRPr="006A449C" w:rsidRDefault="00ED331A" w:rsidP="00663C65">
      <w:pPr>
        <w:keepNext/>
        <w:keepLines/>
        <w:tabs>
          <w:tab w:val="left" w:pos="1096"/>
        </w:tabs>
        <w:autoSpaceDE/>
        <w:autoSpaceDN/>
        <w:adjustRightInd/>
        <w:spacing w:after="320"/>
        <w:jc w:val="center"/>
        <w:outlineLvl w:val="0"/>
        <w:rPr>
          <w:bCs/>
          <w:sz w:val="24"/>
          <w:szCs w:val="24"/>
          <w:lang w:val="ru-RU"/>
        </w:rPr>
      </w:pPr>
      <w:bookmarkStart w:id="2" w:name="bookmark15"/>
      <w:bookmarkStart w:id="3" w:name="bookmark16"/>
      <w:r w:rsidRPr="006A449C">
        <w:rPr>
          <w:bCs/>
          <w:sz w:val="24"/>
          <w:szCs w:val="24"/>
        </w:rPr>
        <w:t>IV</w:t>
      </w:r>
      <w:r w:rsidRPr="006A449C">
        <w:rPr>
          <w:bCs/>
          <w:sz w:val="24"/>
          <w:szCs w:val="24"/>
          <w:lang w:val="ru-RU"/>
        </w:rPr>
        <w:t>.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Расчет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арендной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платы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за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пользование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сооружением,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имущественным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комплексом</w:t>
      </w:r>
      <w:bookmarkEnd w:id="2"/>
      <w:bookmarkEnd w:id="3"/>
    </w:p>
    <w:p w14:paraId="679BD040" w14:textId="77777777" w:rsidR="00ED331A" w:rsidRPr="006A449C" w:rsidRDefault="00ED331A" w:rsidP="00663C65">
      <w:pPr>
        <w:tabs>
          <w:tab w:val="left" w:pos="1198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16.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сооружением,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имущественным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комплексом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к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5F911C5C" w14:textId="77777777" w:rsidR="00ED331A" w:rsidRPr="006A449C" w:rsidRDefault="00ED331A" w:rsidP="00ED331A">
      <w:pPr>
        <w:tabs>
          <w:tab w:val="left" w:pos="1198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5CF9F1F4" w14:textId="77777777" w:rsidR="00ED331A" w:rsidRPr="006A449C" w:rsidRDefault="00AE115D" w:rsidP="00663C65">
      <w:pPr>
        <w:widowControl/>
        <w:tabs>
          <w:tab w:val="left" w:pos="1198"/>
        </w:tabs>
        <w:autoSpaceDE/>
        <w:autoSpaceDN/>
        <w:adjustRightInd/>
        <w:jc w:val="center"/>
        <w:rPr>
          <w:sz w:val="24"/>
          <w:szCs w:val="24"/>
          <w:lang w:val="ru-RU"/>
        </w:rPr>
      </w:pPr>
      <w:hyperlink r:id="rId5" w:history="1">
        <w:proofErr w:type="spellStart"/>
        <w:r w:rsidR="00ED331A" w:rsidRPr="006A449C">
          <w:rPr>
            <w:sz w:val="24"/>
            <w:szCs w:val="24"/>
            <w:u w:val="single"/>
            <w:shd w:val="clear" w:color="auto" w:fill="FFFFFF"/>
            <w:lang w:val="ru-RU"/>
          </w:rPr>
          <w:t>АП</w:t>
        </w:r>
        <w:r w:rsidR="00ED331A" w:rsidRPr="006A449C">
          <w:rPr>
            <w:sz w:val="24"/>
            <w:szCs w:val="24"/>
            <w:u w:val="single"/>
            <w:shd w:val="clear" w:color="auto" w:fill="FFFFFF"/>
            <w:vertAlign w:val="subscript"/>
            <w:lang w:val="ru-RU"/>
          </w:rPr>
          <w:t>к</w:t>
        </w:r>
        <w:proofErr w:type="spellEnd"/>
      </w:hyperlink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=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ОС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x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(</w:t>
      </w:r>
      <w:proofErr w:type="spellStart"/>
      <w:r w:rsidR="00ED331A" w:rsidRPr="006A449C">
        <w:rPr>
          <w:sz w:val="24"/>
          <w:szCs w:val="24"/>
          <w:shd w:val="clear" w:color="auto" w:fill="FFFFFF"/>
          <w:lang w:val="ru-RU"/>
        </w:rPr>
        <w:t>К</w:t>
      </w:r>
      <w:r w:rsidR="00ED331A" w:rsidRPr="006A449C">
        <w:rPr>
          <w:sz w:val="24"/>
          <w:szCs w:val="24"/>
          <w:shd w:val="clear" w:color="auto" w:fill="FFFFFF"/>
          <w:vertAlign w:val="subscript"/>
          <w:lang w:val="ru-RU"/>
        </w:rPr>
        <w:t>вд</w:t>
      </w:r>
      <w:proofErr w:type="spellEnd"/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+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D331A" w:rsidRPr="006A449C">
        <w:rPr>
          <w:sz w:val="24"/>
          <w:szCs w:val="24"/>
          <w:shd w:val="clear" w:color="auto" w:fill="FFFFFF"/>
          <w:lang w:val="ru-RU"/>
        </w:rPr>
        <w:t>К</w:t>
      </w:r>
      <w:r w:rsidR="00ED331A" w:rsidRPr="006A449C">
        <w:rPr>
          <w:sz w:val="24"/>
          <w:szCs w:val="24"/>
          <w:shd w:val="clear" w:color="auto" w:fill="FFFFFF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+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К</w:t>
      </w:r>
      <w:r w:rsidR="00ED331A" w:rsidRPr="006A449C">
        <w:rPr>
          <w:sz w:val="24"/>
          <w:szCs w:val="24"/>
          <w:shd w:val="clear" w:color="auto" w:fill="FFFFFF"/>
          <w:vertAlign w:val="subscript"/>
          <w:lang w:val="ru-RU"/>
        </w:rPr>
        <w:t>м</w:t>
      </w:r>
      <w:proofErr w:type="gramStart"/>
      <w:r w:rsidR="00ED331A" w:rsidRPr="006A449C">
        <w:rPr>
          <w:sz w:val="24"/>
          <w:szCs w:val="24"/>
          <w:shd w:val="clear" w:color="auto" w:fill="FFFFFF"/>
          <w:lang w:val="ru-RU"/>
        </w:rPr>
        <w:t>)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:</w:t>
      </w:r>
      <w:proofErr w:type="gramEnd"/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(К</w:t>
      </w:r>
      <w:r w:rsidR="00ED331A" w:rsidRPr="006A449C">
        <w:rPr>
          <w:sz w:val="24"/>
          <w:szCs w:val="24"/>
          <w:shd w:val="clear" w:color="auto" w:fill="FFFFFF"/>
          <w:vertAlign w:val="subscript"/>
          <w:lang w:val="ru-RU"/>
        </w:rPr>
        <w:t>и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x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12),</w:t>
      </w:r>
      <w:r w:rsidR="008D21F0" w:rsidRPr="006A449C">
        <w:rPr>
          <w:sz w:val="24"/>
          <w:szCs w:val="24"/>
          <w:shd w:val="clear" w:color="auto" w:fill="FFFFFF"/>
          <w:lang w:val="ru-RU"/>
        </w:rPr>
        <w:t xml:space="preserve"> </w:t>
      </w:r>
      <w:r w:rsidR="00ED331A" w:rsidRPr="006A449C">
        <w:rPr>
          <w:sz w:val="24"/>
          <w:szCs w:val="24"/>
          <w:shd w:val="clear" w:color="auto" w:fill="FFFFFF"/>
          <w:lang w:val="ru-RU"/>
        </w:rPr>
        <w:t>где:</w:t>
      </w:r>
    </w:p>
    <w:p w14:paraId="7BC3F321" w14:textId="77777777" w:rsidR="00ED331A" w:rsidRPr="006A449C" w:rsidRDefault="00ED331A" w:rsidP="00ED331A">
      <w:pPr>
        <w:tabs>
          <w:tab w:val="left" w:pos="1198"/>
        </w:tabs>
        <w:autoSpaceDE/>
        <w:autoSpaceDN/>
        <w:adjustRightInd/>
        <w:ind w:left="709"/>
        <w:rPr>
          <w:sz w:val="24"/>
          <w:szCs w:val="24"/>
          <w:lang w:val="ru-RU"/>
        </w:rPr>
      </w:pPr>
    </w:p>
    <w:p w14:paraId="275342DC" w14:textId="77777777" w:rsidR="00ED331A" w:rsidRPr="006A449C" w:rsidRDefault="00ED331A" w:rsidP="00ED331A">
      <w:pPr>
        <w:autoSpaceDE/>
        <w:autoSpaceDN/>
        <w:adjustRightInd/>
        <w:ind w:firstLine="709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остаточная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имущества;</w:t>
      </w:r>
    </w:p>
    <w:p w14:paraId="4038ADCA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вд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целевого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использования;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596FFD3E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удобства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коммерческого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использования;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38530BB7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м</w:t>
      </w:r>
      <w:r w:rsidR="008D21F0" w:rsidRPr="006A449C">
        <w:rPr>
          <w:sz w:val="24"/>
          <w:szCs w:val="24"/>
          <w:vertAlign w:val="subscript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строительного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материала;</w:t>
      </w:r>
    </w:p>
    <w:p w14:paraId="64F53D4D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срока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полезного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имущества;</w:t>
      </w:r>
    </w:p>
    <w:p w14:paraId="2F3D9A4D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число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месяцев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году.</w:t>
      </w:r>
    </w:p>
    <w:p w14:paraId="695541F4" w14:textId="77777777" w:rsidR="00ED331A" w:rsidRPr="006A449C" w:rsidRDefault="00ED331A" w:rsidP="00ED331A">
      <w:pPr>
        <w:tabs>
          <w:tab w:val="left" w:pos="1186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17.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к</w:t>
      </w:r>
      <w:proofErr w:type="spellEnd"/>
      <w:r w:rsidR="005D34B2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ОС,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вд</w:t>
      </w:r>
      <w:proofErr w:type="spellEnd"/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м</w:t>
      </w:r>
      <w:r w:rsidRPr="006A449C">
        <w:rPr>
          <w:sz w:val="24"/>
          <w:szCs w:val="24"/>
          <w:lang w:val="ru-RU"/>
        </w:rPr>
        <w:t>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определяются:</w:t>
      </w:r>
    </w:p>
    <w:p w14:paraId="06D02082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2"/>
          <w:szCs w:val="22"/>
          <w:lang w:val="ru-RU"/>
        </w:rPr>
        <w:t>1)</w:t>
      </w:r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остаточная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сданного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состоянию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последнее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число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квартала,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предшествующего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заключения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договора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аренды,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менее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10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процентов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восстановительной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стоимости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бухгалтерского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учета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или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независимой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оценки;</w:t>
      </w:r>
    </w:p>
    <w:p w14:paraId="797BE028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2"/>
          <w:szCs w:val="22"/>
          <w:lang w:val="ru-RU"/>
        </w:rPr>
        <w:t>2</w:t>
      </w:r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вд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расчёте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производственными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объектами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зависимости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отраслевой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деятельности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арендатора: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51"/>
        <w:gridCol w:w="3594"/>
      </w:tblGrid>
      <w:tr w:rsidR="00ED331A" w:rsidRPr="006A449C" w14:paraId="3DE8C43B" w14:textId="77777777" w:rsidTr="00663C65">
        <w:tc>
          <w:tcPr>
            <w:tcW w:w="6151" w:type="dxa"/>
          </w:tcPr>
          <w:p w14:paraId="205362EF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обслуживание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газопроводов</w:t>
            </w:r>
          </w:p>
        </w:tc>
        <w:tc>
          <w:tcPr>
            <w:tcW w:w="3594" w:type="dxa"/>
          </w:tcPr>
          <w:p w14:paraId="3A071CCD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0,2</w:t>
            </w:r>
          </w:p>
        </w:tc>
      </w:tr>
      <w:tr w:rsidR="00ED331A" w:rsidRPr="006A449C" w14:paraId="00E4332F" w14:textId="77777777" w:rsidTr="00663C65">
        <w:tc>
          <w:tcPr>
            <w:tcW w:w="6151" w:type="dxa"/>
          </w:tcPr>
          <w:p w14:paraId="25BCEA85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жилищно-коммунальное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</w:t>
            </w:r>
          </w:p>
        </w:tc>
        <w:tc>
          <w:tcPr>
            <w:tcW w:w="3594" w:type="dxa"/>
          </w:tcPr>
          <w:p w14:paraId="5B7DB70C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0,3</w:t>
            </w:r>
          </w:p>
        </w:tc>
      </w:tr>
      <w:tr w:rsidR="00ED331A" w:rsidRPr="006A449C" w14:paraId="6D25F5B9" w14:textId="77777777" w:rsidTr="00663C65">
        <w:tc>
          <w:tcPr>
            <w:tcW w:w="6151" w:type="dxa"/>
          </w:tcPr>
          <w:p w14:paraId="4D8C5429" w14:textId="77777777" w:rsidR="00ED331A" w:rsidRPr="006A449C" w:rsidRDefault="00ED331A" w:rsidP="00663C65">
            <w:pPr>
              <w:widowControl/>
              <w:autoSpaceDE/>
              <w:autoSpaceDN/>
              <w:adjustRightInd/>
              <w:spacing w:after="10"/>
              <w:ind w:right="397"/>
              <w:jc w:val="both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научные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организации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и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учебные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заведения,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учреждения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культуры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и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искусства,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сельское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хозяйство</w:t>
            </w:r>
          </w:p>
        </w:tc>
        <w:tc>
          <w:tcPr>
            <w:tcW w:w="3594" w:type="dxa"/>
          </w:tcPr>
          <w:p w14:paraId="1B858AAE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0,5</w:t>
            </w:r>
          </w:p>
        </w:tc>
      </w:tr>
      <w:tr w:rsidR="00ED331A" w:rsidRPr="006A449C" w14:paraId="5CA2CA51" w14:textId="77777777" w:rsidTr="00663C65">
        <w:tc>
          <w:tcPr>
            <w:tcW w:w="6151" w:type="dxa"/>
          </w:tcPr>
          <w:p w14:paraId="6450A31B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строительство,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транспорт,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бытовое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обслуживание</w:t>
            </w:r>
          </w:p>
        </w:tc>
        <w:tc>
          <w:tcPr>
            <w:tcW w:w="3594" w:type="dxa"/>
          </w:tcPr>
          <w:p w14:paraId="048E280A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0,7</w:t>
            </w:r>
          </w:p>
        </w:tc>
      </w:tr>
      <w:tr w:rsidR="00ED331A" w:rsidRPr="006A449C" w14:paraId="6D205C4E" w14:textId="77777777" w:rsidTr="00663C65">
        <w:tc>
          <w:tcPr>
            <w:tcW w:w="6151" w:type="dxa"/>
          </w:tcPr>
          <w:p w14:paraId="6C387897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промышленность</w:t>
            </w:r>
          </w:p>
        </w:tc>
        <w:tc>
          <w:tcPr>
            <w:tcW w:w="3594" w:type="dxa"/>
          </w:tcPr>
          <w:p w14:paraId="4D7719AA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0,8</w:t>
            </w:r>
          </w:p>
        </w:tc>
      </w:tr>
      <w:tr w:rsidR="00ED331A" w:rsidRPr="006A449C" w14:paraId="0EC42D14" w14:textId="77777777" w:rsidTr="00663C65">
        <w:tc>
          <w:tcPr>
            <w:tcW w:w="6151" w:type="dxa"/>
          </w:tcPr>
          <w:p w14:paraId="0D821C77" w14:textId="77777777" w:rsidR="00ED331A" w:rsidRPr="006A449C" w:rsidRDefault="00ED331A" w:rsidP="00ED331A">
            <w:p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прочие</w:t>
            </w:r>
          </w:p>
        </w:tc>
        <w:tc>
          <w:tcPr>
            <w:tcW w:w="3594" w:type="dxa"/>
          </w:tcPr>
          <w:p w14:paraId="538ACC15" w14:textId="77777777" w:rsidR="00ED331A" w:rsidRPr="006A449C" w:rsidRDefault="00ED331A" w:rsidP="00ED331A">
            <w:pPr>
              <w:autoSpaceDE/>
              <w:autoSpaceDN/>
              <w:adjustRightInd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1,0</w:t>
            </w:r>
          </w:p>
        </w:tc>
      </w:tr>
    </w:tbl>
    <w:p w14:paraId="17021DE0" w14:textId="77777777" w:rsidR="000D1D98" w:rsidRPr="006A449C" w:rsidRDefault="000D1D98" w:rsidP="00ED331A">
      <w:pPr>
        <w:widowControl/>
        <w:autoSpaceDE/>
        <w:autoSpaceDN/>
        <w:adjustRightInd/>
        <w:ind w:firstLine="709"/>
        <w:rPr>
          <w:sz w:val="24"/>
          <w:szCs w:val="24"/>
          <w:lang w:val="ru-RU" w:eastAsia="ru-RU"/>
        </w:rPr>
      </w:pPr>
    </w:p>
    <w:p w14:paraId="4740EA66" w14:textId="77777777" w:rsidR="00ED331A" w:rsidRPr="006A449C" w:rsidRDefault="00ED331A" w:rsidP="00934E3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3)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proofErr w:type="spellStart"/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тр</w:t>
      </w:r>
      <w:proofErr w:type="spellEnd"/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определяется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зависимости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от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месторасположения</w:t>
      </w:r>
      <w:r w:rsidR="00934E3B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недвижимого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имущества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и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равен:</w:t>
      </w:r>
    </w:p>
    <w:tbl>
      <w:tblPr>
        <w:tblOverlap w:val="never"/>
        <w:tblW w:w="96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7"/>
        <w:gridCol w:w="3434"/>
      </w:tblGrid>
      <w:tr w:rsidR="00ED331A" w:rsidRPr="006A449C" w14:paraId="2684EE1D" w14:textId="77777777" w:rsidTr="00934E3B">
        <w:trPr>
          <w:trHeight w:hRule="exact" w:val="360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D2499" w14:textId="77777777" w:rsidR="00ED331A" w:rsidRPr="006A449C" w:rsidRDefault="000D1D98" w:rsidP="00B82C81">
            <w:pPr>
              <w:autoSpaceDE/>
              <w:autoSpaceDN/>
              <w:adjustRightInd/>
              <w:ind w:left="113" w:righ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г</w:t>
            </w:r>
            <w:r w:rsidR="00ED331A" w:rsidRPr="006A449C">
              <w:rPr>
                <w:sz w:val="24"/>
                <w:szCs w:val="24"/>
                <w:lang w:val="ru-RU"/>
              </w:rPr>
              <w:t>.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="00ED331A" w:rsidRPr="006A449C">
              <w:rPr>
                <w:sz w:val="24"/>
                <w:szCs w:val="24"/>
                <w:lang w:val="ru-RU"/>
              </w:rPr>
              <w:t>Нязепетровск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1B762" w14:textId="77777777" w:rsidR="00ED331A" w:rsidRPr="006A449C" w:rsidRDefault="00ED331A" w:rsidP="00934E3B">
            <w:pPr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0,5</w:t>
            </w:r>
          </w:p>
        </w:tc>
      </w:tr>
      <w:tr w:rsidR="00ED331A" w:rsidRPr="006A449C" w14:paraId="208C3D63" w14:textId="77777777" w:rsidTr="00934E3B">
        <w:trPr>
          <w:trHeight w:hRule="exact" w:val="365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F9B43" w14:textId="77777777" w:rsidR="00ED331A" w:rsidRPr="006A449C" w:rsidRDefault="00ED331A" w:rsidP="00B82C81">
            <w:pPr>
              <w:autoSpaceDE/>
              <w:autoSpaceDN/>
              <w:adjustRightInd/>
              <w:ind w:left="113" w:right="113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иные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населенные</w:t>
            </w:r>
            <w:r w:rsidR="008D21F0" w:rsidRPr="006A449C">
              <w:rPr>
                <w:sz w:val="24"/>
                <w:szCs w:val="24"/>
                <w:lang w:val="ru-RU"/>
              </w:rPr>
              <w:t xml:space="preserve"> </w:t>
            </w:r>
            <w:r w:rsidRPr="006A449C">
              <w:rPr>
                <w:sz w:val="24"/>
                <w:szCs w:val="24"/>
                <w:lang w:val="ru-RU"/>
              </w:rPr>
              <w:t>пункты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4332D" w14:textId="77777777" w:rsidR="00ED331A" w:rsidRPr="006A449C" w:rsidRDefault="00ED331A" w:rsidP="00934E3B">
            <w:pPr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6A449C">
              <w:rPr>
                <w:sz w:val="24"/>
                <w:szCs w:val="24"/>
                <w:lang w:val="ru-RU"/>
              </w:rPr>
              <w:t>0,35</w:t>
            </w:r>
          </w:p>
        </w:tc>
      </w:tr>
    </w:tbl>
    <w:p w14:paraId="3F1BB224" w14:textId="77777777" w:rsidR="00ED331A" w:rsidRPr="006A449C" w:rsidRDefault="00ED331A" w:rsidP="00934E3B">
      <w:pPr>
        <w:widowControl/>
        <w:autoSpaceDE/>
        <w:autoSpaceDN/>
        <w:adjustRightInd/>
        <w:ind w:right="284" w:firstLine="709"/>
        <w:jc w:val="both"/>
        <w:rPr>
          <w:sz w:val="24"/>
          <w:szCs w:val="24"/>
          <w:lang w:val="ru-RU" w:eastAsia="ru-RU"/>
        </w:rPr>
      </w:pPr>
      <w:r w:rsidRPr="006A449C">
        <w:rPr>
          <w:sz w:val="24"/>
          <w:szCs w:val="24"/>
          <w:lang w:val="ru-RU" w:eastAsia="ru-RU"/>
        </w:rPr>
        <w:t>4)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</w:t>
      </w:r>
      <w:r w:rsidRPr="006A449C">
        <w:rPr>
          <w:sz w:val="24"/>
          <w:szCs w:val="24"/>
          <w:vertAlign w:val="subscript"/>
          <w:lang w:val="ru-RU" w:eastAsia="ru-RU"/>
        </w:rPr>
        <w:t>м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коэффициент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вида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строительного</w:t>
      </w:r>
      <w:r w:rsidR="008D21F0" w:rsidRPr="006A449C">
        <w:rPr>
          <w:sz w:val="24"/>
          <w:szCs w:val="24"/>
          <w:lang w:val="ru-RU" w:eastAsia="ru-RU"/>
        </w:rPr>
        <w:t xml:space="preserve"> </w:t>
      </w:r>
      <w:r w:rsidRPr="006A449C">
        <w:rPr>
          <w:sz w:val="24"/>
          <w:szCs w:val="24"/>
          <w:lang w:val="ru-RU" w:eastAsia="ru-RU"/>
        </w:rPr>
        <w:t>материала;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50"/>
        <w:gridCol w:w="3595"/>
      </w:tblGrid>
      <w:tr w:rsidR="00ED331A" w:rsidRPr="006A449C" w14:paraId="0711BF00" w14:textId="77777777" w:rsidTr="00663C65">
        <w:tc>
          <w:tcPr>
            <w:tcW w:w="6150" w:type="dxa"/>
          </w:tcPr>
          <w:p w14:paraId="248DEB3E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both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кирпич</w:t>
            </w:r>
          </w:p>
        </w:tc>
        <w:tc>
          <w:tcPr>
            <w:tcW w:w="3595" w:type="dxa"/>
          </w:tcPr>
          <w:p w14:paraId="73866D08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0,2</w:t>
            </w:r>
          </w:p>
        </w:tc>
      </w:tr>
      <w:tr w:rsidR="00ED331A" w:rsidRPr="006A449C" w14:paraId="2AE544AA" w14:textId="77777777" w:rsidTr="00663C65">
        <w:tc>
          <w:tcPr>
            <w:tcW w:w="6150" w:type="dxa"/>
          </w:tcPr>
          <w:p w14:paraId="4ED9167A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both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железобетон</w:t>
            </w:r>
          </w:p>
        </w:tc>
        <w:tc>
          <w:tcPr>
            <w:tcW w:w="3595" w:type="dxa"/>
          </w:tcPr>
          <w:p w14:paraId="794017FD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0,15</w:t>
            </w:r>
          </w:p>
        </w:tc>
      </w:tr>
      <w:tr w:rsidR="00ED331A" w:rsidRPr="006A449C" w14:paraId="7809C5D6" w14:textId="77777777" w:rsidTr="00663C65">
        <w:tc>
          <w:tcPr>
            <w:tcW w:w="6150" w:type="dxa"/>
          </w:tcPr>
          <w:p w14:paraId="3887FC0F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both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дерево</w:t>
            </w:r>
          </w:p>
        </w:tc>
        <w:tc>
          <w:tcPr>
            <w:tcW w:w="3595" w:type="dxa"/>
          </w:tcPr>
          <w:p w14:paraId="53DD9E2B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0,1</w:t>
            </w:r>
          </w:p>
        </w:tc>
      </w:tr>
      <w:tr w:rsidR="00ED331A" w:rsidRPr="006A449C" w14:paraId="0E5ED9CD" w14:textId="77777777" w:rsidTr="00663C65">
        <w:tc>
          <w:tcPr>
            <w:tcW w:w="6150" w:type="dxa"/>
          </w:tcPr>
          <w:p w14:paraId="29F7AA5D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both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металл</w:t>
            </w:r>
          </w:p>
        </w:tc>
        <w:tc>
          <w:tcPr>
            <w:tcW w:w="3595" w:type="dxa"/>
          </w:tcPr>
          <w:p w14:paraId="1D4F82EF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0,05</w:t>
            </w:r>
          </w:p>
        </w:tc>
      </w:tr>
      <w:tr w:rsidR="00ED331A" w:rsidRPr="006A449C" w14:paraId="52911585" w14:textId="77777777" w:rsidTr="00663C65">
        <w:tc>
          <w:tcPr>
            <w:tcW w:w="6150" w:type="dxa"/>
          </w:tcPr>
          <w:p w14:paraId="67D6522E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both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комбинированный</w:t>
            </w:r>
            <w:r w:rsidR="008D21F0" w:rsidRPr="006A449C">
              <w:rPr>
                <w:sz w:val="24"/>
                <w:szCs w:val="24"/>
                <w:lang w:val="ru-RU" w:eastAsia="ru-RU"/>
              </w:rPr>
              <w:t xml:space="preserve"> </w:t>
            </w:r>
            <w:r w:rsidRPr="006A449C">
              <w:rPr>
                <w:sz w:val="24"/>
                <w:szCs w:val="24"/>
                <w:lang w:val="ru-RU" w:eastAsia="ru-RU"/>
              </w:rPr>
              <w:t>материал</w:t>
            </w:r>
          </w:p>
        </w:tc>
        <w:tc>
          <w:tcPr>
            <w:tcW w:w="3595" w:type="dxa"/>
          </w:tcPr>
          <w:p w14:paraId="241B9E35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0,05</w:t>
            </w:r>
          </w:p>
        </w:tc>
      </w:tr>
      <w:tr w:rsidR="00ED331A" w:rsidRPr="006A449C" w14:paraId="3A72A674" w14:textId="77777777" w:rsidTr="00663C65">
        <w:tc>
          <w:tcPr>
            <w:tcW w:w="6150" w:type="dxa"/>
          </w:tcPr>
          <w:p w14:paraId="22F366FC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both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прочие</w:t>
            </w:r>
          </w:p>
        </w:tc>
        <w:tc>
          <w:tcPr>
            <w:tcW w:w="3595" w:type="dxa"/>
          </w:tcPr>
          <w:p w14:paraId="6EC298F3" w14:textId="77777777" w:rsidR="00ED331A" w:rsidRPr="006A449C" w:rsidRDefault="00ED331A" w:rsidP="00934E3B">
            <w:pPr>
              <w:widowControl/>
              <w:autoSpaceDE/>
              <w:autoSpaceDN/>
              <w:adjustRightInd/>
              <w:ind w:right="284"/>
              <w:jc w:val="center"/>
              <w:rPr>
                <w:sz w:val="24"/>
                <w:szCs w:val="24"/>
                <w:lang w:val="ru-RU" w:eastAsia="ru-RU"/>
              </w:rPr>
            </w:pPr>
            <w:r w:rsidRPr="006A449C">
              <w:rPr>
                <w:sz w:val="24"/>
                <w:szCs w:val="24"/>
                <w:lang w:val="ru-RU" w:eastAsia="ru-RU"/>
              </w:rPr>
              <w:t>0,01</w:t>
            </w:r>
          </w:p>
        </w:tc>
      </w:tr>
    </w:tbl>
    <w:p w14:paraId="5B687380" w14:textId="77777777" w:rsidR="00ED331A" w:rsidRPr="006A449C" w:rsidRDefault="00ED331A" w:rsidP="00663C65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5)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равным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сроку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полезного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соответствии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законодательством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Российской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Федерации,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данным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бухгалтерского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учета.</w:t>
      </w:r>
    </w:p>
    <w:p w14:paraId="5123DAA7" w14:textId="77777777" w:rsidR="00ED331A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18.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нефтепроводами,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электрическими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газовыми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сетями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удобства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коммерческого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663C65" w:rsidRPr="006A449C">
        <w:rPr>
          <w:sz w:val="24"/>
          <w:szCs w:val="24"/>
          <w:vertAlign w:val="subscript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равным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0,67</w:t>
      </w:r>
      <w:r w:rsidR="00053EB4">
        <w:rPr>
          <w:sz w:val="24"/>
          <w:szCs w:val="24"/>
          <w:lang w:val="ru-RU"/>
        </w:rPr>
        <w:t>.</w:t>
      </w:r>
    </w:p>
    <w:p w14:paraId="67881ABF" w14:textId="77777777" w:rsidR="00053EB4" w:rsidRPr="006A449C" w:rsidRDefault="00053EB4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</w:p>
    <w:p w14:paraId="6B7708AC" w14:textId="77777777" w:rsidR="00ED331A" w:rsidRPr="006A449C" w:rsidRDefault="00ED331A" w:rsidP="00ED331A">
      <w:pPr>
        <w:keepNext/>
        <w:keepLines/>
        <w:tabs>
          <w:tab w:val="left" w:pos="486"/>
        </w:tabs>
        <w:autoSpaceDE/>
        <w:autoSpaceDN/>
        <w:adjustRightInd/>
        <w:spacing w:after="320"/>
        <w:jc w:val="center"/>
        <w:outlineLvl w:val="0"/>
        <w:rPr>
          <w:bCs/>
          <w:sz w:val="24"/>
          <w:szCs w:val="24"/>
          <w:lang w:val="ru-RU"/>
        </w:rPr>
      </w:pPr>
      <w:r w:rsidRPr="006A449C">
        <w:rPr>
          <w:bCs/>
          <w:sz w:val="24"/>
          <w:szCs w:val="24"/>
        </w:rPr>
        <w:lastRenderedPageBreak/>
        <w:t>V</w:t>
      </w:r>
      <w:r w:rsidRPr="006A449C">
        <w:rPr>
          <w:bCs/>
          <w:sz w:val="24"/>
          <w:szCs w:val="24"/>
          <w:lang w:val="ru-RU"/>
        </w:rPr>
        <w:t>.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Расчет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арендной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платы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за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пользование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объектом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для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установки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и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эксплуатации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рекламных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конструкций</w:t>
      </w:r>
    </w:p>
    <w:p w14:paraId="50948EEB" w14:textId="77777777" w:rsidR="00ED331A" w:rsidRPr="006A449C" w:rsidRDefault="00ED331A" w:rsidP="00ED331A">
      <w:pPr>
        <w:tabs>
          <w:tab w:val="left" w:pos="1186"/>
        </w:tabs>
        <w:autoSpaceDE/>
        <w:autoSpaceDN/>
        <w:adjustRightInd/>
        <w:spacing w:after="260"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19.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объектом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установки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эксплуатации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рекламных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конструкций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р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</w:p>
    <w:p w14:paraId="6E3B9E84" w14:textId="77777777" w:rsidR="00ED331A" w:rsidRPr="006A449C" w:rsidRDefault="00ED331A" w:rsidP="00ED331A">
      <w:pPr>
        <w:autoSpaceDE/>
        <w:autoSpaceDN/>
        <w:adjustRightInd/>
        <w:spacing w:after="260" w:line="0" w:lineRule="atLeast"/>
        <w:jc w:val="center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=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С</w:t>
      </w:r>
      <w:r w:rsidRPr="006A449C">
        <w:rPr>
          <w:sz w:val="24"/>
          <w:szCs w:val="24"/>
          <w:vertAlign w:val="subscript"/>
          <w:lang w:val="ru-RU"/>
        </w:rPr>
        <w:t>бр</w:t>
      </w:r>
      <w:proofErr w:type="spellEnd"/>
      <w:r w:rsidR="005D34B2" w:rsidRPr="006A449C">
        <w:rPr>
          <w:sz w:val="24"/>
          <w:szCs w:val="24"/>
          <w:vertAlign w:val="subscript"/>
          <w:lang w:val="ru-RU"/>
        </w:rPr>
        <w:t xml:space="preserve"> </w:t>
      </w:r>
      <w:r w:rsidRPr="006A449C">
        <w:rPr>
          <w:sz w:val="24"/>
          <w:szCs w:val="24"/>
          <w:lang w:bidi="en-US"/>
        </w:rPr>
        <w:t>x</w:t>
      </w:r>
      <w:r w:rsidR="005D34B2" w:rsidRPr="006A449C">
        <w:rPr>
          <w:sz w:val="24"/>
          <w:szCs w:val="24"/>
          <w:lang w:val="ru-RU" w:bidi="en-US"/>
        </w:rPr>
        <w:t xml:space="preserve"> </w:t>
      </w:r>
      <w:r w:rsidRPr="006A449C">
        <w:rPr>
          <w:sz w:val="24"/>
          <w:szCs w:val="24"/>
          <w:lang w:bidi="en-US"/>
        </w:rPr>
        <w:t>S</w:t>
      </w:r>
      <w:r w:rsidR="005D34B2" w:rsidRPr="006A449C">
        <w:rPr>
          <w:sz w:val="24"/>
          <w:szCs w:val="24"/>
          <w:lang w:val="ru-RU" w:bidi="en-US"/>
        </w:rPr>
        <w:t xml:space="preserve"> </w:t>
      </w:r>
      <w:r w:rsidRPr="006A449C">
        <w:rPr>
          <w:sz w:val="24"/>
          <w:szCs w:val="24"/>
          <w:lang w:bidi="en-US"/>
        </w:rPr>
        <w:t>x</w:t>
      </w:r>
      <w:r w:rsidR="005D34B2" w:rsidRPr="006A449C">
        <w:rPr>
          <w:sz w:val="24"/>
          <w:szCs w:val="24"/>
          <w:lang w:val="ru-RU" w:bidi="en-US"/>
        </w:rPr>
        <w:t xml:space="preserve"> </w:t>
      </w:r>
      <w:proofErr w:type="spellStart"/>
      <w:proofErr w:type="gram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:</w:t>
      </w:r>
      <w:proofErr w:type="gram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12,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где:</w:t>
      </w:r>
    </w:p>
    <w:p w14:paraId="003D234C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С</w:t>
      </w:r>
      <w:r w:rsidRPr="006A449C">
        <w:rPr>
          <w:sz w:val="24"/>
          <w:szCs w:val="24"/>
          <w:vertAlign w:val="subscript"/>
          <w:lang w:val="ru-RU"/>
        </w:rPr>
        <w:t>бр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базовая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объектом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целей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размещения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наружной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рекламы;</w:t>
      </w:r>
    </w:p>
    <w:p w14:paraId="447FB91B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bidi="en-US"/>
        </w:rPr>
        <w:t>S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площадь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рекламного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пространства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(площадь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поверхности,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занятая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под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размещение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рекламы);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72ED17E0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территориальной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зоны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удобства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коммерческого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использования;</w:t>
      </w:r>
    </w:p>
    <w:p w14:paraId="0CB9D727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число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месяцев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году.</w:t>
      </w:r>
    </w:p>
    <w:p w14:paraId="507FA080" w14:textId="77777777" w:rsidR="00ED331A" w:rsidRPr="006A449C" w:rsidRDefault="00ED331A" w:rsidP="00021708">
      <w:pPr>
        <w:tabs>
          <w:tab w:val="left" w:pos="1186"/>
        </w:tabs>
        <w:autoSpaceDE/>
        <w:autoSpaceDN/>
        <w:adjustRightInd/>
        <w:spacing w:after="260"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20.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величины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коэффициент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К</w:t>
      </w:r>
      <w:r w:rsidRPr="006A449C">
        <w:rPr>
          <w:sz w:val="24"/>
          <w:szCs w:val="24"/>
          <w:vertAlign w:val="subscript"/>
          <w:lang w:val="ru-RU"/>
        </w:rPr>
        <w:t>тр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определяется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соответствии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подпунктом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пункта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10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настоящей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Методики.</w:t>
      </w:r>
    </w:p>
    <w:p w14:paraId="4B3D2438" w14:textId="77777777" w:rsidR="00ED331A" w:rsidRPr="006A449C" w:rsidRDefault="00ED331A" w:rsidP="00663C65">
      <w:pPr>
        <w:keepNext/>
        <w:keepLines/>
        <w:tabs>
          <w:tab w:val="left" w:pos="572"/>
        </w:tabs>
        <w:autoSpaceDE/>
        <w:autoSpaceDN/>
        <w:adjustRightInd/>
        <w:jc w:val="center"/>
        <w:outlineLvl w:val="0"/>
        <w:rPr>
          <w:bCs/>
          <w:sz w:val="24"/>
          <w:szCs w:val="24"/>
          <w:lang w:val="ru-RU"/>
        </w:rPr>
      </w:pPr>
      <w:bookmarkStart w:id="4" w:name="bookmark19"/>
      <w:bookmarkStart w:id="5" w:name="bookmark20"/>
      <w:r w:rsidRPr="006A449C">
        <w:rPr>
          <w:bCs/>
          <w:sz w:val="24"/>
          <w:szCs w:val="24"/>
        </w:rPr>
        <w:t>VI</w:t>
      </w:r>
      <w:r w:rsidRPr="006A449C">
        <w:rPr>
          <w:bCs/>
          <w:sz w:val="24"/>
          <w:szCs w:val="24"/>
          <w:lang w:val="ru-RU"/>
        </w:rPr>
        <w:t>.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Минимальный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размер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арендной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bCs/>
          <w:sz w:val="24"/>
          <w:szCs w:val="24"/>
          <w:lang w:val="ru-RU"/>
        </w:rPr>
        <w:t>платы</w:t>
      </w:r>
      <w:bookmarkEnd w:id="4"/>
      <w:bookmarkEnd w:id="5"/>
    </w:p>
    <w:p w14:paraId="03A34A65" w14:textId="77777777" w:rsidR="00ED331A" w:rsidRPr="006A449C" w:rsidRDefault="00ED331A" w:rsidP="00ED331A">
      <w:pPr>
        <w:tabs>
          <w:tab w:val="left" w:pos="1186"/>
        </w:tabs>
        <w:autoSpaceDE/>
        <w:autoSpaceDN/>
        <w:adjustRightInd/>
        <w:jc w:val="both"/>
        <w:rPr>
          <w:bCs/>
          <w:sz w:val="24"/>
          <w:szCs w:val="24"/>
          <w:lang w:val="ru-RU"/>
        </w:rPr>
      </w:pPr>
    </w:p>
    <w:p w14:paraId="2A69B433" w14:textId="77777777" w:rsidR="00ED331A" w:rsidRPr="006A449C" w:rsidRDefault="00ED331A" w:rsidP="00ED331A">
      <w:pPr>
        <w:tabs>
          <w:tab w:val="left" w:pos="1186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bCs/>
          <w:sz w:val="24"/>
          <w:szCs w:val="24"/>
          <w:lang w:val="ru-RU"/>
        </w:rPr>
        <w:t>21.</w:t>
      </w:r>
      <w:r w:rsidR="008D21F0" w:rsidRPr="006A449C">
        <w:rPr>
          <w:bCs/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Минимальный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Pr="006A449C">
        <w:rPr>
          <w:sz w:val="24"/>
          <w:szCs w:val="24"/>
          <w:lang w:val="ru-RU"/>
        </w:rPr>
        <w:t>М</w:t>
      </w:r>
      <w:r w:rsidRPr="006A449C">
        <w:rPr>
          <w:sz w:val="24"/>
          <w:szCs w:val="24"/>
          <w:vertAlign w:val="subscript"/>
          <w:lang w:val="ru-RU"/>
        </w:rPr>
        <w:t>а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кв.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метр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установки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эксплуатации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рекламных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конструкций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расчете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месяц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ежегодно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="00996A5A">
        <w:rPr>
          <w:sz w:val="24"/>
          <w:szCs w:val="24"/>
          <w:lang w:val="ru-RU"/>
        </w:rPr>
        <w:t xml:space="preserve">постановлением </w:t>
      </w:r>
      <w:r w:rsidRPr="006A449C">
        <w:rPr>
          <w:sz w:val="24"/>
          <w:szCs w:val="24"/>
          <w:lang w:val="ru-RU"/>
        </w:rPr>
        <w:t>Правительств</w:t>
      </w:r>
      <w:r w:rsidR="00996A5A">
        <w:rPr>
          <w:sz w:val="24"/>
          <w:szCs w:val="24"/>
          <w:lang w:val="ru-RU"/>
        </w:rPr>
        <w:t>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Челябинской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области.</w:t>
      </w:r>
    </w:p>
    <w:p w14:paraId="3432C226" w14:textId="77777777" w:rsidR="00ED331A" w:rsidRPr="006A449C" w:rsidRDefault="00ED331A" w:rsidP="00ED331A">
      <w:pPr>
        <w:tabs>
          <w:tab w:val="left" w:pos="1206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22.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минимальный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применяется,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если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рассчитанная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соответствии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="00AE115D">
        <w:fldChar w:fldCharType="begin"/>
      </w:r>
      <w:r w:rsidR="00AE115D" w:rsidRPr="00AE115D">
        <w:rPr>
          <w:lang w:val="ru-RU"/>
        </w:rPr>
        <w:instrText xml:space="preserve"> </w:instrText>
      </w:r>
      <w:r w:rsidR="00AE115D">
        <w:instrText>HYPERLINK</w:instrText>
      </w:r>
      <w:r w:rsidR="00AE115D" w:rsidRPr="00AE115D">
        <w:rPr>
          <w:lang w:val="ru-RU"/>
        </w:rPr>
        <w:instrText xml:space="preserve"> \</w:instrText>
      </w:r>
      <w:r w:rsidR="00AE115D">
        <w:instrText>l</w:instrText>
      </w:r>
      <w:r w:rsidR="00AE115D" w:rsidRPr="00AE115D">
        <w:rPr>
          <w:lang w:val="ru-RU"/>
        </w:rPr>
        <w:instrText xml:space="preserve"> "</w:instrText>
      </w:r>
      <w:r w:rsidR="00AE115D">
        <w:instrText>bookmark</w:instrText>
      </w:r>
      <w:r w:rsidR="00AE115D" w:rsidRPr="00AE115D">
        <w:rPr>
          <w:lang w:val="ru-RU"/>
        </w:rPr>
        <w:instrText>5" \</w:instrText>
      </w:r>
      <w:r w:rsidR="00AE115D">
        <w:instrText>o</w:instrText>
      </w:r>
      <w:r w:rsidR="00AE115D" w:rsidRPr="00AE115D">
        <w:rPr>
          <w:lang w:val="ru-RU"/>
        </w:rPr>
        <w:instrText xml:space="preserve"> "</w:instrText>
      </w:r>
      <w:r w:rsidR="00AE115D">
        <w:instrText>Current</w:instrText>
      </w:r>
      <w:r w:rsidR="00AE115D" w:rsidRPr="00AE115D">
        <w:rPr>
          <w:lang w:val="ru-RU"/>
        </w:rPr>
        <w:instrText xml:space="preserve"> </w:instrText>
      </w:r>
      <w:r w:rsidR="00AE115D">
        <w:instrText>Document</w:instrText>
      </w:r>
      <w:r w:rsidR="00AE115D" w:rsidRPr="00AE115D">
        <w:rPr>
          <w:lang w:val="ru-RU"/>
        </w:rPr>
        <w:instrText>" \</w:instrText>
      </w:r>
      <w:r w:rsidR="00AE115D">
        <w:instrText>h</w:instrText>
      </w:r>
      <w:r w:rsidR="00AE115D" w:rsidRPr="00AE115D">
        <w:rPr>
          <w:lang w:val="ru-RU"/>
        </w:rPr>
        <w:instrText xml:space="preserve"> </w:instrText>
      </w:r>
      <w:r w:rsidR="00AE115D">
        <w:fldChar w:fldCharType="separate"/>
      </w:r>
      <w:r w:rsidRPr="006A449C">
        <w:rPr>
          <w:rFonts w:eastAsia="Arial"/>
          <w:sz w:val="24"/>
          <w:szCs w:val="24"/>
          <w:lang w:val="ru-RU"/>
        </w:rPr>
        <w:t>пунктом</w:t>
      </w:r>
      <w:r w:rsidR="008D21F0" w:rsidRPr="006A449C">
        <w:rPr>
          <w:rFonts w:eastAsia="Arial"/>
          <w:sz w:val="24"/>
          <w:szCs w:val="24"/>
          <w:lang w:val="ru-RU"/>
        </w:rPr>
        <w:t xml:space="preserve"> </w:t>
      </w:r>
      <w:r w:rsidR="00AE115D">
        <w:rPr>
          <w:rFonts w:eastAsia="Arial"/>
          <w:sz w:val="24"/>
          <w:szCs w:val="24"/>
          <w:lang w:val="ru-RU"/>
        </w:rPr>
        <w:fldChar w:fldCharType="end"/>
      </w:r>
      <w:r w:rsidR="00996A5A" w:rsidRPr="00053EB4">
        <w:rPr>
          <w:sz w:val="24"/>
          <w:szCs w:val="24"/>
          <w:lang w:val="ru-RU"/>
        </w:rPr>
        <w:t>9</w:t>
      </w:r>
      <w:r w:rsidR="00996A5A">
        <w:rPr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главы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bidi="en-US"/>
        </w:rPr>
        <w:t>II</w:t>
      </w:r>
      <w:r w:rsidR="00996A5A">
        <w:rPr>
          <w:sz w:val="24"/>
          <w:szCs w:val="24"/>
          <w:lang w:val="ru-RU" w:bidi="en-US"/>
        </w:rPr>
        <w:t xml:space="preserve"> </w:t>
      </w:r>
      <w:r w:rsidRPr="006A449C">
        <w:rPr>
          <w:sz w:val="24"/>
          <w:szCs w:val="24"/>
          <w:lang w:val="ru-RU"/>
        </w:rPr>
        <w:t>настоящей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Методики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плата</w:t>
      </w:r>
      <w:r w:rsidR="008D21F0" w:rsidRPr="006A449C">
        <w:rPr>
          <w:sz w:val="24"/>
          <w:szCs w:val="24"/>
          <w:lang w:val="ru-RU"/>
        </w:rPr>
        <w:t xml:space="preserve"> </w:t>
      </w:r>
      <w:proofErr w:type="spellStart"/>
      <w:r w:rsidRPr="006A449C">
        <w:rPr>
          <w:sz w:val="24"/>
          <w:szCs w:val="24"/>
          <w:lang w:val="ru-RU"/>
        </w:rPr>
        <w:t>АП</w:t>
      </w:r>
      <w:r w:rsidRPr="006A449C">
        <w:rPr>
          <w:sz w:val="24"/>
          <w:szCs w:val="24"/>
          <w:vertAlign w:val="subscript"/>
          <w:lang w:val="ru-RU"/>
        </w:rPr>
        <w:t>н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кв.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метр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меньше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минимального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установленного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996A5A">
        <w:rPr>
          <w:sz w:val="24"/>
          <w:szCs w:val="24"/>
          <w:lang w:val="ru-RU"/>
        </w:rPr>
        <w:t xml:space="preserve">постановлением </w:t>
      </w:r>
      <w:r w:rsidR="00996A5A" w:rsidRPr="006A449C">
        <w:rPr>
          <w:sz w:val="24"/>
          <w:szCs w:val="24"/>
          <w:lang w:val="ru-RU"/>
        </w:rPr>
        <w:t>Правительств</w:t>
      </w:r>
      <w:r w:rsidR="00996A5A">
        <w:rPr>
          <w:sz w:val="24"/>
          <w:szCs w:val="24"/>
          <w:lang w:val="ru-RU"/>
        </w:rPr>
        <w:t>а</w:t>
      </w:r>
      <w:r w:rsidR="00996A5A" w:rsidRPr="006A449C">
        <w:rPr>
          <w:sz w:val="24"/>
          <w:szCs w:val="24"/>
          <w:lang w:val="ru-RU"/>
        </w:rPr>
        <w:t xml:space="preserve"> Челябинской области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кв.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метр.</w:t>
      </w:r>
    </w:p>
    <w:p w14:paraId="1A4EF96F" w14:textId="77777777" w:rsidR="00ED331A" w:rsidRPr="006A449C" w:rsidRDefault="00ED331A" w:rsidP="00ED331A">
      <w:pPr>
        <w:tabs>
          <w:tab w:val="left" w:pos="1206"/>
        </w:tabs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23.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минимальный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устанавливается:</w:t>
      </w:r>
    </w:p>
    <w:p w14:paraId="62C3D1B1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1)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архивам,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библиотекам,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фонотекам,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фильмотекам,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музеям,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театрам,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выставкам,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учреждениям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здравоохранения,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финансируемым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из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бюджета</w:t>
      </w:r>
      <w:r w:rsidR="008D21F0" w:rsidRPr="006A449C">
        <w:rPr>
          <w:sz w:val="24"/>
          <w:szCs w:val="24"/>
          <w:lang w:val="ru-RU"/>
        </w:rPr>
        <w:t xml:space="preserve"> </w:t>
      </w:r>
      <w:r w:rsidR="00996A5A">
        <w:rPr>
          <w:sz w:val="24"/>
          <w:szCs w:val="24"/>
          <w:lang w:val="ru-RU"/>
        </w:rPr>
        <w:t>Нязепетровского муниципального округа</w:t>
      </w:r>
      <w:r w:rsidRPr="006A449C">
        <w:rPr>
          <w:sz w:val="24"/>
          <w:szCs w:val="24"/>
          <w:lang w:val="ru-RU"/>
        </w:rPr>
        <w:t>;</w:t>
      </w:r>
    </w:p>
    <w:p w14:paraId="0D506040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2)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учреждениям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общественным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организациям,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осуществляющим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работу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детьми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некоммерческой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основе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(дворцы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дома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детского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творчества,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станции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юных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техников,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туристов,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натуралистов,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центры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дошкольного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образования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детей,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традиционной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культуры,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танцев,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народных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ремесел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другие);</w:t>
      </w:r>
    </w:p>
    <w:p w14:paraId="5F892EC5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3)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общественным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объединениям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инвалидов,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ветеранов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войны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труда,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доходы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которых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формируются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счет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членских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благотворительных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взносов;</w:t>
      </w:r>
    </w:p>
    <w:p w14:paraId="2CD42C43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4)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некоммерческим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объединениям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общественным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организациям,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основным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видом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деятельности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которых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является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развитие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молодежного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самодеятельного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творчества;</w:t>
      </w:r>
    </w:p>
    <w:p w14:paraId="62B2C102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5)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арендаторам,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получившим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соответствующее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разрешение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арендодателя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производящим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капитальный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ремонт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или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реконструкцию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арендованного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здания,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затраты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которых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засчитываются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счет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срок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проведения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ремонта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или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реконструкции,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более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чем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12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месяцев.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затрат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проведение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капитального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ремонта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может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превышать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годовой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="00996A5A">
        <w:rPr>
          <w:sz w:val="24"/>
          <w:szCs w:val="24"/>
          <w:lang w:val="ru-RU"/>
        </w:rPr>
        <w:t>платы;</w:t>
      </w:r>
    </w:p>
    <w:p w14:paraId="7EA34C2E" w14:textId="77777777" w:rsidR="00ED331A" w:rsidRPr="006A449C" w:rsidRDefault="00996A5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ED331A"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управляющей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компании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территории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опережающего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социально-экономического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развития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в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отношении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имущества,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расположенного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на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территории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опережающего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социально-экономического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развития;</w:t>
      </w:r>
      <w:r w:rsidR="008D21F0" w:rsidRPr="006A449C">
        <w:rPr>
          <w:sz w:val="24"/>
          <w:szCs w:val="24"/>
          <w:lang w:val="ru-RU"/>
        </w:rPr>
        <w:t xml:space="preserve"> </w:t>
      </w:r>
    </w:p>
    <w:p w14:paraId="59AE7479" w14:textId="77777777" w:rsidR="00ED331A" w:rsidRPr="006A449C" w:rsidRDefault="00996A5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ED331A"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иным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арендаторам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решению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Собрания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депутатов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Нязепетровского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муниципального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="00ED331A" w:rsidRPr="006A449C">
        <w:rPr>
          <w:sz w:val="24"/>
          <w:szCs w:val="24"/>
          <w:lang w:val="ru-RU"/>
        </w:rPr>
        <w:t>округа.</w:t>
      </w:r>
    </w:p>
    <w:p w14:paraId="14B7383A" w14:textId="77777777" w:rsidR="00ED331A" w:rsidRPr="006A449C" w:rsidRDefault="00ED331A" w:rsidP="00ED331A">
      <w:pPr>
        <w:autoSpaceDE/>
        <w:autoSpaceDN/>
        <w:adjustRightInd/>
        <w:ind w:firstLine="709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24.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ежемесячной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минимальной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(</w:t>
      </w:r>
      <w:proofErr w:type="spellStart"/>
      <w:r w:rsidR="00663C65" w:rsidRPr="006A449C">
        <w:rPr>
          <w:sz w:val="22"/>
          <w:szCs w:val="22"/>
          <w:lang w:val="ru-RU"/>
        </w:rPr>
        <w:t>АП</w:t>
      </w:r>
      <w:r w:rsidR="00663C65" w:rsidRPr="00996A5A">
        <w:rPr>
          <w:sz w:val="22"/>
          <w:szCs w:val="22"/>
          <w:vertAlign w:val="subscript"/>
          <w:lang w:val="ru-RU"/>
        </w:rPr>
        <w:t>м</w:t>
      </w:r>
      <w:proofErr w:type="spellEnd"/>
      <w:r w:rsidRPr="006A449C">
        <w:rPr>
          <w:sz w:val="24"/>
          <w:szCs w:val="24"/>
          <w:lang w:val="ru-RU"/>
        </w:rPr>
        <w:t>)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рассчитывается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формуле:</w:t>
      </w:r>
    </w:p>
    <w:p w14:paraId="53F4BC9F" w14:textId="77777777" w:rsidR="00ED331A" w:rsidRPr="006A449C" w:rsidRDefault="00ED331A" w:rsidP="00ED331A">
      <w:pPr>
        <w:autoSpaceDE/>
        <w:autoSpaceDN/>
        <w:adjustRightInd/>
        <w:ind w:left="740"/>
        <w:jc w:val="both"/>
        <w:rPr>
          <w:sz w:val="24"/>
          <w:szCs w:val="24"/>
          <w:lang w:val="ru-RU"/>
        </w:rPr>
      </w:pPr>
    </w:p>
    <w:p w14:paraId="6EF4F866" w14:textId="77777777" w:rsidR="00ED331A" w:rsidRPr="006A449C" w:rsidRDefault="00ED331A" w:rsidP="00ED331A">
      <w:pPr>
        <w:autoSpaceDE/>
        <w:autoSpaceDN/>
        <w:adjustRightInd/>
        <w:jc w:val="center"/>
        <w:rPr>
          <w:sz w:val="22"/>
          <w:szCs w:val="22"/>
          <w:lang w:val="ru-RU"/>
        </w:rPr>
      </w:pPr>
      <w:proofErr w:type="spellStart"/>
      <w:r w:rsidRPr="006A449C">
        <w:rPr>
          <w:sz w:val="22"/>
          <w:szCs w:val="22"/>
          <w:lang w:val="ru-RU"/>
        </w:rPr>
        <w:t>АП</w:t>
      </w:r>
      <w:r w:rsidRPr="006A449C">
        <w:rPr>
          <w:sz w:val="22"/>
          <w:szCs w:val="22"/>
          <w:vertAlign w:val="subscript"/>
          <w:lang w:val="ru-RU"/>
        </w:rPr>
        <w:t>м</w:t>
      </w:r>
      <w:proofErr w:type="spellEnd"/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val="ru-RU"/>
        </w:rPr>
        <w:t>=</w:t>
      </w:r>
      <w:r w:rsidR="008D21F0" w:rsidRPr="006A449C">
        <w:rPr>
          <w:sz w:val="22"/>
          <w:szCs w:val="22"/>
          <w:lang w:val="ru-RU"/>
        </w:rPr>
        <w:t xml:space="preserve"> </w:t>
      </w:r>
      <w:proofErr w:type="spellStart"/>
      <w:r w:rsidRPr="006A449C">
        <w:rPr>
          <w:sz w:val="22"/>
          <w:szCs w:val="22"/>
          <w:lang w:val="ru-RU"/>
        </w:rPr>
        <w:t>М</w:t>
      </w:r>
      <w:r w:rsidR="006A449C" w:rsidRPr="006A449C">
        <w:rPr>
          <w:sz w:val="24"/>
          <w:szCs w:val="24"/>
          <w:vertAlign w:val="subscript"/>
          <w:lang w:val="ru-RU"/>
        </w:rPr>
        <w:t>а</w:t>
      </w:r>
      <w:proofErr w:type="spellEnd"/>
      <w:r w:rsidR="008D21F0" w:rsidRPr="006A449C">
        <w:rPr>
          <w:sz w:val="22"/>
          <w:szCs w:val="22"/>
          <w:lang w:val="ru-RU"/>
        </w:rPr>
        <w:t xml:space="preserve"> </w:t>
      </w:r>
      <w:r w:rsidRPr="006A449C">
        <w:rPr>
          <w:sz w:val="22"/>
          <w:szCs w:val="22"/>
          <w:lang w:bidi="en-US"/>
        </w:rPr>
        <w:t>x</w:t>
      </w:r>
      <w:r w:rsidR="006A449C" w:rsidRPr="006A449C">
        <w:rPr>
          <w:sz w:val="22"/>
          <w:szCs w:val="22"/>
          <w:lang w:val="ru-RU" w:bidi="en-US"/>
        </w:rPr>
        <w:t xml:space="preserve"> </w:t>
      </w:r>
      <w:r w:rsidRPr="006A449C">
        <w:rPr>
          <w:sz w:val="22"/>
          <w:szCs w:val="22"/>
          <w:lang w:bidi="en-US"/>
        </w:rPr>
        <w:t>S</w:t>
      </w:r>
      <w:r w:rsidRPr="006A449C">
        <w:rPr>
          <w:sz w:val="22"/>
          <w:szCs w:val="22"/>
          <w:lang w:val="ru-RU" w:bidi="en-US"/>
        </w:rPr>
        <w:t>,</w:t>
      </w:r>
      <w:r w:rsidR="008D21F0" w:rsidRPr="006A449C">
        <w:rPr>
          <w:sz w:val="22"/>
          <w:szCs w:val="22"/>
          <w:lang w:val="ru-RU" w:bidi="en-US"/>
        </w:rPr>
        <w:t xml:space="preserve"> </w:t>
      </w:r>
      <w:r w:rsidRPr="006A449C">
        <w:rPr>
          <w:sz w:val="22"/>
          <w:szCs w:val="22"/>
          <w:lang w:val="ru-RU"/>
        </w:rPr>
        <w:t>где:</w:t>
      </w:r>
    </w:p>
    <w:p w14:paraId="46EA5CB0" w14:textId="77777777" w:rsidR="006A449C" w:rsidRPr="006A449C" w:rsidRDefault="006A449C" w:rsidP="00ED331A">
      <w:pPr>
        <w:autoSpaceDE/>
        <w:autoSpaceDN/>
        <w:adjustRightInd/>
        <w:jc w:val="center"/>
        <w:rPr>
          <w:sz w:val="22"/>
          <w:szCs w:val="22"/>
          <w:lang w:val="ru-RU"/>
        </w:rPr>
      </w:pPr>
    </w:p>
    <w:p w14:paraId="27F29AB0" w14:textId="77777777" w:rsidR="00ED331A" w:rsidRPr="006A449C" w:rsidRDefault="00ED331A" w:rsidP="00ED331A">
      <w:pPr>
        <w:autoSpaceDE/>
        <w:autoSpaceDN/>
        <w:adjustRightInd/>
        <w:ind w:firstLine="740"/>
        <w:jc w:val="both"/>
        <w:rPr>
          <w:sz w:val="24"/>
          <w:szCs w:val="24"/>
          <w:lang w:val="ru-RU"/>
        </w:rPr>
      </w:pPr>
      <w:proofErr w:type="spellStart"/>
      <w:r w:rsidRPr="006A449C">
        <w:rPr>
          <w:sz w:val="24"/>
          <w:szCs w:val="24"/>
          <w:lang w:val="ru-RU"/>
        </w:rPr>
        <w:t>М</w:t>
      </w:r>
      <w:r w:rsidRPr="006A449C">
        <w:rPr>
          <w:sz w:val="24"/>
          <w:szCs w:val="24"/>
          <w:vertAlign w:val="subscript"/>
          <w:lang w:val="ru-RU"/>
        </w:rPr>
        <w:t>а</w:t>
      </w:r>
      <w:proofErr w:type="spellEnd"/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минимальный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размер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платы;</w:t>
      </w:r>
    </w:p>
    <w:p w14:paraId="2125281B" w14:textId="77777777" w:rsidR="00ED331A" w:rsidRPr="006A449C" w:rsidRDefault="00ED331A" w:rsidP="00ED331A">
      <w:pPr>
        <w:autoSpaceDE/>
        <w:autoSpaceDN/>
        <w:adjustRightInd/>
        <w:ind w:firstLine="740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bidi="en-US"/>
        </w:rPr>
        <w:t>S</w:t>
      </w:r>
      <w:r w:rsidRPr="006A449C">
        <w:rPr>
          <w:sz w:val="24"/>
          <w:szCs w:val="24"/>
          <w:lang w:val="ru-RU"/>
        </w:rPr>
        <w:t>-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общая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площадь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арендуемого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нежилого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здания,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помещения,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объекта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для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установки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эксплуатации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рекламных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конструкций.</w:t>
      </w:r>
    </w:p>
    <w:p w14:paraId="2980694E" w14:textId="77777777" w:rsidR="00ED331A" w:rsidRPr="006A449C" w:rsidRDefault="00ED331A" w:rsidP="00ED331A">
      <w:pPr>
        <w:autoSpaceDE/>
        <w:autoSpaceDN/>
        <w:adjustRightInd/>
        <w:ind w:firstLine="740"/>
        <w:jc w:val="both"/>
        <w:rPr>
          <w:sz w:val="24"/>
          <w:szCs w:val="24"/>
          <w:lang w:val="ru-RU"/>
        </w:rPr>
      </w:pPr>
      <w:r w:rsidRPr="006A449C">
        <w:rPr>
          <w:sz w:val="24"/>
          <w:szCs w:val="24"/>
          <w:lang w:val="ru-RU"/>
        </w:rPr>
        <w:t>25.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Льготы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арендной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плате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за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пользование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движимым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имуществом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устанавливаются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по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решению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Собрания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депутатов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Нязепетровского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муниципального</w:t>
      </w:r>
      <w:r w:rsidR="008D21F0" w:rsidRPr="006A449C">
        <w:rPr>
          <w:sz w:val="24"/>
          <w:szCs w:val="24"/>
          <w:lang w:val="ru-RU"/>
        </w:rPr>
        <w:t xml:space="preserve"> </w:t>
      </w:r>
      <w:r w:rsidRPr="006A449C">
        <w:rPr>
          <w:sz w:val="24"/>
          <w:szCs w:val="24"/>
          <w:lang w:val="ru-RU"/>
        </w:rPr>
        <w:t>округа.</w:t>
      </w:r>
    </w:p>
    <w:p w14:paraId="3E54927A" w14:textId="77777777" w:rsidR="00ED331A" w:rsidRPr="006A449C" w:rsidRDefault="00ED331A" w:rsidP="00ED331A">
      <w:pPr>
        <w:tabs>
          <w:tab w:val="left" w:pos="1186"/>
        </w:tabs>
        <w:autoSpaceDE/>
        <w:autoSpaceDN/>
        <w:adjustRightInd/>
        <w:spacing w:after="260"/>
        <w:ind w:firstLine="709"/>
        <w:rPr>
          <w:sz w:val="24"/>
          <w:szCs w:val="24"/>
          <w:lang w:val="ru-RU"/>
        </w:rPr>
      </w:pPr>
    </w:p>
    <w:p w14:paraId="4D84348D" w14:textId="77777777" w:rsidR="00ED331A" w:rsidRPr="00ED331A" w:rsidRDefault="00ED331A" w:rsidP="00ED331A">
      <w:pPr>
        <w:tabs>
          <w:tab w:val="left" w:pos="1186"/>
        </w:tabs>
        <w:autoSpaceDE/>
        <w:autoSpaceDN/>
        <w:adjustRightInd/>
        <w:spacing w:after="260"/>
        <w:ind w:firstLine="709"/>
        <w:rPr>
          <w:sz w:val="24"/>
          <w:szCs w:val="24"/>
          <w:lang w:val="ru-RU"/>
        </w:rPr>
      </w:pPr>
    </w:p>
    <w:p w14:paraId="63E0E414" w14:textId="77777777" w:rsidR="00ED331A" w:rsidRPr="00ED331A" w:rsidRDefault="00ED331A" w:rsidP="00ED331A">
      <w:pPr>
        <w:tabs>
          <w:tab w:val="left" w:pos="1186"/>
        </w:tabs>
        <w:autoSpaceDE/>
        <w:autoSpaceDN/>
        <w:adjustRightInd/>
        <w:spacing w:after="260"/>
        <w:ind w:firstLine="709"/>
        <w:rPr>
          <w:sz w:val="24"/>
          <w:szCs w:val="24"/>
          <w:lang w:val="ru-RU"/>
        </w:rPr>
      </w:pPr>
    </w:p>
    <w:p w14:paraId="459AD1D2" w14:textId="77777777" w:rsidR="00ED331A" w:rsidRPr="00ED331A" w:rsidRDefault="00ED331A" w:rsidP="00ED331A">
      <w:pPr>
        <w:tabs>
          <w:tab w:val="left" w:pos="1186"/>
        </w:tabs>
        <w:autoSpaceDE/>
        <w:autoSpaceDN/>
        <w:adjustRightInd/>
        <w:spacing w:after="260"/>
        <w:ind w:firstLine="709"/>
        <w:rPr>
          <w:sz w:val="24"/>
          <w:szCs w:val="24"/>
          <w:lang w:val="ru-RU"/>
        </w:rPr>
      </w:pPr>
    </w:p>
    <w:p w14:paraId="5F70371C" w14:textId="77777777" w:rsidR="00ED331A" w:rsidRPr="00ED331A" w:rsidRDefault="00ED331A" w:rsidP="00ED331A">
      <w:pPr>
        <w:tabs>
          <w:tab w:val="left" w:pos="1186"/>
        </w:tabs>
        <w:autoSpaceDE/>
        <w:autoSpaceDN/>
        <w:adjustRightInd/>
        <w:spacing w:after="260"/>
        <w:ind w:firstLine="709"/>
        <w:rPr>
          <w:sz w:val="24"/>
          <w:szCs w:val="24"/>
          <w:lang w:val="ru-RU"/>
        </w:rPr>
      </w:pPr>
    </w:p>
    <w:p w14:paraId="6EFF147F" w14:textId="77777777" w:rsidR="00ED331A" w:rsidRPr="00663C65" w:rsidRDefault="00ED331A">
      <w:pPr>
        <w:rPr>
          <w:sz w:val="24"/>
          <w:szCs w:val="24"/>
          <w:lang w:val="ru-RU"/>
        </w:rPr>
      </w:pPr>
    </w:p>
    <w:sectPr w:rsidR="00ED331A" w:rsidRPr="00663C65" w:rsidSect="00ED33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5F4"/>
    <w:multiLevelType w:val="multilevel"/>
    <w:tmpl w:val="379EF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D3534"/>
    <w:multiLevelType w:val="multilevel"/>
    <w:tmpl w:val="9A7616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741C0D"/>
    <w:multiLevelType w:val="multilevel"/>
    <w:tmpl w:val="C5C47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235"/>
    <w:rsid w:val="00021708"/>
    <w:rsid w:val="00053EB4"/>
    <w:rsid w:val="000D1D98"/>
    <w:rsid w:val="000D2134"/>
    <w:rsid w:val="00103EC2"/>
    <w:rsid w:val="00133152"/>
    <w:rsid w:val="00205953"/>
    <w:rsid w:val="0025336A"/>
    <w:rsid w:val="0027730C"/>
    <w:rsid w:val="00296860"/>
    <w:rsid w:val="00381628"/>
    <w:rsid w:val="003D29B2"/>
    <w:rsid w:val="005729AD"/>
    <w:rsid w:val="005D34B2"/>
    <w:rsid w:val="00663C65"/>
    <w:rsid w:val="006A449C"/>
    <w:rsid w:val="006E0F77"/>
    <w:rsid w:val="00727A95"/>
    <w:rsid w:val="008622BF"/>
    <w:rsid w:val="008A3984"/>
    <w:rsid w:val="008B1C30"/>
    <w:rsid w:val="008D21F0"/>
    <w:rsid w:val="00930918"/>
    <w:rsid w:val="00934E3B"/>
    <w:rsid w:val="00996A5A"/>
    <w:rsid w:val="009C7B4E"/>
    <w:rsid w:val="009D4F72"/>
    <w:rsid w:val="00AE115D"/>
    <w:rsid w:val="00AE3145"/>
    <w:rsid w:val="00B31882"/>
    <w:rsid w:val="00B82C81"/>
    <w:rsid w:val="00BB1A95"/>
    <w:rsid w:val="00BB6235"/>
    <w:rsid w:val="00BB6B38"/>
    <w:rsid w:val="00C753EB"/>
    <w:rsid w:val="00ED26FA"/>
    <w:rsid w:val="00ED331A"/>
    <w:rsid w:val="00F0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3383"/>
  <w15:docId w15:val="{5F977F71-90A5-40B4-BD9A-46B019A6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D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Arial" w:cs="Times New Roman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ED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31A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011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F01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01108"/>
    <w:pPr>
      <w:shd w:val="clear" w:color="auto" w:fill="FFFFFF"/>
      <w:autoSpaceDE/>
      <w:autoSpaceDN/>
      <w:adjustRightInd/>
      <w:ind w:firstLine="400"/>
    </w:pPr>
    <w:rPr>
      <w:sz w:val="22"/>
      <w:szCs w:val="22"/>
      <w:lang w:val="ru-RU"/>
    </w:rPr>
  </w:style>
  <w:style w:type="paragraph" w:customStyle="1" w:styleId="a7">
    <w:name w:val="Другое"/>
    <w:basedOn w:val="a"/>
    <w:link w:val="a6"/>
    <w:rsid w:val="00F01108"/>
    <w:pPr>
      <w:shd w:val="clear" w:color="auto" w:fill="FFFFFF"/>
      <w:autoSpaceDE/>
      <w:autoSpaceDN/>
      <w:adjustRightInd/>
      <w:ind w:firstLine="400"/>
    </w:pPr>
    <w:rPr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A4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49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21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EDDS</cp:lastModifiedBy>
  <cp:revision>8</cp:revision>
  <cp:lastPrinted>2025-01-23T06:31:00Z</cp:lastPrinted>
  <dcterms:created xsi:type="dcterms:W3CDTF">2025-01-23T06:43:00Z</dcterms:created>
  <dcterms:modified xsi:type="dcterms:W3CDTF">2025-09-02T04:22:00Z</dcterms:modified>
</cp:coreProperties>
</file>