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7FF" w:rsidRDefault="001636CB" w:rsidP="00EF7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   </w:t>
      </w:r>
      <w:r w:rsidR="00CA77B2">
        <w:rPr>
          <w:rFonts w:ascii="Times New Roman" w:hAnsi="Times New Roman" w:cs="Times New Roman"/>
          <w:sz w:val="23"/>
          <w:szCs w:val="23"/>
        </w:rPr>
        <w:t xml:space="preserve"> </w:t>
      </w:r>
      <w:r w:rsidR="00D93AC9">
        <w:rPr>
          <w:rFonts w:ascii="Times New Roman" w:hAnsi="Times New Roman" w:cs="Times New Roman"/>
          <w:sz w:val="24"/>
          <w:szCs w:val="24"/>
        </w:rPr>
        <w:t>За 4</w:t>
      </w:r>
      <w:r w:rsidR="00890A53">
        <w:rPr>
          <w:rFonts w:ascii="Times New Roman" w:hAnsi="Times New Roman" w:cs="Times New Roman"/>
          <w:sz w:val="24"/>
          <w:szCs w:val="24"/>
        </w:rPr>
        <w:t xml:space="preserve"> квартал 2025 года </w:t>
      </w:r>
      <w:r w:rsidR="009F07E3" w:rsidRPr="0059266C">
        <w:rPr>
          <w:rFonts w:ascii="Times New Roman" w:hAnsi="Times New Roman" w:cs="Times New Roman"/>
          <w:sz w:val="24"/>
          <w:szCs w:val="24"/>
        </w:rPr>
        <w:t>сос</w:t>
      </w:r>
      <w:r w:rsidR="00D93AC9">
        <w:rPr>
          <w:rFonts w:ascii="Times New Roman" w:hAnsi="Times New Roman" w:cs="Times New Roman"/>
          <w:sz w:val="24"/>
          <w:szCs w:val="24"/>
        </w:rPr>
        <w:t>тоялось 2 заседания</w:t>
      </w:r>
      <w:r w:rsidR="00890A53">
        <w:rPr>
          <w:rFonts w:ascii="Times New Roman" w:hAnsi="Times New Roman" w:cs="Times New Roman"/>
          <w:sz w:val="24"/>
          <w:szCs w:val="24"/>
        </w:rPr>
        <w:t xml:space="preserve"> Коллегии</w:t>
      </w:r>
      <w:r w:rsidR="00184534" w:rsidRPr="0059266C">
        <w:rPr>
          <w:rFonts w:ascii="Times New Roman" w:hAnsi="Times New Roman" w:cs="Times New Roman"/>
          <w:sz w:val="24"/>
          <w:szCs w:val="24"/>
        </w:rPr>
        <w:t xml:space="preserve"> по рассмотрению результатов контрольных мероприятий, проведенных Контрольно-счетной па</w:t>
      </w:r>
      <w:r w:rsidR="00B44A51" w:rsidRPr="0059266C">
        <w:rPr>
          <w:rFonts w:ascii="Times New Roman" w:hAnsi="Times New Roman" w:cs="Times New Roman"/>
          <w:sz w:val="24"/>
          <w:szCs w:val="24"/>
        </w:rPr>
        <w:t>л</w:t>
      </w:r>
      <w:r w:rsidR="00184534" w:rsidRPr="0059266C">
        <w:rPr>
          <w:rFonts w:ascii="Times New Roman" w:hAnsi="Times New Roman" w:cs="Times New Roman"/>
          <w:sz w:val="24"/>
          <w:szCs w:val="24"/>
        </w:rPr>
        <w:t>атой Нязеп</w:t>
      </w:r>
      <w:r w:rsidR="00905FA6">
        <w:rPr>
          <w:rFonts w:ascii="Times New Roman" w:hAnsi="Times New Roman" w:cs="Times New Roman"/>
          <w:sz w:val="24"/>
          <w:szCs w:val="24"/>
        </w:rPr>
        <w:t>етровского муниципального округа</w:t>
      </w:r>
      <w:r w:rsidR="00184534" w:rsidRPr="005926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6956" w:rsidRDefault="009F07E3" w:rsidP="00EF7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66C">
        <w:rPr>
          <w:rFonts w:ascii="Times New Roman" w:hAnsi="Times New Roman" w:cs="Times New Roman"/>
          <w:sz w:val="24"/>
          <w:szCs w:val="24"/>
        </w:rPr>
        <w:t xml:space="preserve"> </w:t>
      </w:r>
      <w:r w:rsidR="00361186" w:rsidRPr="0059266C">
        <w:rPr>
          <w:rFonts w:ascii="Times New Roman" w:hAnsi="Times New Roman" w:cs="Times New Roman"/>
          <w:sz w:val="24"/>
          <w:szCs w:val="24"/>
        </w:rPr>
        <w:t xml:space="preserve"> </w:t>
      </w:r>
      <w:r w:rsidRPr="0059266C">
        <w:rPr>
          <w:rFonts w:ascii="Times New Roman" w:hAnsi="Times New Roman" w:cs="Times New Roman"/>
          <w:sz w:val="24"/>
          <w:szCs w:val="24"/>
        </w:rPr>
        <w:t xml:space="preserve"> </w:t>
      </w:r>
      <w:r w:rsidR="009C37BD" w:rsidRPr="0059266C">
        <w:rPr>
          <w:rFonts w:ascii="Times New Roman" w:hAnsi="Times New Roman" w:cs="Times New Roman"/>
          <w:sz w:val="24"/>
          <w:szCs w:val="24"/>
        </w:rPr>
        <w:t xml:space="preserve"> </w:t>
      </w:r>
      <w:r w:rsidR="00184534" w:rsidRPr="0059266C">
        <w:rPr>
          <w:rFonts w:ascii="Times New Roman" w:hAnsi="Times New Roman" w:cs="Times New Roman"/>
          <w:sz w:val="24"/>
          <w:szCs w:val="24"/>
        </w:rPr>
        <w:t>На зас</w:t>
      </w:r>
      <w:r w:rsidR="00361186" w:rsidRPr="0059266C">
        <w:rPr>
          <w:rFonts w:ascii="Times New Roman" w:hAnsi="Times New Roman" w:cs="Times New Roman"/>
          <w:sz w:val="24"/>
          <w:szCs w:val="24"/>
        </w:rPr>
        <w:t>ед</w:t>
      </w:r>
      <w:r w:rsidR="00D93AC9">
        <w:rPr>
          <w:rFonts w:ascii="Times New Roman" w:hAnsi="Times New Roman" w:cs="Times New Roman"/>
          <w:sz w:val="24"/>
          <w:szCs w:val="24"/>
        </w:rPr>
        <w:t>аниях</w:t>
      </w:r>
      <w:r w:rsidR="00890A53">
        <w:rPr>
          <w:rFonts w:ascii="Times New Roman" w:hAnsi="Times New Roman" w:cs="Times New Roman"/>
          <w:sz w:val="24"/>
          <w:szCs w:val="24"/>
        </w:rPr>
        <w:t xml:space="preserve"> Коллегии</w:t>
      </w:r>
      <w:r w:rsidR="00905FA6">
        <w:rPr>
          <w:rFonts w:ascii="Times New Roman" w:hAnsi="Times New Roman" w:cs="Times New Roman"/>
          <w:sz w:val="24"/>
          <w:szCs w:val="24"/>
        </w:rPr>
        <w:t xml:space="preserve"> было</w:t>
      </w:r>
      <w:r w:rsidR="002B61C0" w:rsidRPr="0059266C">
        <w:rPr>
          <w:rFonts w:ascii="Times New Roman" w:hAnsi="Times New Roman" w:cs="Times New Roman"/>
          <w:sz w:val="24"/>
          <w:szCs w:val="24"/>
        </w:rPr>
        <w:t xml:space="preserve"> </w:t>
      </w:r>
      <w:r w:rsidR="00890A53">
        <w:rPr>
          <w:rFonts w:ascii="Times New Roman" w:hAnsi="Times New Roman" w:cs="Times New Roman"/>
          <w:sz w:val="24"/>
          <w:szCs w:val="24"/>
        </w:rPr>
        <w:t>рассмотрен</w:t>
      </w:r>
      <w:r w:rsidR="00D93AC9">
        <w:rPr>
          <w:rFonts w:ascii="Times New Roman" w:hAnsi="Times New Roman" w:cs="Times New Roman"/>
          <w:sz w:val="24"/>
          <w:szCs w:val="24"/>
        </w:rPr>
        <w:t>о 7</w:t>
      </w:r>
      <w:r w:rsidR="001636CB" w:rsidRPr="0059266C">
        <w:rPr>
          <w:rFonts w:ascii="Times New Roman" w:hAnsi="Times New Roman" w:cs="Times New Roman"/>
          <w:sz w:val="24"/>
          <w:szCs w:val="24"/>
        </w:rPr>
        <w:t xml:space="preserve"> </w:t>
      </w:r>
      <w:r w:rsidR="00D93AC9">
        <w:rPr>
          <w:rFonts w:ascii="Times New Roman" w:hAnsi="Times New Roman" w:cs="Times New Roman"/>
          <w:sz w:val="24"/>
          <w:szCs w:val="24"/>
        </w:rPr>
        <w:t>вопросов</w:t>
      </w:r>
      <w:r w:rsidR="00754FF9" w:rsidRPr="0059266C">
        <w:rPr>
          <w:rFonts w:ascii="Times New Roman" w:hAnsi="Times New Roman" w:cs="Times New Roman"/>
          <w:sz w:val="24"/>
          <w:szCs w:val="24"/>
        </w:rPr>
        <w:t>:</w:t>
      </w:r>
    </w:p>
    <w:p w:rsidR="00306E2F" w:rsidRPr="0059266C" w:rsidRDefault="00306E2F" w:rsidP="00EF7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458" w:rsidRPr="00ED0458" w:rsidRDefault="008977EF" w:rsidP="00ED0458">
      <w:pPr>
        <w:pStyle w:val="a3"/>
        <w:numPr>
          <w:ilvl w:val="0"/>
          <w:numId w:val="23"/>
        </w:numPr>
        <w:tabs>
          <w:tab w:val="left" w:pos="567"/>
          <w:tab w:val="left" w:pos="4356"/>
        </w:tabs>
        <w:spacing w:line="240" w:lineRule="auto"/>
        <w:ind w:left="0" w:firstLine="284"/>
        <w:rPr>
          <w:sz w:val="24"/>
          <w:szCs w:val="24"/>
        </w:rPr>
      </w:pPr>
      <w:r w:rsidRPr="00ED0458">
        <w:rPr>
          <w:b/>
          <w:sz w:val="24"/>
          <w:szCs w:val="24"/>
        </w:rPr>
        <w:t>Отчет по результатам контрольного мероприятия, проведенного в</w:t>
      </w:r>
      <w:r w:rsidR="002A428D">
        <w:rPr>
          <w:b/>
          <w:sz w:val="24"/>
          <w:szCs w:val="24"/>
        </w:rPr>
        <w:t xml:space="preserve"> Управлении образования администрации Нязепетровского муниципального округа</w:t>
      </w:r>
      <w:r w:rsidRPr="00ED0458">
        <w:rPr>
          <w:b/>
          <w:sz w:val="24"/>
          <w:szCs w:val="24"/>
        </w:rPr>
        <w:t xml:space="preserve"> по в</w:t>
      </w:r>
      <w:r w:rsidR="00ED0458" w:rsidRPr="00ED0458">
        <w:rPr>
          <w:b/>
          <w:sz w:val="24"/>
          <w:szCs w:val="24"/>
        </w:rPr>
        <w:t xml:space="preserve">опросу: «Проверка целевого и эффективного использования </w:t>
      </w:r>
      <w:proofErr w:type="gramStart"/>
      <w:r w:rsidR="00ED0458" w:rsidRPr="00ED0458">
        <w:rPr>
          <w:b/>
          <w:sz w:val="24"/>
          <w:szCs w:val="24"/>
        </w:rPr>
        <w:t>бюджетных</w:t>
      </w:r>
      <w:proofErr w:type="gramEnd"/>
      <w:r w:rsidR="00ED0458" w:rsidRPr="00ED0458">
        <w:rPr>
          <w:b/>
          <w:sz w:val="24"/>
          <w:szCs w:val="24"/>
        </w:rPr>
        <w:t xml:space="preserve"> средств». </w:t>
      </w:r>
    </w:p>
    <w:p w:rsidR="00E9679E" w:rsidRPr="002A428D" w:rsidRDefault="00E9679E" w:rsidP="00ED0458">
      <w:pPr>
        <w:pStyle w:val="a3"/>
        <w:tabs>
          <w:tab w:val="left" w:pos="1338"/>
          <w:tab w:val="left" w:pos="4356"/>
        </w:tabs>
        <w:spacing w:line="240" w:lineRule="auto"/>
        <w:ind w:left="284" w:firstLine="0"/>
        <w:rPr>
          <w:sz w:val="24"/>
          <w:szCs w:val="24"/>
        </w:rPr>
      </w:pPr>
      <w:r w:rsidRPr="002A428D">
        <w:rPr>
          <w:sz w:val="24"/>
          <w:szCs w:val="24"/>
        </w:rPr>
        <w:t xml:space="preserve">В ходе проверки установлено следующее: </w:t>
      </w:r>
    </w:p>
    <w:p w:rsidR="002A428D" w:rsidRPr="002A428D" w:rsidRDefault="002A428D" w:rsidP="002A428D">
      <w:pPr>
        <w:pStyle w:val="a3"/>
        <w:numPr>
          <w:ilvl w:val="0"/>
          <w:numId w:val="31"/>
        </w:numPr>
        <w:tabs>
          <w:tab w:val="left" w:pos="0"/>
          <w:tab w:val="left" w:pos="567"/>
        </w:tabs>
        <w:spacing w:line="240" w:lineRule="auto"/>
        <w:ind w:hanging="720"/>
        <w:rPr>
          <w:b/>
          <w:color w:val="000000"/>
          <w:sz w:val="24"/>
          <w:szCs w:val="24"/>
        </w:rPr>
      </w:pPr>
      <w:r w:rsidRPr="002A428D">
        <w:rPr>
          <w:b/>
          <w:i/>
          <w:color w:val="000000"/>
          <w:sz w:val="24"/>
          <w:szCs w:val="24"/>
        </w:rPr>
        <w:t xml:space="preserve">Неэффективное использование </w:t>
      </w:r>
      <w:proofErr w:type="gramStart"/>
      <w:r w:rsidRPr="002A428D">
        <w:rPr>
          <w:b/>
          <w:i/>
          <w:color w:val="000000"/>
          <w:sz w:val="24"/>
          <w:szCs w:val="24"/>
        </w:rPr>
        <w:t>бюджетных</w:t>
      </w:r>
      <w:proofErr w:type="gramEnd"/>
      <w:r w:rsidRPr="002A428D">
        <w:rPr>
          <w:b/>
          <w:i/>
          <w:color w:val="000000"/>
          <w:sz w:val="24"/>
          <w:szCs w:val="24"/>
        </w:rPr>
        <w:t xml:space="preserve"> средств:</w:t>
      </w:r>
    </w:p>
    <w:p w:rsidR="002A428D" w:rsidRPr="002A428D" w:rsidRDefault="002A428D" w:rsidP="002A428D">
      <w:pPr>
        <w:numPr>
          <w:ilvl w:val="0"/>
          <w:numId w:val="29"/>
        </w:numPr>
        <w:spacing w:line="240" w:lineRule="auto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28D">
        <w:rPr>
          <w:rFonts w:ascii="Times New Roman" w:hAnsi="Times New Roman" w:cs="Times New Roman"/>
          <w:sz w:val="24"/>
          <w:szCs w:val="24"/>
        </w:rPr>
        <w:t xml:space="preserve">Управлением образования  не утверждена методика оценки эффективности и результативности профессиональной служебной деятельности сотрудников (муниципальных служащих и  технического персонала), не утверждены целевые показатели и критерии </w:t>
      </w:r>
      <w:proofErr w:type="gramStart"/>
      <w:r w:rsidRPr="002A428D">
        <w:rPr>
          <w:rFonts w:ascii="Times New Roman" w:hAnsi="Times New Roman" w:cs="Times New Roman"/>
          <w:sz w:val="24"/>
          <w:szCs w:val="24"/>
        </w:rPr>
        <w:t>оценки эффективности работы работников Управления</w:t>
      </w:r>
      <w:proofErr w:type="gramEnd"/>
      <w:r w:rsidRPr="002A428D">
        <w:rPr>
          <w:rFonts w:ascii="Times New Roman" w:hAnsi="Times New Roman" w:cs="Times New Roman"/>
          <w:sz w:val="24"/>
          <w:szCs w:val="24"/>
        </w:rPr>
        <w:t xml:space="preserve"> образования, не разработаны оценочные листы результатов распределения стимулирующих выплат с указанием критериев и количеством баллов.</w:t>
      </w:r>
    </w:p>
    <w:p w:rsidR="002A428D" w:rsidRPr="002A428D" w:rsidRDefault="002A428D" w:rsidP="002A428D">
      <w:pPr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428D">
        <w:rPr>
          <w:rFonts w:ascii="Times New Roman" w:hAnsi="Times New Roman" w:cs="Times New Roman"/>
          <w:sz w:val="24"/>
          <w:szCs w:val="24"/>
        </w:rPr>
        <w:t>В проверяемом периоде муниципальным служащим и техническому персоналу Управления образования необоснованно начислено и выплачено премий по итогам работы за 2024 год в общей сумме 173,4 тыс. рублей, что нарушается принцип эффективности расходования бюджетных средств  - ст. 34 Бюджетного кодекса РФ.</w:t>
      </w:r>
    </w:p>
    <w:p w:rsidR="002A428D" w:rsidRPr="002A428D" w:rsidRDefault="002A428D" w:rsidP="002A428D">
      <w:pPr>
        <w:pStyle w:val="a3"/>
        <w:numPr>
          <w:ilvl w:val="0"/>
          <w:numId w:val="31"/>
        </w:numPr>
        <w:tabs>
          <w:tab w:val="left" w:pos="567"/>
        </w:tabs>
        <w:spacing w:line="240" w:lineRule="auto"/>
        <w:ind w:left="0" w:firstLine="284"/>
        <w:rPr>
          <w:b/>
          <w:i/>
          <w:color w:val="000000"/>
          <w:sz w:val="24"/>
          <w:szCs w:val="24"/>
          <w:shd w:val="clear" w:color="auto" w:fill="FFFFFF"/>
        </w:rPr>
      </w:pPr>
      <w:r w:rsidRPr="002A428D">
        <w:rPr>
          <w:b/>
          <w:i/>
          <w:color w:val="000000"/>
          <w:sz w:val="24"/>
          <w:szCs w:val="24"/>
          <w:shd w:val="clear" w:color="auto" w:fill="FFFFFF"/>
        </w:rPr>
        <w:t xml:space="preserve">Нарушение  законодательства о бухгалтерском учете и требований по составлению отчетности: </w:t>
      </w:r>
    </w:p>
    <w:p w:rsidR="002A428D" w:rsidRPr="002A428D" w:rsidRDefault="002A428D" w:rsidP="002A428D">
      <w:pPr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A42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Нарушения п.4 ст.9 Закона «О бухгалтерском учете» от 06.12.2011г. № 402 ФЗ, несвоевременность и отсутствие обязательных реквизитов авансовых отчетов при ведении бухгалтерского учета.</w:t>
      </w:r>
    </w:p>
    <w:p w:rsidR="002A428D" w:rsidRPr="002A428D" w:rsidRDefault="002A428D" w:rsidP="002A428D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A42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Нарушение  п.12 </w:t>
      </w:r>
      <w:r w:rsidRPr="002A428D">
        <w:rPr>
          <w:rFonts w:ascii="Times New Roman" w:hAnsi="Times New Roman" w:cs="Times New Roman"/>
          <w:sz w:val="24"/>
          <w:szCs w:val="24"/>
        </w:rPr>
        <w:t>Положения об оплате труда выборного должностного лица, депутата, осуществляющие свои полномочия на постоянной основе, лиц, замещающих муниципальные должности, и лиц, замещающих должности муниципальной службы в органах местного самоуправления Нязепетровского муниципального округа, утвержденным решением Собрания депутатов Нязепетровского муниципального округа от 17.09.2024г. № 23 (с изменениями от 27.01.2025г. № 146)</w:t>
      </w:r>
      <w:r w:rsidRPr="002A42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и нарушение п.25 </w:t>
      </w:r>
      <w:r w:rsidRPr="002A428D">
        <w:rPr>
          <w:rFonts w:ascii="Times New Roman" w:hAnsi="Times New Roman" w:cs="Times New Roman"/>
          <w:sz w:val="24"/>
          <w:szCs w:val="24"/>
        </w:rPr>
        <w:t>Положения об оплате труда работников информационно-методического отдела, психолого-медико-педагогической комиссии, отдела хозяйственного и инженерно-технического обслуживания Управления образования администрации Нязепетровского муниципального округа, утвержденным постановлением администрации Нязепетровского муниципального округа от 27.01.2025г. № 115  (с изменениями от 30.05.2025г. № 664, от 16.07.2025г. № 948). Неверное начисление надбавки за выслугу лет, недоплата  составила   6,2 тыс. рублей.</w:t>
      </w:r>
    </w:p>
    <w:p w:rsidR="002A428D" w:rsidRPr="002A428D" w:rsidRDefault="002A428D" w:rsidP="002A428D">
      <w:pPr>
        <w:pStyle w:val="a3"/>
        <w:numPr>
          <w:ilvl w:val="0"/>
          <w:numId w:val="31"/>
        </w:numPr>
        <w:tabs>
          <w:tab w:val="left" w:pos="567"/>
        </w:tabs>
        <w:spacing w:line="240" w:lineRule="auto"/>
        <w:ind w:hanging="720"/>
        <w:rPr>
          <w:b/>
          <w:i/>
          <w:color w:val="000000"/>
          <w:sz w:val="24"/>
          <w:szCs w:val="24"/>
          <w:shd w:val="clear" w:color="auto" w:fill="FFFFFF"/>
        </w:rPr>
      </w:pPr>
      <w:r w:rsidRPr="002A428D">
        <w:rPr>
          <w:b/>
          <w:i/>
          <w:color w:val="000000"/>
          <w:sz w:val="24"/>
          <w:szCs w:val="24"/>
          <w:shd w:val="clear" w:color="auto" w:fill="FFFFFF"/>
        </w:rPr>
        <w:t>Иные нарушения:</w:t>
      </w:r>
    </w:p>
    <w:p w:rsidR="002A428D" w:rsidRPr="00306E2F" w:rsidRDefault="002A428D" w:rsidP="002A428D">
      <w:pPr>
        <w:numPr>
          <w:ilvl w:val="0"/>
          <w:numId w:val="30"/>
        </w:numPr>
        <w:tabs>
          <w:tab w:val="left" w:pos="567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A42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нарушение ст. 72 Трудового кодекса РФ, п</w:t>
      </w:r>
      <w:r w:rsidRPr="002A428D">
        <w:rPr>
          <w:rFonts w:ascii="Times New Roman" w:hAnsi="Times New Roman" w:cs="Times New Roman"/>
          <w:sz w:val="24"/>
          <w:szCs w:val="24"/>
        </w:rPr>
        <w:t>ри изменении оплаты труда (должностного оклада) начальнику Управления образования, Учредителем не вносились изменения в трудовой договор № 9 от 05.02.2016г</w:t>
      </w:r>
      <w:r w:rsidR="00306E2F">
        <w:rPr>
          <w:rFonts w:ascii="Times New Roman" w:hAnsi="Times New Roman" w:cs="Times New Roman"/>
          <w:sz w:val="24"/>
          <w:szCs w:val="24"/>
        </w:rPr>
        <w:t>.</w:t>
      </w:r>
    </w:p>
    <w:p w:rsidR="00306E2F" w:rsidRPr="002A428D" w:rsidRDefault="00306E2F" w:rsidP="00306E2F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A428D" w:rsidRPr="002A428D" w:rsidRDefault="009D244B" w:rsidP="002A428D">
      <w:pPr>
        <w:pStyle w:val="a3"/>
        <w:numPr>
          <w:ilvl w:val="0"/>
          <w:numId w:val="30"/>
        </w:numPr>
        <w:tabs>
          <w:tab w:val="left" w:pos="0"/>
          <w:tab w:val="left" w:pos="142"/>
        </w:tabs>
        <w:spacing w:line="240" w:lineRule="auto"/>
        <w:ind w:left="0" w:firstLine="357"/>
        <w:rPr>
          <w:rFonts w:eastAsia="Calibri"/>
          <w:sz w:val="24"/>
          <w:szCs w:val="24"/>
          <w:lang w:eastAsia="en-US"/>
        </w:rPr>
      </w:pPr>
      <w:r w:rsidRPr="002A428D">
        <w:rPr>
          <w:b/>
          <w:sz w:val="24"/>
          <w:szCs w:val="24"/>
        </w:rPr>
        <w:t>Заключение по результатам экспертно-аналитического мероприятия, проведенного</w:t>
      </w:r>
      <w:r w:rsidR="002A428D">
        <w:rPr>
          <w:b/>
          <w:sz w:val="24"/>
          <w:szCs w:val="24"/>
        </w:rPr>
        <w:t xml:space="preserve"> в Управлении образования администрации Нязепетровского муниципального округа</w:t>
      </w:r>
      <w:r w:rsidRPr="002A428D">
        <w:rPr>
          <w:b/>
          <w:sz w:val="24"/>
          <w:szCs w:val="24"/>
        </w:rPr>
        <w:t xml:space="preserve"> по вопросу: «</w:t>
      </w:r>
      <w:r w:rsidRPr="002A428D">
        <w:rPr>
          <w:rFonts w:eastAsia="Calibri"/>
          <w:sz w:val="24"/>
          <w:szCs w:val="24"/>
          <w:lang w:eastAsia="en-US"/>
        </w:rPr>
        <w:t xml:space="preserve">Аудит эффективности в сфере закупок товаров, работ и услуг в соответствии с ФЗ «О контрактной системе в сфере закупок товаров, работ и услуг для обеспечения государственных и муниципальных нужд», оценка коррупционных рисков при использовании бюджетных средств». </w:t>
      </w:r>
    </w:p>
    <w:p w:rsidR="00C506CD" w:rsidRDefault="009D244B" w:rsidP="00C506CD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0634BA">
        <w:rPr>
          <w:rFonts w:ascii="Times New Roman" w:eastAsia="Calibri" w:hAnsi="Times New Roman" w:cs="Times New Roman"/>
          <w:sz w:val="24"/>
          <w:szCs w:val="24"/>
          <w:lang w:eastAsia="en-US"/>
        </w:rPr>
        <w:t>В ходе проведенного аудита в сфере за</w:t>
      </w:r>
      <w:r w:rsidR="000634BA" w:rsidRPr="000634BA">
        <w:rPr>
          <w:rFonts w:ascii="Times New Roman" w:eastAsia="Calibri" w:hAnsi="Times New Roman" w:cs="Times New Roman"/>
          <w:sz w:val="24"/>
          <w:szCs w:val="24"/>
          <w:lang w:eastAsia="en-US"/>
        </w:rPr>
        <w:t>купок установлено,</w:t>
      </w:r>
      <w:r w:rsidR="000634BA" w:rsidRPr="000634BA">
        <w:rPr>
          <w:rFonts w:ascii="Times New Roman" w:hAnsi="Times New Roman" w:cs="Times New Roman"/>
          <w:sz w:val="28"/>
          <w:szCs w:val="28"/>
        </w:rPr>
        <w:t xml:space="preserve"> </w:t>
      </w:r>
      <w:r w:rsidR="00C506CD">
        <w:rPr>
          <w:rFonts w:ascii="Times New Roman" w:hAnsi="Times New Roman"/>
          <w:sz w:val="24"/>
          <w:szCs w:val="24"/>
        </w:rPr>
        <w:t>и</w:t>
      </w:r>
      <w:r w:rsidR="00C506CD" w:rsidRPr="00C506CD">
        <w:rPr>
          <w:rFonts w:ascii="Times New Roman" w:hAnsi="Times New Roman"/>
          <w:sz w:val="24"/>
          <w:szCs w:val="24"/>
        </w:rPr>
        <w:t>сходя из целей и основных задач, определенных Положением Учреждения и муниципальными правовыми актами Нязепетровского муниципального округа, деятельность в сфере закупок не соответствовала своему назначению в части заключения м/к б/н от 25.</w:t>
      </w:r>
      <w:r w:rsidR="00C506CD">
        <w:rPr>
          <w:rFonts w:ascii="Times New Roman" w:hAnsi="Times New Roman"/>
          <w:sz w:val="24"/>
          <w:szCs w:val="24"/>
        </w:rPr>
        <w:t>09.2024г.</w:t>
      </w:r>
      <w:r w:rsidR="00C506CD" w:rsidRPr="00C506CD">
        <w:rPr>
          <w:rFonts w:ascii="Times New Roman" w:hAnsi="Times New Roman"/>
          <w:sz w:val="24"/>
          <w:szCs w:val="24"/>
        </w:rPr>
        <w:t xml:space="preserve"> на выступление группы на праздничной программе, посвященной Дню учителя, вследствие чего был нарушен принцип эффективности (статья 34 Бюджетного Кодекса РФ), т.к. данные затраты не связаны с деятельностью Учреждения.</w:t>
      </w:r>
    </w:p>
    <w:p w:rsidR="00306E2F" w:rsidRPr="00C506CD" w:rsidRDefault="00306E2F" w:rsidP="00C506CD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C506CD" w:rsidRPr="00C506CD" w:rsidRDefault="00C506CD" w:rsidP="00C506CD">
      <w:pPr>
        <w:pStyle w:val="a3"/>
        <w:numPr>
          <w:ilvl w:val="0"/>
          <w:numId w:val="30"/>
        </w:numPr>
        <w:tabs>
          <w:tab w:val="left" w:pos="567"/>
        </w:tabs>
        <w:spacing w:line="240" w:lineRule="auto"/>
        <w:ind w:left="0" w:firstLine="284"/>
        <w:rPr>
          <w:sz w:val="24"/>
          <w:szCs w:val="24"/>
        </w:rPr>
      </w:pPr>
      <w:r w:rsidRPr="00C506CD">
        <w:rPr>
          <w:b/>
          <w:sz w:val="24"/>
          <w:szCs w:val="24"/>
        </w:rPr>
        <w:t>Отчет по результатам контрольного мероприятия, проведенного в</w:t>
      </w:r>
      <w:r>
        <w:rPr>
          <w:b/>
          <w:sz w:val="24"/>
          <w:szCs w:val="24"/>
        </w:rPr>
        <w:t xml:space="preserve"> МКУ «</w:t>
      </w:r>
      <w:r w:rsidRPr="00C506CD">
        <w:rPr>
          <w:b/>
          <w:sz w:val="24"/>
          <w:szCs w:val="24"/>
        </w:rPr>
        <w:t xml:space="preserve">Ресурсный центр системы образования Нязепетровского муниципального округа» по вопросу: «Проверка целевого и эффективного использования </w:t>
      </w:r>
      <w:proofErr w:type="gramStart"/>
      <w:r w:rsidRPr="00C506CD">
        <w:rPr>
          <w:b/>
          <w:sz w:val="24"/>
          <w:szCs w:val="24"/>
        </w:rPr>
        <w:t>бюджетных</w:t>
      </w:r>
      <w:proofErr w:type="gramEnd"/>
      <w:r w:rsidRPr="00C506CD">
        <w:rPr>
          <w:b/>
          <w:sz w:val="24"/>
          <w:szCs w:val="24"/>
        </w:rPr>
        <w:t xml:space="preserve"> средств». </w:t>
      </w:r>
    </w:p>
    <w:p w:rsidR="00C506CD" w:rsidRDefault="00C506CD" w:rsidP="00C506CD">
      <w:pPr>
        <w:pStyle w:val="a3"/>
        <w:tabs>
          <w:tab w:val="left" w:pos="1338"/>
          <w:tab w:val="left" w:pos="4356"/>
        </w:tabs>
        <w:spacing w:line="240" w:lineRule="auto"/>
        <w:ind w:left="786" w:hanging="360"/>
        <w:rPr>
          <w:sz w:val="24"/>
          <w:szCs w:val="24"/>
        </w:rPr>
      </w:pPr>
      <w:r w:rsidRPr="00C506CD">
        <w:rPr>
          <w:sz w:val="24"/>
          <w:szCs w:val="24"/>
        </w:rPr>
        <w:t xml:space="preserve">Настоящей проверкой установлены следующие нарушения: </w:t>
      </w:r>
    </w:p>
    <w:p w:rsidR="00306E2F" w:rsidRDefault="00306E2F" w:rsidP="00C506CD">
      <w:pPr>
        <w:pStyle w:val="a3"/>
        <w:tabs>
          <w:tab w:val="left" w:pos="1338"/>
          <w:tab w:val="left" w:pos="4356"/>
        </w:tabs>
        <w:spacing w:line="240" w:lineRule="auto"/>
        <w:ind w:left="786" w:hanging="360"/>
        <w:rPr>
          <w:sz w:val="24"/>
          <w:szCs w:val="24"/>
        </w:rPr>
      </w:pPr>
    </w:p>
    <w:p w:rsidR="00306E2F" w:rsidRPr="00C506CD" w:rsidRDefault="00306E2F" w:rsidP="00C506CD">
      <w:pPr>
        <w:pStyle w:val="a3"/>
        <w:tabs>
          <w:tab w:val="left" w:pos="1338"/>
          <w:tab w:val="left" w:pos="4356"/>
        </w:tabs>
        <w:spacing w:line="240" w:lineRule="auto"/>
        <w:ind w:left="786" w:hanging="360"/>
        <w:rPr>
          <w:sz w:val="24"/>
          <w:szCs w:val="24"/>
        </w:rPr>
      </w:pPr>
    </w:p>
    <w:p w:rsidR="00C506CD" w:rsidRPr="00C506CD" w:rsidRDefault="00C506CD" w:rsidP="00C506CD">
      <w:pPr>
        <w:pStyle w:val="a3"/>
        <w:numPr>
          <w:ilvl w:val="0"/>
          <w:numId w:val="31"/>
        </w:numPr>
        <w:tabs>
          <w:tab w:val="left" w:pos="0"/>
          <w:tab w:val="left" w:pos="567"/>
        </w:tabs>
        <w:spacing w:line="240" w:lineRule="auto"/>
        <w:ind w:hanging="720"/>
        <w:rPr>
          <w:b/>
          <w:i/>
          <w:color w:val="000000"/>
          <w:sz w:val="24"/>
          <w:szCs w:val="24"/>
        </w:rPr>
      </w:pPr>
      <w:r w:rsidRPr="00C506CD">
        <w:rPr>
          <w:b/>
          <w:i/>
          <w:color w:val="000000"/>
          <w:sz w:val="24"/>
          <w:szCs w:val="24"/>
        </w:rPr>
        <w:lastRenderedPageBreak/>
        <w:t xml:space="preserve">Неэффективное использование </w:t>
      </w:r>
      <w:proofErr w:type="gramStart"/>
      <w:r w:rsidRPr="00C506CD">
        <w:rPr>
          <w:b/>
          <w:i/>
          <w:color w:val="000000"/>
          <w:sz w:val="24"/>
          <w:szCs w:val="24"/>
        </w:rPr>
        <w:t>бюджетных</w:t>
      </w:r>
      <w:proofErr w:type="gramEnd"/>
      <w:r w:rsidRPr="00C506CD">
        <w:rPr>
          <w:b/>
          <w:i/>
          <w:color w:val="000000"/>
          <w:sz w:val="24"/>
          <w:szCs w:val="24"/>
        </w:rPr>
        <w:t xml:space="preserve"> средств:</w:t>
      </w:r>
    </w:p>
    <w:p w:rsidR="00C506CD" w:rsidRPr="00C506CD" w:rsidRDefault="00C506CD" w:rsidP="00C506CD">
      <w:pPr>
        <w:pStyle w:val="a3"/>
        <w:tabs>
          <w:tab w:val="left" w:pos="0"/>
        </w:tabs>
        <w:spacing w:line="240" w:lineRule="auto"/>
        <w:ind w:left="0" w:firstLine="284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</w:t>
      </w:r>
      <w:r w:rsidRPr="00C506CD">
        <w:rPr>
          <w:rFonts w:eastAsia="Calibri"/>
          <w:sz w:val="24"/>
          <w:szCs w:val="24"/>
          <w:lang w:eastAsia="en-US"/>
        </w:rPr>
        <w:t xml:space="preserve">. В нарушении 34 ст. Бюджетного кодекса РФ, </w:t>
      </w:r>
      <w:r w:rsidRPr="00C506CD">
        <w:rPr>
          <w:sz w:val="24"/>
          <w:szCs w:val="24"/>
        </w:rPr>
        <w:t xml:space="preserve">в  МКУ «Ресурсный центр  не разработало и не утвердило локальный нормативный документ регламентирующий установление стимулирующих выплат. Не разработана и не утверждена методика их установления, не определены целевые и количественные показатели качества и эффективности оценки труда сотрудников. В проверяемом периоде сотрудникам МКУ «Ресурсный центр» необоснованно  выплачено  стимулирующих выплат за 2024 год в сумме  - 1753,6 тыс. рублей, за 2025 год – 1360,6 тыс. рублей. </w:t>
      </w:r>
    </w:p>
    <w:p w:rsidR="00C506CD" w:rsidRPr="00C506CD" w:rsidRDefault="00C506CD" w:rsidP="00BE2864">
      <w:pPr>
        <w:tabs>
          <w:tab w:val="left" w:pos="72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06CD">
        <w:rPr>
          <w:rFonts w:ascii="Times New Roman" w:hAnsi="Times New Roman" w:cs="Times New Roman"/>
          <w:sz w:val="24"/>
          <w:szCs w:val="24"/>
        </w:rPr>
        <w:t>2. В нарушении ст. 34 Бюджетного кодекса РФ МКУ «Ресурсный центр» из средств бюджета был уплачен штраф в Социальный фонд РФ в сумме 6,0 тыс. рублей.</w:t>
      </w:r>
    </w:p>
    <w:p w:rsidR="00C506CD" w:rsidRPr="00F542C6" w:rsidRDefault="00C506CD" w:rsidP="00BE2864">
      <w:pPr>
        <w:pStyle w:val="a3"/>
        <w:numPr>
          <w:ilvl w:val="0"/>
          <w:numId w:val="31"/>
        </w:numPr>
        <w:tabs>
          <w:tab w:val="left" w:pos="567"/>
        </w:tabs>
        <w:spacing w:line="240" w:lineRule="auto"/>
        <w:ind w:left="0" w:firstLine="284"/>
        <w:rPr>
          <w:b/>
          <w:i/>
          <w:color w:val="000000"/>
          <w:sz w:val="24"/>
          <w:szCs w:val="24"/>
          <w:shd w:val="clear" w:color="auto" w:fill="FFFFFF"/>
        </w:rPr>
      </w:pPr>
      <w:r w:rsidRPr="00F542C6">
        <w:rPr>
          <w:b/>
          <w:i/>
          <w:color w:val="000000"/>
          <w:sz w:val="24"/>
          <w:szCs w:val="24"/>
          <w:shd w:val="clear" w:color="auto" w:fill="FFFFFF"/>
        </w:rPr>
        <w:t xml:space="preserve">Нарушение законодательства о бухгалтерском учете и требований по составлению отчетности: </w:t>
      </w:r>
    </w:p>
    <w:p w:rsidR="00C506CD" w:rsidRPr="00BE2864" w:rsidRDefault="00C506CD" w:rsidP="00BE2864">
      <w:pPr>
        <w:pStyle w:val="a3"/>
        <w:numPr>
          <w:ilvl w:val="0"/>
          <w:numId w:val="32"/>
        </w:numPr>
        <w:spacing w:line="240" w:lineRule="auto"/>
        <w:ind w:left="0" w:right="21" w:firstLine="284"/>
        <w:rPr>
          <w:sz w:val="24"/>
          <w:szCs w:val="24"/>
        </w:rPr>
      </w:pPr>
      <w:r w:rsidRPr="00BE2864">
        <w:rPr>
          <w:sz w:val="24"/>
          <w:szCs w:val="24"/>
        </w:rPr>
        <w:t>В результате проверки правильности начисления и выплаты заработной платы сотрудникам учреждения установлена излишне выплаченная оплата труда в сумме  9,1 тыс. рублей.</w:t>
      </w:r>
    </w:p>
    <w:p w:rsidR="00C506CD" w:rsidRPr="00BE2864" w:rsidRDefault="00C506CD" w:rsidP="00BE2864">
      <w:pPr>
        <w:pStyle w:val="a3"/>
        <w:numPr>
          <w:ilvl w:val="0"/>
          <w:numId w:val="31"/>
        </w:numPr>
        <w:tabs>
          <w:tab w:val="left" w:pos="567"/>
        </w:tabs>
        <w:spacing w:line="240" w:lineRule="auto"/>
        <w:ind w:hanging="720"/>
        <w:rPr>
          <w:b/>
          <w:i/>
          <w:color w:val="000000"/>
          <w:sz w:val="24"/>
          <w:szCs w:val="24"/>
          <w:shd w:val="clear" w:color="auto" w:fill="FFFFFF"/>
        </w:rPr>
      </w:pPr>
      <w:r w:rsidRPr="00BE2864">
        <w:rPr>
          <w:b/>
          <w:i/>
          <w:color w:val="000000"/>
          <w:sz w:val="24"/>
          <w:szCs w:val="24"/>
          <w:shd w:val="clear" w:color="auto" w:fill="FFFFFF"/>
        </w:rPr>
        <w:t>Иные нарушения:</w:t>
      </w:r>
    </w:p>
    <w:p w:rsidR="00C506CD" w:rsidRPr="00BE2864" w:rsidRDefault="00C506CD" w:rsidP="00BE2864">
      <w:pPr>
        <w:spacing w:after="0" w:line="240" w:lineRule="auto"/>
        <w:ind w:firstLine="284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E2864">
        <w:rPr>
          <w:spacing w:val="-1"/>
          <w:sz w:val="24"/>
          <w:szCs w:val="24"/>
        </w:rPr>
        <w:t>1</w:t>
      </w:r>
      <w:r w:rsidRPr="00BE2864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BE28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E2864">
        <w:rPr>
          <w:rFonts w:ascii="Times New Roman" w:hAnsi="Times New Roman" w:cs="Times New Roman"/>
          <w:spacing w:val="-1"/>
          <w:sz w:val="24"/>
          <w:szCs w:val="24"/>
        </w:rPr>
        <w:t>В нарушении ст. 282 Трудового кодекса РФ с внутренними совместителями не заключены трудовые договоры.</w:t>
      </w:r>
    </w:p>
    <w:p w:rsidR="00C506CD" w:rsidRPr="00BE2864" w:rsidRDefault="00C506CD" w:rsidP="00BE2864">
      <w:pPr>
        <w:spacing w:after="0" w:line="240" w:lineRule="auto"/>
        <w:ind w:left="426" w:hanging="142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E2864">
        <w:rPr>
          <w:rFonts w:ascii="Times New Roman" w:hAnsi="Times New Roman" w:cs="Times New Roman"/>
          <w:spacing w:val="-1"/>
          <w:sz w:val="24"/>
          <w:szCs w:val="24"/>
        </w:rPr>
        <w:t>2.</w:t>
      </w:r>
      <w:r w:rsidR="00BE28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E2864">
        <w:rPr>
          <w:rFonts w:ascii="Times New Roman" w:hAnsi="Times New Roman" w:cs="Times New Roman"/>
          <w:spacing w:val="-1"/>
          <w:sz w:val="24"/>
          <w:szCs w:val="24"/>
        </w:rPr>
        <w:t xml:space="preserve">В нарушении ст. 91 Трудового кодекса РФ не ведется учет рабочего времени по совместителям.  </w:t>
      </w:r>
    </w:p>
    <w:p w:rsidR="00C506CD" w:rsidRPr="00BE2864" w:rsidRDefault="00BE2864" w:rsidP="00BE2864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       </w:t>
      </w:r>
      <w:r w:rsidR="00C506CD" w:rsidRPr="00BE2864">
        <w:rPr>
          <w:rFonts w:ascii="Times New Roman" w:hAnsi="Times New Roman" w:cs="Times New Roman"/>
          <w:spacing w:val="-1"/>
          <w:sz w:val="24"/>
          <w:szCs w:val="24"/>
        </w:rPr>
        <w:t>3.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506CD" w:rsidRPr="00BE2864">
        <w:rPr>
          <w:rFonts w:ascii="Times New Roman" w:hAnsi="Times New Roman" w:cs="Times New Roman"/>
          <w:spacing w:val="-1"/>
          <w:sz w:val="24"/>
          <w:szCs w:val="24"/>
        </w:rPr>
        <w:t>В нарушении ст.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506CD" w:rsidRPr="00BE2864">
        <w:rPr>
          <w:rFonts w:ascii="Times New Roman" w:hAnsi="Times New Roman" w:cs="Times New Roman"/>
          <w:spacing w:val="-1"/>
          <w:sz w:val="24"/>
          <w:szCs w:val="24"/>
        </w:rPr>
        <w:t xml:space="preserve">60.2 Трудового кодекса РФ, в приказах на внутреннее совмещение работникам МКУ «Ресурсный центр» не указаны  содержание и объем работ,  которые поручаются  сотруднику. </w:t>
      </w:r>
    </w:p>
    <w:p w:rsidR="00C506CD" w:rsidRDefault="00C506CD" w:rsidP="00BE2864">
      <w:pPr>
        <w:spacing w:after="0" w:line="240" w:lineRule="auto"/>
        <w:ind w:right="21" w:firstLine="284"/>
        <w:jc w:val="both"/>
        <w:rPr>
          <w:rFonts w:ascii="Times New Roman" w:hAnsi="Times New Roman" w:cs="Times New Roman"/>
          <w:bCs/>
          <w:color w:val="221E1F"/>
          <w:sz w:val="24"/>
          <w:szCs w:val="24"/>
        </w:rPr>
      </w:pPr>
      <w:r w:rsidRPr="00BE2864">
        <w:rPr>
          <w:rFonts w:ascii="Times New Roman" w:hAnsi="Times New Roman" w:cs="Times New Roman"/>
          <w:sz w:val="24"/>
          <w:szCs w:val="24"/>
        </w:rPr>
        <w:t>4.</w:t>
      </w:r>
      <w:r w:rsidR="00BE2864">
        <w:rPr>
          <w:rFonts w:ascii="Times New Roman" w:hAnsi="Times New Roman" w:cs="Times New Roman"/>
          <w:sz w:val="24"/>
          <w:szCs w:val="24"/>
        </w:rPr>
        <w:t xml:space="preserve"> </w:t>
      </w:r>
      <w:r w:rsidRPr="00BE2864">
        <w:rPr>
          <w:rFonts w:ascii="Times New Roman" w:hAnsi="Times New Roman" w:cs="Times New Roman"/>
          <w:sz w:val="24"/>
          <w:szCs w:val="24"/>
        </w:rPr>
        <w:t xml:space="preserve">В нарушении ст.195.3 </w:t>
      </w:r>
      <w:r w:rsidRPr="00BE2864">
        <w:rPr>
          <w:rFonts w:ascii="Times New Roman" w:hAnsi="Times New Roman" w:cs="Times New Roman"/>
          <w:bCs/>
          <w:color w:val="221E1F"/>
          <w:sz w:val="24"/>
          <w:szCs w:val="24"/>
        </w:rPr>
        <w:t>Трудового кодекса РФ учреждением не выполнялись требования к квалификации работ</w:t>
      </w:r>
      <w:r w:rsidRPr="00BE2864">
        <w:rPr>
          <w:rFonts w:ascii="Times New Roman" w:hAnsi="Times New Roman" w:cs="Times New Roman"/>
          <w:bCs/>
          <w:color w:val="221E1F"/>
          <w:sz w:val="24"/>
          <w:szCs w:val="24"/>
        </w:rPr>
        <w:softHyphen/>
        <w:t xml:space="preserve">ников, содержащиеся в профессиональных стандартах, обязательных для работодателя в случаях, если они установлены Трудовым кодексом РФ, другими федеральными законами, иными нормативными правовыми актами РФ. </w:t>
      </w:r>
    </w:p>
    <w:p w:rsidR="00306E2F" w:rsidRPr="00BE2864" w:rsidRDefault="00306E2F" w:rsidP="00BE2864">
      <w:pPr>
        <w:spacing w:after="0" w:line="240" w:lineRule="auto"/>
        <w:ind w:right="21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6E2F" w:rsidRPr="002A428D" w:rsidRDefault="00306E2F" w:rsidP="00306E2F">
      <w:pPr>
        <w:pStyle w:val="a3"/>
        <w:numPr>
          <w:ilvl w:val="0"/>
          <w:numId w:val="30"/>
        </w:numPr>
        <w:tabs>
          <w:tab w:val="left" w:pos="0"/>
          <w:tab w:val="left" w:pos="142"/>
        </w:tabs>
        <w:spacing w:line="240" w:lineRule="auto"/>
        <w:ind w:left="0" w:firstLine="284"/>
        <w:rPr>
          <w:rFonts w:eastAsia="Calibri"/>
          <w:sz w:val="24"/>
          <w:szCs w:val="24"/>
          <w:lang w:eastAsia="en-US"/>
        </w:rPr>
      </w:pPr>
      <w:r w:rsidRPr="002A428D">
        <w:rPr>
          <w:b/>
          <w:sz w:val="24"/>
          <w:szCs w:val="24"/>
        </w:rPr>
        <w:t>Заключение по результатам экспертно-аналитического мероприятия, проведенного</w:t>
      </w:r>
      <w:r>
        <w:rPr>
          <w:b/>
          <w:sz w:val="24"/>
          <w:szCs w:val="24"/>
        </w:rPr>
        <w:t xml:space="preserve"> в МКУ «Ресурсный центр системы образования Нязепетровского муниципального округа»</w:t>
      </w:r>
      <w:r w:rsidRPr="002A428D">
        <w:rPr>
          <w:b/>
          <w:sz w:val="24"/>
          <w:szCs w:val="24"/>
        </w:rPr>
        <w:t xml:space="preserve"> по вопросу: «</w:t>
      </w:r>
      <w:r w:rsidRPr="002A428D">
        <w:rPr>
          <w:rFonts w:eastAsia="Calibri"/>
          <w:sz w:val="24"/>
          <w:szCs w:val="24"/>
          <w:lang w:eastAsia="en-US"/>
        </w:rPr>
        <w:t xml:space="preserve">Аудит эффективности в сфере закупок товаров, работ и услуг в соответствии с ФЗ «О контрактной системе в сфере закупок товаров, работ и услуг для обеспечения государственных и муниципальных нужд», оценка коррупционных рисков при использовании бюджетных средств». </w:t>
      </w:r>
    </w:p>
    <w:p w:rsidR="00306E2F" w:rsidRPr="00306E2F" w:rsidRDefault="00306E2F" w:rsidP="00306E2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  <w:r w:rsidRPr="000634BA">
        <w:rPr>
          <w:rFonts w:ascii="Times New Roman" w:eastAsia="Calibri" w:hAnsi="Times New Roman" w:cs="Times New Roman"/>
          <w:sz w:val="24"/>
          <w:szCs w:val="24"/>
          <w:lang w:eastAsia="en-US"/>
        </w:rPr>
        <w:t>В ходе проведенного аудита в сфере закупок установлено,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306E2F">
        <w:rPr>
          <w:rFonts w:ascii="Times New Roman" w:hAnsi="Times New Roman"/>
          <w:sz w:val="24"/>
          <w:szCs w:val="24"/>
        </w:rPr>
        <w:t>в нарушении постановления администрации Нязепетровского муниципального округа от 31.07.2025г. № 1125 «О Правилах определения нормативных затрат на обеспечение функций органов местного самоуправления Нязепетровского муниципального округа в том числе подведомственных им казенных и бюджетных учреждений» МКУ «Ресурсный центр» не разработаны и не утверждены нормативные затраты на обеспечение функций МКУ «Ресурсный центр».</w:t>
      </w:r>
    </w:p>
    <w:p w:rsidR="00C506CD" w:rsidRPr="00BE2864" w:rsidRDefault="00C506CD" w:rsidP="00C506CD">
      <w:pPr>
        <w:pStyle w:val="a3"/>
        <w:tabs>
          <w:tab w:val="left" w:pos="567"/>
        </w:tabs>
        <w:spacing w:line="240" w:lineRule="auto"/>
        <w:ind w:left="284" w:firstLine="0"/>
        <w:rPr>
          <w:sz w:val="24"/>
          <w:szCs w:val="24"/>
        </w:rPr>
      </w:pPr>
    </w:p>
    <w:p w:rsidR="005502CE" w:rsidRPr="005502CE" w:rsidRDefault="005502CE" w:rsidP="005502CE">
      <w:pPr>
        <w:pStyle w:val="a3"/>
        <w:numPr>
          <w:ilvl w:val="0"/>
          <w:numId w:val="30"/>
        </w:numPr>
        <w:tabs>
          <w:tab w:val="left" w:pos="567"/>
        </w:tabs>
        <w:spacing w:line="240" w:lineRule="auto"/>
        <w:ind w:left="0" w:firstLine="284"/>
        <w:rPr>
          <w:sz w:val="24"/>
          <w:szCs w:val="24"/>
        </w:rPr>
      </w:pPr>
      <w:r w:rsidRPr="00C506CD">
        <w:rPr>
          <w:b/>
          <w:sz w:val="24"/>
          <w:szCs w:val="24"/>
        </w:rPr>
        <w:t>Отчет по результатам контроль</w:t>
      </w:r>
      <w:r>
        <w:rPr>
          <w:b/>
          <w:sz w:val="24"/>
          <w:szCs w:val="24"/>
        </w:rPr>
        <w:t xml:space="preserve">ного мероприятия, проведенного в муниципальном унитарном предприятии «Водоканал» </w:t>
      </w:r>
      <w:r w:rsidRPr="00C506CD">
        <w:rPr>
          <w:b/>
          <w:sz w:val="24"/>
          <w:szCs w:val="24"/>
        </w:rPr>
        <w:t>по вопросу: «Про</w:t>
      </w:r>
      <w:r>
        <w:rPr>
          <w:b/>
          <w:sz w:val="24"/>
          <w:szCs w:val="24"/>
        </w:rPr>
        <w:t xml:space="preserve">верка эффективного использования имущества, находящегося в муниципальной собственности Нязепетровского муниципального округа, закрепленного за МУП «Водоканал». </w:t>
      </w:r>
    </w:p>
    <w:p w:rsidR="005502CE" w:rsidRPr="005502CE" w:rsidRDefault="005502CE" w:rsidP="005502CE">
      <w:pPr>
        <w:tabs>
          <w:tab w:val="left" w:pos="1338"/>
          <w:tab w:val="left" w:pos="4356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502CE">
        <w:rPr>
          <w:rFonts w:ascii="Times New Roman" w:hAnsi="Times New Roman" w:cs="Times New Roman"/>
          <w:sz w:val="24"/>
          <w:szCs w:val="24"/>
        </w:rPr>
        <w:t xml:space="preserve">Настоящей проверкой установлены следующие нарушения: </w:t>
      </w:r>
    </w:p>
    <w:p w:rsidR="005502CE" w:rsidRPr="005502CE" w:rsidRDefault="005502CE" w:rsidP="005502CE">
      <w:pPr>
        <w:pStyle w:val="a3"/>
        <w:numPr>
          <w:ilvl w:val="0"/>
          <w:numId w:val="31"/>
        </w:numPr>
        <w:tabs>
          <w:tab w:val="left" w:pos="567"/>
        </w:tabs>
        <w:spacing w:line="240" w:lineRule="auto"/>
        <w:ind w:left="0" w:firstLine="284"/>
        <w:rPr>
          <w:b/>
          <w:i/>
          <w:color w:val="000000"/>
          <w:sz w:val="24"/>
          <w:szCs w:val="24"/>
          <w:shd w:val="clear" w:color="auto" w:fill="FFFFFF"/>
        </w:rPr>
      </w:pPr>
      <w:r w:rsidRPr="005502CE">
        <w:rPr>
          <w:b/>
          <w:i/>
          <w:color w:val="000000"/>
          <w:sz w:val="24"/>
          <w:szCs w:val="24"/>
          <w:shd w:val="clear" w:color="auto" w:fill="FFFFFF"/>
        </w:rPr>
        <w:t xml:space="preserve">Нарушение законодательства о бухгалтерском учете и требований по составлению отчетности: </w:t>
      </w:r>
    </w:p>
    <w:p w:rsidR="005502CE" w:rsidRPr="005502CE" w:rsidRDefault="005502CE" w:rsidP="005502CE">
      <w:pPr>
        <w:numPr>
          <w:ilvl w:val="0"/>
          <w:numId w:val="3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02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нарушении  </w:t>
      </w:r>
      <w:r w:rsidRPr="005502CE">
        <w:rPr>
          <w:rFonts w:ascii="Times New Roman" w:hAnsi="Times New Roman" w:cs="Times New Roman"/>
          <w:sz w:val="24"/>
          <w:szCs w:val="24"/>
        </w:rPr>
        <w:t>п. 2 приказа Минтранса от 28.09.2022г. № 390 отсутствуют отметки о пути следования в организации ГБПОУ «Каслинский промышленно-гуманитарный техникум» и МКДОУ Детский сад комбинированного вида № 3 «Дюймовочка», следовательно, по ним нельзя определить конкретные места, куда следовал автомобиль, и подтвердить, что поездки были связаны с  деятельностью данной организации, направленной на получение дохода по  заключенным договорам, что приводит к необоснованному списанию ГСМ, и  говорит об отсутствии учета ГСМ в организации.</w:t>
      </w:r>
    </w:p>
    <w:p w:rsidR="005502CE" w:rsidRPr="005502CE" w:rsidRDefault="005502CE" w:rsidP="005502CE">
      <w:pPr>
        <w:numPr>
          <w:ilvl w:val="0"/>
          <w:numId w:val="3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02CE">
        <w:rPr>
          <w:rFonts w:ascii="Times New Roman" w:hAnsi="Times New Roman" w:cs="Times New Roman"/>
          <w:sz w:val="24"/>
          <w:szCs w:val="24"/>
        </w:rPr>
        <w:t xml:space="preserve">В нарушении Приказа Минфина России от 31.12.2016г. № 257-н «Об утверждении федерального стандарта бухгалтерского учета для организаций государственного сектора «Основные средства» (далее – Стандарт «Основные средства»), полностью отсутствуют инвентарные номера на проверенных объектах.   </w:t>
      </w:r>
    </w:p>
    <w:p w:rsidR="005502CE" w:rsidRPr="005502CE" w:rsidRDefault="005502CE" w:rsidP="005502C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02CE">
        <w:rPr>
          <w:rFonts w:ascii="Times New Roman" w:hAnsi="Times New Roman" w:cs="Times New Roman"/>
          <w:sz w:val="24"/>
          <w:szCs w:val="24"/>
        </w:rPr>
        <w:t xml:space="preserve">Ранее в 2020 году КУМИ согласно распоряжению от 03.03.2020г. № 3 проведена инвентаризация муниципального имущества, находящегося у МУП «Водоканал» на праве хозяйственного ведения, в результате которой было установлено, что фактическое наличие имущества соответствует данным бухгалтерского учета. </w:t>
      </w:r>
      <w:proofErr w:type="gramStart"/>
      <w:r w:rsidRPr="005502CE">
        <w:rPr>
          <w:rFonts w:ascii="Times New Roman" w:hAnsi="Times New Roman" w:cs="Times New Roman"/>
          <w:sz w:val="24"/>
          <w:szCs w:val="24"/>
        </w:rPr>
        <w:t>Выявлены нарушения бухгалтерского учета - отсутствие инвентарных номеров на объектах основных средств.</w:t>
      </w:r>
      <w:proofErr w:type="gramEnd"/>
      <w:r w:rsidRPr="005502CE">
        <w:rPr>
          <w:rFonts w:ascii="Times New Roman" w:hAnsi="Times New Roman" w:cs="Times New Roman"/>
          <w:sz w:val="24"/>
          <w:szCs w:val="24"/>
        </w:rPr>
        <w:t xml:space="preserve"> По истечению 5 лет главным бухгалтером Малковой Н.Г. нарушение не исправлено, инвентарные номера на объектах также отсутствуют.</w:t>
      </w:r>
    </w:p>
    <w:p w:rsidR="005502CE" w:rsidRPr="005502CE" w:rsidRDefault="005502CE" w:rsidP="005502CE">
      <w:pPr>
        <w:pStyle w:val="a3"/>
        <w:numPr>
          <w:ilvl w:val="0"/>
          <w:numId w:val="31"/>
        </w:numPr>
        <w:spacing w:line="240" w:lineRule="auto"/>
        <w:ind w:left="567" w:hanging="283"/>
        <w:rPr>
          <w:b/>
          <w:i/>
          <w:color w:val="000000"/>
          <w:sz w:val="24"/>
          <w:szCs w:val="24"/>
          <w:shd w:val="clear" w:color="auto" w:fill="FFFFFF"/>
        </w:rPr>
      </w:pPr>
      <w:r w:rsidRPr="005502CE">
        <w:rPr>
          <w:b/>
          <w:i/>
          <w:color w:val="000000"/>
          <w:sz w:val="24"/>
          <w:szCs w:val="24"/>
          <w:shd w:val="clear" w:color="auto" w:fill="FFFFFF"/>
        </w:rPr>
        <w:t>Нарушение  в учете и управлении муниципальным имуществом:</w:t>
      </w:r>
    </w:p>
    <w:p w:rsidR="005502CE" w:rsidRPr="005502CE" w:rsidRDefault="005502CE" w:rsidP="005502CE">
      <w:pPr>
        <w:numPr>
          <w:ilvl w:val="0"/>
          <w:numId w:val="3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02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r w:rsidRPr="005502CE">
        <w:rPr>
          <w:rFonts w:ascii="Times New Roman" w:hAnsi="Times New Roman" w:cs="Times New Roman"/>
          <w:sz w:val="24"/>
          <w:szCs w:val="24"/>
        </w:rPr>
        <w:t xml:space="preserve">нарушении ст. 131 Гражданского Кодекса РФ и п. 7.2.1. договора о закреплении имущества на праве хозяйственного ведения от 10.06.2008г. № 5-105, МУП «Водоканал» не произвело регистрацию в органах юстиции права хозяйственного ведения на объекты недвижимости (Башня водонапорная, по адресу: Челябинская область, Нязепетровский район, с. Шемаха, ул. Советская; Башня водонапорная, по адресу: Челябинская область, Нязепетровский район, с. Шемаха, ул. Крестьянская) в общей сумме по балансовой стоимости 158 200,0 рублей. </w:t>
      </w:r>
    </w:p>
    <w:p w:rsidR="005502CE" w:rsidRPr="00F87857" w:rsidRDefault="005502CE" w:rsidP="00F87857">
      <w:pPr>
        <w:numPr>
          <w:ilvl w:val="0"/>
          <w:numId w:val="3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5502CE">
        <w:rPr>
          <w:rFonts w:ascii="Times New Roman" w:hAnsi="Times New Roman" w:cs="Times New Roman"/>
          <w:sz w:val="24"/>
          <w:szCs w:val="24"/>
        </w:rPr>
        <w:t xml:space="preserve">В нарушении п.1.1 договоров от 22.01.2024г. № 35-А, от 23.01.2025г. № 35-А на выполнение работ по откачке выгребной емкости с использованием спецмашины заключенных с ГБПОУ «Каслинский промышленно-гуманитарный техникум», и  п. 1.1. договоров от 31.01.2024г. № 2-2А, от 27.02.2024г. № 2-2А, от 28.05.2024г. № 2-2А,  от 01.11.2024г. № 2-2А, от 09.01.2025г. № 2-2А, от 01.02.2025г. № 2-2А,  от 01.03.2025г. № 2-2А, от 01.06.2025г. № 2-2А, от 01.07.2025г. № 2-2А, от 01.09.2025г. № 2-2А на выполнение работ по откачке выгребной емкости с использованием спецмашины заключенных с МКДОУ «Детский сад комбинированного вида № 3 «Дюймовочка» фактический объем выполненных работ отметками в путевых листах не подтвержден.  </w:t>
      </w:r>
    </w:p>
    <w:p w:rsidR="00F87857" w:rsidRPr="005502CE" w:rsidRDefault="00F87857" w:rsidP="00F87857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F87857" w:rsidRPr="00F87857" w:rsidRDefault="00F87857" w:rsidP="00F87857">
      <w:pPr>
        <w:pStyle w:val="a3"/>
        <w:numPr>
          <w:ilvl w:val="0"/>
          <w:numId w:val="30"/>
        </w:numPr>
        <w:tabs>
          <w:tab w:val="left" w:pos="567"/>
        </w:tabs>
        <w:spacing w:line="240" w:lineRule="auto"/>
        <w:ind w:left="0" w:firstLine="284"/>
        <w:rPr>
          <w:sz w:val="24"/>
          <w:szCs w:val="24"/>
        </w:rPr>
      </w:pPr>
      <w:r w:rsidRPr="00F87857">
        <w:rPr>
          <w:b/>
          <w:sz w:val="24"/>
          <w:szCs w:val="24"/>
        </w:rPr>
        <w:t>Отчет по результатам контрольного мероприятия, проведенного в</w:t>
      </w:r>
      <w:r>
        <w:rPr>
          <w:b/>
          <w:sz w:val="24"/>
          <w:szCs w:val="24"/>
        </w:rPr>
        <w:t xml:space="preserve"> Финансовом управлении администрации Нязепетровского муниципального округа</w:t>
      </w:r>
      <w:r w:rsidRPr="00F87857">
        <w:rPr>
          <w:b/>
          <w:sz w:val="24"/>
          <w:szCs w:val="24"/>
        </w:rPr>
        <w:t xml:space="preserve"> по вопросу: «Про</w:t>
      </w:r>
      <w:r>
        <w:rPr>
          <w:b/>
          <w:sz w:val="24"/>
          <w:szCs w:val="24"/>
        </w:rPr>
        <w:t xml:space="preserve">верка целевого и эффективного использования бюджетных средств». </w:t>
      </w:r>
    </w:p>
    <w:p w:rsidR="00F87857" w:rsidRPr="005502CE" w:rsidRDefault="00F87857" w:rsidP="00F87857">
      <w:pPr>
        <w:tabs>
          <w:tab w:val="left" w:pos="1338"/>
          <w:tab w:val="left" w:pos="4356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502CE">
        <w:rPr>
          <w:rFonts w:ascii="Times New Roman" w:hAnsi="Times New Roman" w:cs="Times New Roman"/>
          <w:sz w:val="24"/>
          <w:szCs w:val="24"/>
        </w:rPr>
        <w:t xml:space="preserve">Настоящей проверкой установлены следующие нарушения: </w:t>
      </w:r>
    </w:p>
    <w:p w:rsidR="00F87857" w:rsidRPr="00F87857" w:rsidRDefault="00F87857" w:rsidP="00F87857">
      <w:pPr>
        <w:pStyle w:val="a3"/>
        <w:numPr>
          <w:ilvl w:val="0"/>
          <w:numId w:val="31"/>
        </w:numPr>
        <w:tabs>
          <w:tab w:val="left" w:pos="0"/>
          <w:tab w:val="left" w:pos="567"/>
        </w:tabs>
        <w:spacing w:line="240" w:lineRule="auto"/>
        <w:ind w:left="0" w:firstLine="284"/>
        <w:rPr>
          <w:b/>
          <w:i/>
          <w:color w:val="000000"/>
          <w:sz w:val="24"/>
          <w:szCs w:val="24"/>
          <w:shd w:val="clear" w:color="auto" w:fill="FFFFFF"/>
        </w:rPr>
      </w:pPr>
      <w:r w:rsidRPr="00F87857">
        <w:rPr>
          <w:b/>
          <w:i/>
          <w:color w:val="000000"/>
          <w:sz w:val="24"/>
          <w:szCs w:val="24"/>
          <w:shd w:val="clear" w:color="auto" w:fill="FFFFFF"/>
        </w:rPr>
        <w:t xml:space="preserve">Нарушение  законодательства о бухгалтерском учете и требований по составлению отчетности: </w:t>
      </w:r>
    </w:p>
    <w:p w:rsidR="00F87857" w:rsidRPr="00F87857" w:rsidRDefault="00F87857" w:rsidP="00F87857">
      <w:pPr>
        <w:numPr>
          <w:ilvl w:val="0"/>
          <w:numId w:val="38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878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нарушении постановления Госкомстата РФ от 05.01.2004г. № 1 «Об утверждении унифицированных форм первичной учетной документации по учету труда и его оплаты» штатные расписания Финансового управления от 13.02.2025г. № 5, от 03.03.2025г. № 6, от 03.03.2025г. № 7, от 01.04.2025г. № 8, от 05.04.2025г. № 9, от 16.06.2025г. № 10, от 27.06.2025г. № 11, от 27.06.2025г. № 12, от 01.08.2025г. № 13, от 09.09.2025г. № 14, от 09.09.2025г. № 15, от 09.10.2025г. № 16, от 21.10.2025г. № 17 не утверждены приказами руководителя Финансового управления.</w:t>
      </w:r>
    </w:p>
    <w:p w:rsidR="00F87857" w:rsidRPr="00F87857" w:rsidRDefault="00F87857" w:rsidP="00F87857">
      <w:pPr>
        <w:numPr>
          <w:ilvl w:val="0"/>
          <w:numId w:val="38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878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нарушении постановления Госкомстата России от 01.08.2011г. № 55 «Об утверждении унифицированной формы первичной учетной документации № АО-1 «Авансовый отчет», к</w:t>
      </w:r>
      <w:r w:rsidRPr="00F87857">
        <w:rPr>
          <w:rFonts w:ascii="Times New Roman" w:hAnsi="Times New Roman" w:cs="Times New Roman"/>
          <w:sz w:val="24"/>
          <w:szCs w:val="24"/>
        </w:rPr>
        <w:t xml:space="preserve"> авансовым отчетам приложены все оправдательные документы, подтверждающие произведенные расходы,</w:t>
      </w:r>
      <w:r w:rsidRPr="00F878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пронумерованы в порядке записи в авансовом отчете.</w:t>
      </w:r>
    </w:p>
    <w:p w:rsidR="005502CE" w:rsidRPr="00F87857" w:rsidRDefault="005502CE" w:rsidP="005502CE">
      <w:pPr>
        <w:pStyle w:val="a3"/>
        <w:tabs>
          <w:tab w:val="left" w:pos="567"/>
        </w:tabs>
        <w:spacing w:line="240" w:lineRule="auto"/>
        <w:ind w:left="284" w:firstLine="0"/>
        <w:rPr>
          <w:sz w:val="24"/>
          <w:szCs w:val="24"/>
        </w:rPr>
      </w:pPr>
    </w:p>
    <w:p w:rsidR="00F87857" w:rsidRPr="002A428D" w:rsidRDefault="00F87857" w:rsidP="00F87857">
      <w:pPr>
        <w:pStyle w:val="a3"/>
        <w:numPr>
          <w:ilvl w:val="0"/>
          <w:numId w:val="30"/>
        </w:numPr>
        <w:tabs>
          <w:tab w:val="left" w:pos="0"/>
          <w:tab w:val="left" w:pos="142"/>
        </w:tabs>
        <w:spacing w:line="240" w:lineRule="auto"/>
        <w:ind w:left="0" w:firstLine="284"/>
        <w:rPr>
          <w:rFonts w:eastAsia="Calibri"/>
          <w:sz w:val="24"/>
          <w:szCs w:val="24"/>
          <w:lang w:eastAsia="en-US"/>
        </w:rPr>
      </w:pPr>
      <w:r w:rsidRPr="002A428D">
        <w:rPr>
          <w:b/>
          <w:sz w:val="24"/>
          <w:szCs w:val="24"/>
        </w:rPr>
        <w:t>Заключение по результатам экспертно-аналитического мероприятия, проведенного</w:t>
      </w:r>
      <w:r>
        <w:rPr>
          <w:b/>
          <w:sz w:val="24"/>
          <w:szCs w:val="24"/>
        </w:rPr>
        <w:t xml:space="preserve"> в Финансовом управлении администрации Нязепетровского муниципального округа</w:t>
      </w:r>
      <w:r w:rsidRPr="002A428D">
        <w:rPr>
          <w:b/>
          <w:sz w:val="24"/>
          <w:szCs w:val="24"/>
        </w:rPr>
        <w:t xml:space="preserve"> по вопросу: «</w:t>
      </w:r>
      <w:r w:rsidRPr="002A428D">
        <w:rPr>
          <w:rFonts w:eastAsia="Calibri"/>
          <w:sz w:val="24"/>
          <w:szCs w:val="24"/>
          <w:lang w:eastAsia="en-US"/>
        </w:rPr>
        <w:t xml:space="preserve">Аудит эффективности в сфере закупок товаров, работ и услуг в соответствии с ФЗ «О контрактной системе в сфере закупок товаров, работ и услуг для обеспечения государственных и муниципальных нужд», оценка коррупционных рисков при использовании бюджетных средств». </w:t>
      </w:r>
    </w:p>
    <w:p w:rsidR="00F42CEA" w:rsidRPr="00F42CEA" w:rsidRDefault="00F87857" w:rsidP="00F42CE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  <w:r w:rsidRPr="000634BA">
        <w:rPr>
          <w:rFonts w:ascii="Times New Roman" w:eastAsia="Calibri" w:hAnsi="Times New Roman" w:cs="Times New Roman"/>
          <w:sz w:val="24"/>
          <w:szCs w:val="24"/>
          <w:lang w:eastAsia="en-US"/>
        </w:rPr>
        <w:t>В ходе проведенного аудита в сфере за</w:t>
      </w:r>
      <w:r w:rsidR="00F42CE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купок установлено, в нарушении постановления администрации Нязепетровского муниципального округа от 31.07.2025г. № 1125 </w:t>
      </w:r>
      <w:r w:rsidR="00F42CEA" w:rsidRPr="00F42CEA">
        <w:rPr>
          <w:rFonts w:ascii="Times New Roman" w:hAnsi="Times New Roman"/>
          <w:sz w:val="24"/>
          <w:szCs w:val="24"/>
        </w:rPr>
        <w:t>Фин</w:t>
      </w:r>
      <w:r w:rsidR="00F42CEA">
        <w:rPr>
          <w:rFonts w:ascii="Times New Roman" w:hAnsi="Times New Roman"/>
          <w:sz w:val="24"/>
          <w:szCs w:val="24"/>
        </w:rPr>
        <w:t xml:space="preserve">ансовым </w:t>
      </w:r>
      <w:r w:rsidR="00F42CEA" w:rsidRPr="00F42CEA">
        <w:rPr>
          <w:rFonts w:ascii="Times New Roman" w:hAnsi="Times New Roman"/>
          <w:sz w:val="24"/>
          <w:szCs w:val="24"/>
        </w:rPr>
        <w:t>управлением не разработаны и не утверждены нормативные затраты на обеспечение функций учреждения. Данное нарушение устранено в ходе проверки, утверждены Правила нормативных затрат (</w:t>
      </w:r>
      <w:r w:rsidR="00F42CEA" w:rsidRPr="00F42CEA">
        <w:rPr>
          <w:rFonts w:ascii="Times New Roman" w:hAnsi="Times New Roman"/>
          <w:sz w:val="24"/>
          <w:szCs w:val="24"/>
          <w:shd w:val="clear" w:color="auto" w:fill="FFFFFF"/>
        </w:rPr>
        <w:t>Приказ от 27.11.2025г. № 02-01/21). Однако в перечне отсутствуют предельные цены или формула расчета на материальные запасы, содержание имущества, коммунальные услуги, обучение сотрудников и услуги связи.</w:t>
      </w:r>
    </w:p>
    <w:p w:rsidR="005502CE" w:rsidRDefault="005502CE" w:rsidP="00EF744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502CE" w:rsidRDefault="005502CE" w:rsidP="00EF744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A181E" w:rsidRPr="00CA210F" w:rsidRDefault="00097CBD" w:rsidP="00EF744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Всем объектам проверок</w:t>
      </w:r>
      <w:r w:rsidR="00C7789F">
        <w:rPr>
          <w:rFonts w:ascii="Times New Roman" w:hAnsi="Times New Roman" w:cs="Times New Roman"/>
          <w:sz w:val="24"/>
          <w:szCs w:val="24"/>
        </w:rPr>
        <w:t xml:space="preserve"> выдано представление</w:t>
      </w:r>
      <w:r w:rsidR="006A181E" w:rsidRPr="00CA210F">
        <w:rPr>
          <w:rFonts w:ascii="Times New Roman" w:hAnsi="Times New Roman" w:cs="Times New Roman"/>
          <w:sz w:val="24"/>
          <w:szCs w:val="24"/>
        </w:rPr>
        <w:t xml:space="preserve"> об устранении выяв</w:t>
      </w:r>
      <w:r w:rsidR="00626716" w:rsidRPr="00CA210F">
        <w:rPr>
          <w:rFonts w:ascii="Times New Roman" w:hAnsi="Times New Roman" w:cs="Times New Roman"/>
          <w:sz w:val="24"/>
          <w:szCs w:val="24"/>
        </w:rPr>
        <w:t>ленных нарушений и недостатков.</w:t>
      </w:r>
    </w:p>
    <w:p w:rsidR="00844408" w:rsidRPr="006A181E" w:rsidRDefault="00844408" w:rsidP="00EF744A">
      <w:pPr>
        <w:tabs>
          <w:tab w:val="left" w:pos="720"/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3"/>
          <w:szCs w:val="23"/>
        </w:rPr>
      </w:pPr>
      <w:bookmarkStart w:id="0" w:name="_GoBack"/>
      <w:bookmarkEnd w:id="0"/>
    </w:p>
    <w:sectPr w:rsidR="00844408" w:rsidRPr="006A181E" w:rsidSect="00265DF4">
      <w:pgSz w:w="11906" w:h="16838"/>
      <w:pgMar w:top="426" w:right="567" w:bottom="51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74D1"/>
    <w:multiLevelType w:val="hybridMultilevel"/>
    <w:tmpl w:val="8354B72C"/>
    <w:lvl w:ilvl="0" w:tplc="A3686B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661628D"/>
    <w:multiLevelType w:val="hybridMultilevel"/>
    <w:tmpl w:val="A0AA0868"/>
    <w:lvl w:ilvl="0" w:tplc="0419000F">
      <w:start w:val="1"/>
      <w:numFmt w:val="decimal"/>
      <w:lvlText w:val="%1."/>
      <w:lvlJc w:val="left"/>
      <w:pPr>
        <w:ind w:left="738" w:hanging="360"/>
      </w:pPr>
    </w:lvl>
    <w:lvl w:ilvl="1" w:tplc="04190019" w:tentative="1">
      <w:start w:val="1"/>
      <w:numFmt w:val="lowerLetter"/>
      <w:lvlText w:val="%2."/>
      <w:lvlJc w:val="left"/>
      <w:pPr>
        <w:ind w:left="1458" w:hanging="360"/>
      </w:pPr>
    </w:lvl>
    <w:lvl w:ilvl="2" w:tplc="0419001B" w:tentative="1">
      <w:start w:val="1"/>
      <w:numFmt w:val="lowerRoman"/>
      <w:lvlText w:val="%3."/>
      <w:lvlJc w:val="right"/>
      <w:pPr>
        <w:ind w:left="2178" w:hanging="180"/>
      </w:pPr>
    </w:lvl>
    <w:lvl w:ilvl="3" w:tplc="0419000F" w:tentative="1">
      <w:start w:val="1"/>
      <w:numFmt w:val="decimal"/>
      <w:lvlText w:val="%4."/>
      <w:lvlJc w:val="left"/>
      <w:pPr>
        <w:ind w:left="2898" w:hanging="360"/>
      </w:pPr>
    </w:lvl>
    <w:lvl w:ilvl="4" w:tplc="04190019" w:tentative="1">
      <w:start w:val="1"/>
      <w:numFmt w:val="lowerLetter"/>
      <w:lvlText w:val="%5."/>
      <w:lvlJc w:val="left"/>
      <w:pPr>
        <w:ind w:left="3618" w:hanging="360"/>
      </w:pPr>
    </w:lvl>
    <w:lvl w:ilvl="5" w:tplc="0419001B" w:tentative="1">
      <w:start w:val="1"/>
      <w:numFmt w:val="lowerRoman"/>
      <w:lvlText w:val="%6."/>
      <w:lvlJc w:val="right"/>
      <w:pPr>
        <w:ind w:left="4338" w:hanging="180"/>
      </w:pPr>
    </w:lvl>
    <w:lvl w:ilvl="6" w:tplc="0419000F" w:tentative="1">
      <w:start w:val="1"/>
      <w:numFmt w:val="decimal"/>
      <w:lvlText w:val="%7."/>
      <w:lvlJc w:val="left"/>
      <w:pPr>
        <w:ind w:left="5058" w:hanging="360"/>
      </w:pPr>
    </w:lvl>
    <w:lvl w:ilvl="7" w:tplc="04190019" w:tentative="1">
      <w:start w:val="1"/>
      <w:numFmt w:val="lowerLetter"/>
      <w:lvlText w:val="%8."/>
      <w:lvlJc w:val="left"/>
      <w:pPr>
        <w:ind w:left="5778" w:hanging="360"/>
      </w:pPr>
    </w:lvl>
    <w:lvl w:ilvl="8" w:tplc="041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">
    <w:nsid w:val="09A820D9"/>
    <w:multiLevelType w:val="hybridMultilevel"/>
    <w:tmpl w:val="5A2CBC50"/>
    <w:lvl w:ilvl="0" w:tplc="DC1EFCF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52A1FA6"/>
    <w:multiLevelType w:val="hybridMultilevel"/>
    <w:tmpl w:val="29889BB6"/>
    <w:lvl w:ilvl="0" w:tplc="A07424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AEF7F00"/>
    <w:multiLevelType w:val="hybridMultilevel"/>
    <w:tmpl w:val="36466F56"/>
    <w:lvl w:ilvl="0" w:tplc="9F8423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C49644D"/>
    <w:multiLevelType w:val="hybridMultilevel"/>
    <w:tmpl w:val="76B0CAD2"/>
    <w:lvl w:ilvl="0" w:tplc="36DE566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E464A"/>
    <w:multiLevelType w:val="hybridMultilevel"/>
    <w:tmpl w:val="37506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6F3188"/>
    <w:multiLevelType w:val="hybridMultilevel"/>
    <w:tmpl w:val="C22A3F4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35D4DC6"/>
    <w:multiLevelType w:val="hybridMultilevel"/>
    <w:tmpl w:val="393ACD5E"/>
    <w:lvl w:ilvl="0" w:tplc="2DBE451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41132A"/>
    <w:multiLevelType w:val="hybridMultilevel"/>
    <w:tmpl w:val="BFEC5F74"/>
    <w:lvl w:ilvl="0" w:tplc="0419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0">
    <w:nsid w:val="25FC7538"/>
    <w:multiLevelType w:val="hybridMultilevel"/>
    <w:tmpl w:val="CF988A7A"/>
    <w:lvl w:ilvl="0" w:tplc="D42EA91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>
    <w:nsid w:val="2CC94C2E"/>
    <w:multiLevelType w:val="hybridMultilevel"/>
    <w:tmpl w:val="E8B628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12">
    <w:nsid w:val="32400AC1"/>
    <w:multiLevelType w:val="hybridMultilevel"/>
    <w:tmpl w:val="6F04752A"/>
    <w:lvl w:ilvl="0" w:tplc="31AA999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29702A1"/>
    <w:multiLevelType w:val="hybridMultilevel"/>
    <w:tmpl w:val="5BE4A20E"/>
    <w:lvl w:ilvl="0" w:tplc="6A98E9D0">
      <w:start w:val="1"/>
      <w:numFmt w:val="decimal"/>
      <w:lvlText w:val="%1."/>
      <w:lvlJc w:val="left"/>
      <w:pPr>
        <w:ind w:left="1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1" w:hanging="360"/>
      </w:pPr>
    </w:lvl>
    <w:lvl w:ilvl="2" w:tplc="0419001B" w:tentative="1">
      <w:start w:val="1"/>
      <w:numFmt w:val="lowerRoman"/>
      <w:lvlText w:val="%3."/>
      <w:lvlJc w:val="right"/>
      <w:pPr>
        <w:ind w:left="2861" w:hanging="180"/>
      </w:pPr>
    </w:lvl>
    <w:lvl w:ilvl="3" w:tplc="0419000F" w:tentative="1">
      <w:start w:val="1"/>
      <w:numFmt w:val="decimal"/>
      <w:lvlText w:val="%4."/>
      <w:lvlJc w:val="left"/>
      <w:pPr>
        <w:ind w:left="3581" w:hanging="360"/>
      </w:pPr>
    </w:lvl>
    <w:lvl w:ilvl="4" w:tplc="04190019" w:tentative="1">
      <w:start w:val="1"/>
      <w:numFmt w:val="lowerLetter"/>
      <w:lvlText w:val="%5."/>
      <w:lvlJc w:val="left"/>
      <w:pPr>
        <w:ind w:left="4301" w:hanging="360"/>
      </w:pPr>
    </w:lvl>
    <w:lvl w:ilvl="5" w:tplc="0419001B" w:tentative="1">
      <w:start w:val="1"/>
      <w:numFmt w:val="lowerRoman"/>
      <w:lvlText w:val="%6."/>
      <w:lvlJc w:val="right"/>
      <w:pPr>
        <w:ind w:left="5021" w:hanging="180"/>
      </w:pPr>
    </w:lvl>
    <w:lvl w:ilvl="6" w:tplc="0419000F" w:tentative="1">
      <w:start w:val="1"/>
      <w:numFmt w:val="decimal"/>
      <w:lvlText w:val="%7."/>
      <w:lvlJc w:val="left"/>
      <w:pPr>
        <w:ind w:left="5741" w:hanging="360"/>
      </w:pPr>
    </w:lvl>
    <w:lvl w:ilvl="7" w:tplc="04190019" w:tentative="1">
      <w:start w:val="1"/>
      <w:numFmt w:val="lowerLetter"/>
      <w:lvlText w:val="%8."/>
      <w:lvlJc w:val="left"/>
      <w:pPr>
        <w:ind w:left="6461" w:hanging="360"/>
      </w:pPr>
    </w:lvl>
    <w:lvl w:ilvl="8" w:tplc="0419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14">
    <w:nsid w:val="338070EA"/>
    <w:multiLevelType w:val="hybridMultilevel"/>
    <w:tmpl w:val="115A24E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5">
    <w:nsid w:val="3479342C"/>
    <w:multiLevelType w:val="hybridMultilevel"/>
    <w:tmpl w:val="4F48DF98"/>
    <w:lvl w:ilvl="0" w:tplc="617662DE">
      <w:start w:val="1"/>
      <w:numFmt w:val="decimal"/>
      <w:lvlText w:val="%1."/>
      <w:lvlJc w:val="left"/>
      <w:pPr>
        <w:ind w:left="958" w:hanging="8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93E3C30"/>
    <w:multiLevelType w:val="hybridMultilevel"/>
    <w:tmpl w:val="48542650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7">
    <w:nsid w:val="3E1978F5"/>
    <w:multiLevelType w:val="hybridMultilevel"/>
    <w:tmpl w:val="8354B72C"/>
    <w:lvl w:ilvl="0" w:tplc="A3686B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E9B757D"/>
    <w:multiLevelType w:val="hybridMultilevel"/>
    <w:tmpl w:val="06A8B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C14048"/>
    <w:multiLevelType w:val="hybridMultilevel"/>
    <w:tmpl w:val="906AA7CE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0">
    <w:nsid w:val="41D53BD8"/>
    <w:multiLevelType w:val="hybridMultilevel"/>
    <w:tmpl w:val="684A6E32"/>
    <w:lvl w:ilvl="0" w:tplc="2A2E78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43EB5799"/>
    <w:multiLevelType w:val="hybridMultilevel"/>
    <w:tmpl w:val="A1DABFCA"/>
    <w:lvl w:ilvl="0" w:tplc="36DE566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D54FE9"/>
    <w:multiLevelType w:val="hybridMultilevel"/>
    <w:tmpl w:val="A4528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DE38BD"/>
    <w:multiLevelType w:val="hybridMultilevel"/>
    <w:tmpl w:val="F7F4D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FD6748"/>
    <w:multiLevelType w:val="hybridMultilevel"/>
    <w:tmpl w:val="DC8806AE"/>
    <w:lvl w:ilvl="0" w:tplc="ADCC0E24">
      <w:start w:val="1"/>
      <w:numFmt w:val="decimal"/>
      <w:lvlText w:val="%1."/>
      <w:lvlJc w:val="left"/>
      <w:pPr>
        <w:ind w:left="420" w:hanging="360"/>
      </w:pPr>
      <w:rPr>
        <w:rFonts w:ascii="Times New Roman" w:eastAsiaTheme="minorEastAsia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57046AB1"/>
    <w:multiLevelType w:val="hybridMultilevel"/>
    <w:tmpl w:val="A6D02488"/>
    <w:lvl w:ilvl="0" w:tplc="31AA999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BE595E"/>
    <w:multiLevelType w:val="hybridMultilevel"/>
    <w:tmpl w:val="615A4D72"/>
    <w:lvl w:ilvl="0" w:tplc="8FFE9B7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F80737B"/>
    <w:multiLevelType w:val="hybridMultilevel"/>
    <w:tmpl w:val="953A63B6"/>
    <w:lvl w:ilvl="0" w:tplc="5D56350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601023B0"/>
    <w:multiLevelType w:val="multilevel"/>
    <w:tmpl w:val="96FA9D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1721EEF"/>
    <w:multiLevelType w:val="hybridMultilevel"/>
    <w:tmpl w:val="67F0C07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6727196A"/>
    <w:multiLevelType w:val="hybridMultilevel"/>
    <w:tmpl w:val="786C67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87530B7"/>
    <w:multiLevelType w:val="hybridMultilevel"/>
    <w:tmpl w:val="29E6C00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6E21339F"/>
    <w:multiLevelType w:val="hybridMultilevel"/>
    <w:tmpl w:val="D5FCC7F0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3">
    <w:nsid w:val="6FF72E05"/>
    <w:multiLevelType w:val="hybridMultilevel"/>
    <w:tmpl w:val="B430085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>
    <w:nsid w:val="700304E8"/>
    <w:multiLevelType w:val="hybridMultilevel"/>
    <w:tmpl w:val="CB783F6E"/>
    <w:lvl w:ilvl="0" w:tplc="637AC2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2947176"/>
    <w:multiLevelType w:val="hybridMultilevel"/>
    <w:tmpl w:val="E1CCDC26"/>
    <w:lvl w:ilvl="0" w:tplc="1ECA80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8D9009D"/>
    <w:multiLevelType w:val="hybridMultilevel"/>
    <w:tmpl w:val="37506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433183"/>
    <w:multiLevelType w:val="hybridMultilevel"/>
    <w:tmpl w:val="8354B72C"/>
    <w:lvl w:ilvl="0" w:tplc="A3686B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18"/>
  </w:num>
  <w:num w:numId="3">
    <w:abstractNumId w:val="24"/>
  </w:num>
  <w:num w:numId="4">
    <w:abstractNumId w:val="23"/>
  </w:num>
  <w:num w:numId="5">
    <w:abstractNumId w:val="33"/>
  </w:num>
  <w:num w:numId="6">
    <w:abstractNumId w:val="9"/>
  </w:num>
  <w:num w:numId="7">
    <w:abstractNumId w:val="14"/>
  </w:num>
  <w:num w:numId="8">
    <w:abstractNumId w:val="37"/>
  </w:num>
  <w:num w:numId="9">
    <w:abstractNumId w:val="30"/>
  </w:num>
  <w:num w:numId="10">
    <w:abstractNumId w:val="0"/>
  </w:num>
  <w:num w:numId="11">
    <w:abstractNumId w:val="16"/>
  </w:num>
  <w:num w:numId="12">
    <w:abstractNumId w:val="32"/>
  </w:num>
  <w:num w:numId="13">
    <w:abstractNumId w:val="28"/>
  </w:num>
  <w:num w:numId="14">
    <w:abstractNumId w:val="11"/>
  </w:num>
  <w:num w:numId="15">
    <w:abstractNumId w:val="22"/>
  </w:num>
  <w:num w:numId="16">
    <w:abstractNumId w:val="35"/>
  </w:num>
  <w:num w:numId="17">
    <w:abstractNumId w:val="27"/>
  </w:num>
  <w:num w:numId="18">
    <w:abstractNumId w:val="26"/>
  </w:num>
  <w:num w:numId="19">
    <w:abstractNumId w:val="13"/>
  </w:num>
  <w:num w:numId="20">
    <w:abstractNumId w:val="34"/>
  </w:num>
  <w:num w:numId="21">
    <w:abstractNumId w:val="17"/>
  </w:num>
  <w:num w:numId="22">
    <w:abstractNumId w:val="19"/>
  </w:num>
  <w:num w:numId="23">
    <w:abstractNumId w:val="10"/>
  </w:num>
  <w:num w:numId="24">
    <w:abstractNumId w:val="29"/>
  </w:num>
  <w:num w:numId="25">
    <w:abstractNumId w:val="2"/>
  </w:num>
  <w:num w:numId="26">
    <w:abstractNumId w:val="20"/>
  </w:num>
  <w:num w:numId="27">
    <w:abstractNumId w:val="3"/>
  </w:num>
  <w:num w:numId="28">
    <w:abstractNumId w:val="6"/>
  </w:num>
  <w:num w:numId="29">
    <w:abstractNumId w:val="1"/>
  </w:num>
  <w:num w:numId="30">
    <w:abstractNumId w:val="5"/>
  </w:num>
  <w:num w:numId="31">
    <w:abstractNumId w:val="31"/>
  </w:num>
  <w:num w:numId="32">
    <w:abstractNumId w:val="4"/>
  </w:num>
  <w:num w:numId="33">
    <w:abstractNumId w:val="8"/>
  </w:num>
  <w:num w:numId="34">
    <w:abstractNumId w:val="15"/>
  </w:num>
  <w:num w:numId="35">
    <w:abstractNumId w:val="21"/>
  </w:num>
  <w:num w:numId="36">
    <w:abstractNumId w:val="12"/>
  </w:num>
  <w:num w:numId="37">
    <w:abstractNumId w:val="25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34"/>
    <w:rsid w:val="00000A87"/>
    <w:rsid w:val="0002020C"/>
    <w:rsid w:val="000330E0"/>
    <w:rsid w:val="00033DD0"/>
    <w:rsid w:val="00037B36"/>
    <w:rsid w:val="000634BA"/>
    <w:rsid w:val="00085D9D"/>
    <w:rsid w:val="00097CBD"/>
    <w:rsid w:val="000E5178"/>
    <w:rsid w:val="000F4C38"/>
    <w:rsid w:val="00105D34"/>
    <w:rsid w:val="001208D2"/>
    <w:rsid w:val="001636CB"/>
    <w:rsid w:val="0017099E"/>
    <w:rsid w:val="00184534"/>
    <w:rsid w:val="001C4B34"/>
    <w:rsid w:val="001D361C"/>
    <w:rsid w:val="00236956"/>
    <w:rsid w:val="00265DF4"/>
    <w:rsid w:val="00287B09"/>
    <w:rsid w:val="00291027"/>
    <w:rsid w:val="002A428D"/>
    <w:rsid w:val="002A6E56"/>
    <w:rsid w:val="002B1155"/>
    <w:rsid w:val="002B61C0"/>
    <w:rsid w:val="002C1F8D"/>
    <w:rsid w:val="002C507E"/>
    <w:rsid w:val="002F04E5"/>
    <w:rsid w:val="00306E2F"/>
    <w:rsid w:val="00334A2B"/>
    <w:rsid w:val="0034612D"/>
    <w:rsid w:val="00361186"/>
    <w:rsid w:val="00381573"/>
    <w:rsid w:val="0038232C"/>
    <w:rsid w:val="003A47FF"/>
    <w:rsid w:val="003D5991"/>
    <w:rsid w:val="003F7092"/>
    <w:rsid w:val="004048A5"/>
    <w:rsid w:val="00456DA3"/>
    <w:rsid w:val="004B67E9"/>
    <w:rsid w:val="004D1EBD"/>
    <w:rsid w:val="004D21D4"/>
    <w:rsid w:val="00524503"/>
    <w:rsid w:val="005502CE"/>
    <w:rsid w:val="0059266C"/>
    <w:rsid w:val="005C7E9A"/>
    <w:rsid w:val="005F35AF"/>
    <w:rsid w:val="005F6744"/>
    <w:rsid w:val="00626716"/>
    <w:rsid w:val="006355F3"/>
    <w:rsid w:val="00663BD2"/>
    <w:rsid w:val="0067552F"/>
    <w:rsid w:val="006A181E"/>
    <w:rsid w:val="006A7BEE"/>
    <w:rsid w:val="006C77B2"/>
    <w:rsid w:val="006D01DD"/>
    <w:rsid w:val="00705231"/>
    <w:rsid w:val="00753047"/>
    <w:rsid w:val="00754FF9"/>
    <w:rsid w:val="00767500"/>
    <w:rsid w:val="007B52A0"/>
    <w:rsid w:val="00844408"/>
    <w:rsid w:val="00890A53"/>
    <w:rsid w:val="008977EF"/>
    <w:rsid w:val="008D0995"/>
    <w:rsid w:val="008E1667"/>
    <w:rsid w:val="00905FA6"/>
    <w:rsid w:val="0092143B"/>
    <w:rsid w:val="009A00D8"/>
    <w:rsid w:val="009C37BD"/>
    <w:rsid w:val="009D244B"/>
    <w:rsid w:val="009F07E3"/>
    <w:rsid w:val="00A3430A"/>
    <w:rsid w:val="00A47D32"/>
    <w:rsid w:val="00AB175E"/>
    <w:rsid w:val="00AB40E6"/>
    <w:rsid w:val="00AE7905"/>
    <w:rsid w:val="00AF2588"/>
    <w:rsid w:val="00B12790"/>
    <w:rsid w:val="00B44A51"/>
    <w:rsid w:val="00B51886"/>
    <w:rsid w:val="00B657B3"/>
    <w:rsid w:val="00B823D1"/>
    <w:rsid w:val="00BE2321"/>
    <w:rsid w:val="00BE2864"/>
    <w:rsid w:val="00C01240"/>
    <w:rsid w:val="00C40756"/>
    <w:rsid w:val="00C506CD"/>
    <w:rsid w:val="00C64458"/>
    <w:rsid w:val="00C7789F"/>
    <w:rsid w:val="00CA2046"/>
    <w:rsid w:val="00CA210F"/>
    <w:rsid w:val="00CA77B2"/>
    <w:rsid w:val="00CD477A"/>
    <w:rsid w:val="00CE4CB0"/>
    <w:rsid w:val="00D1703A"/>
    <w:rsid w:val="00D93AC9"/>
    <w:rsid w:val="00DC1236"/>
    <w:rsid w:val="00DD0972"/>
    <w:rsid w:val="00DF2743"/>
    <w:rsid w:val="00E247C9"/>
    <w:rsid w:val="00E27584"/>
    <w:rsid w:val="00E55B63"/>
    <w:rsid w:val="00E9679E"/>
    <w:rsid w:val="00ED0458"/>
    <w:rsid w:val="00EF744A"/>
    <w:rsid w:val="00F42CEA"/>
    <w:rsid w:val="00F459AC"/>
    <w:rsid w:val="00F542C6"/>
    <w:rsid w:val="00F54B4B"/>
    <w:rsid w:val="00F72E0E"/>
    <w:rsid w:val="00F87857"/>
    <w:rsid w:val="00FA6DFC"/>
    <w:rsid w:val="00FB35FE"/>
    <w:rsid w:val="00FE2AA7"/>
    <w:rsid w:val="00FE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D477A"/>
    <w:pPr>
      <w:spacing w:after="0" w:line="36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western">
    <w:name w:val="western"/>
    <w:basedOn w:val="a"/>
    <w:rsid w:val="00AF2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40756"/>
    <w:rPr>
      <w:rFonts w:cs="Times New Roman"/>
    </w:rPr>
  </w:style>
  <w:style w:type="paragraph" w:styleId="a4">
    <w:name w:val="Normal (Web)"/>
    <w:basedOn w:val="a"/>
    <w:rsid w:val="00C40756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A47D3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A47D32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585pt">
    <w:name w:val="Основной текст (5) + 8;5 pt;Не курсив"/>
    <w:basedOn w:val="5"/>
    <w:rsid w:val="00A47D3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47D32"/>
    <w:pPr>
      <w:widowControl w:val="0"/>
      <w:shd w:val="clear" w:color="auto" w:fill="FFFFFF"/>
      <w:spacing w:after="360" w:line="385" w:lineRule="exact"/>
      <w:ind w:hanging="120"/>
      <w:jc w:val="center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A47D32"/>
    <w:pPr>
      <w:widowControl w:val="0"/>
      <w:shd w:val="clear" w:color="auto" w:fill="FFFFFF"/>
      <w:spacing w:before="60" w:after="0" w:line="263" w:lineRule="exact"/>
      <w:ind w:firstLine="440"/>
      <w:jc w:val="both"/>
    </w:pPr>
    <w:rPr>
      <w:rFonts w:ascii="Times New Roman" w:eastAsia="Times New Roman" w:hAnsi="Times New Roman" w:cs="Times New Roman"/>
      <w:i/>
      <w:iCs/>
    </w:rPr>
  </w:style>
  <w:style w:type="paragraph" w:styleId="a5">
    <w:name w:val="Body Text"/>
    <w:basedOn w:val="a"/>
    <w:link w:val="a6"/>
    <w:rsid w:val="004D1E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4D1EB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uiPriority w:val="99"/>
    <w:unhideWhenUsed/>
    <w:rsid w:val="00524503"/>
    <w:rPr>
      <w:color w:val="0000FF" w:themeColor="hyperlink"/>
      <w:u w:val="single"/>
    </w:rPr>
  </w:style>
  <w:style w:type="paragraph" w:styleId="a8">
    <w:name w:val="No Spacing"/>
    <w:uiPriority w:val="1"/>
    <w:qFormat/>
    <w:rsid w:val="00E9679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D477A"/>
    <w:pPr>
      <w:spacing w:after="0" w:line="36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western">
    <w:name w:val="western"/>
    <w:basedOn w:val="a"/>
    <w:rsid w:val="00AF2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40756"/>
    <w:rPr>
      <w:rFonts w:cs="Times New Roman"/>
    </w:rPr>
  </w:style>
  <w:style w:type="paragraph" w:styleId="a4">
    <w:name w:val="Normal (Web)"/>
    <w:basedOn w:val="a"/>
    <w:rsid w:val="00C40756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A47D3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A47D32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585pt">
    <w:name w:val="Основной текст (5) + 8;5 pt;Не курсив"/>
    <w:basedOn w:val="5"/>
    <w:rsid w:val="00A47D3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47D32"/>
    <w:pPr>
      <w:widowControl w:val="0"/>
      <w:shd w:val="clear" w:color="auto" w:fill="FFFFFF"/>
      <w:spacing w:after="360" w:line="385" w:lineRule="exact"/>
      <w:ind w:hanging="120"/>
      <w:jc w:val="center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A47D32"/>
    <w:pPr>
      <w:widowControl w:val="0"/>
      <w:shd w:val="clear" w:color="auto" w:fill="FFFFFF"/>
      <w:spacing w:before="60" w:after="0" w:line="263" w:lineRule="exact"/>
      <w:ind w:firstLine="440"/>
      <w:jc w:val="both"/>
    </w:pPr>
    <w:rPr>
      <w:rFonts w:ascii="Times New Roman" w:eastAsia="Times New Roman" w:hAnsi="Times New Roman" w:cs="Times New Roman"/>
      <w:i/>
      <w:iCs/>
    </w:rPr>
  </w:style>
  <w:style w:type="paragraph" w:styleId="a5">
    <w:name w:val="Body Text"/>
    <w:basedOn w:val="a"/>
    <w:link w:val="a6"/>
    <w:rsid w:val="004D1E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4D1EB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uiPriority w:val="99"/>
    <w:unhideWhenUsed/>
    <w:rsid w:val="00524503"/>
    <w:rPr>
      <w:color w:val="0000FF" w:themeColor="hyperlink"/>
      <w:u w:val="single"/>
    </w:rPr>
  </w:style>
  <w:style w:type="paragraph" w:styleId="a8">
    <w:name w:val="No Spacing"/>
    <w:uiPriority w:val="1"/>
    <w:qFormat/>
    <w:rsid w:val="00E9679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D9672-4C97-49D7-B1A1-8EE192165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1782</Words>
  <Characters>10160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2019-05-24T09:44:00Z</cp:lastPrinted>
  <dcterms:created xsi:type="dcterms:W3CDTF">2025-12-10T04:26:00Z</dcterms:created>
  <dcterms:modified xsi:type="dcterms:W3CDTF">2025-12-10T06:28:00Z</dcterms:modified>
</cp:coreProperties>
</file>