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8280" w:leader="none"/>
        </w:tabs>
        <w:jc w:val="center"/>
        <w:rPr/>
      </w:pPr>
      <w:r>
        <w:rPr/>
      </w:r>
    </w:p>
    <w:p>
      <w:pPr>
        <w:pStyle w:val="Normal"/>
        <w:tabs>
          <w:tab w:val="left" w:pos="8280" w:leader="none"/>
        </w:tabs>
        <w:rPr>
          <w:b/>
          <w:b/>
          <w:sz w:val="32"/>
        </w:rPr>
      </w:pPr>
      <w:r>
        <w:rPr>
          <w:b/>
          <w:sz w:val="32"/>
        </w:rPr>
      </w:r>
    </w:p>
    <w:p>
      <w:pPr>
        <w:pStyle w:val="1"/>
        <w:tabs>
          <w:tab w:val="left" w:pos="8280" w:leader="none"/>
        </w:tabs>
        <w:jc w:val="center"/>
        <w:rPr>
          <w:b/>
          <w:b/>
          <w:sz w:val="32"/>
          <w:szCs w:val="32"/>
        </w:rPr>
      </w:pPr>
      <w:r>
        <w:rPr>
          <w:b/>
          <w:sz w:val="32"/>
        </w:rPr>
        <w:t xml:space="preserve">Администрация Нязепетровского </w:t>
      </w:r>
      <w:r>
        <w:rPr>
          <w:b/>
          <w:sz w:val="32"/>
          <w:szCs w:val="32"/>
        </w:rPr>
        <w:t xml:space="preserve">муниципального района </w:t>
      </w:r>
    </w:p>
    <w:p>
      <w:pPr>
        <w:pStyle w:val="Normal"/>
        <w:rPr/>
      </w:pPr>
      <w:r>
        <w:rPr/>
      </w:r>
    </w:p>
    <w:p>
      <w:pPr>
        <w:pStyle w:val="1"/>
        <w:tabs>
          <w:tab w:val="left" w:pos="8280" w:leader="none"/>
        </w:tabs>
        <w:jc w:val="center"/>
        <w:rPr>
          <w:b/>
          <w:b/>
          <w:sz w:val="32"/>
        </w:rPr>
      </w:pPr>
      <w:r>
        <w:rPr>
          <w:b/>
          <w:sz w:val="32"/>
          <w:szCs w:val="32"/>
        </w:rPr>
        <w:t>Челябинской области</w:t>
      </w:r>
    </w:p>
    <w:p>
      <w:pPr>
        <w:pStyle w:val="Normal"/>
        <w:tabs>
          <w:tab w:val="left" w:pos="8280" w:leader="none"/>
        </w:tabs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tabs>
          <w:tab w:val="left" w:pos="8280" w:leader="none"/>
        </w:tabs>
        <w:jc w:val="center"/>
        <w:rPr>
          <w:b/>
          <w:b/>
          <w:sz w:val="32"/>
        </w:rPr>
      </w:pPr>
      <w:r>
        <w:rPr>
          <w:b/>
          <w:sz w:val="32"/>
        </w:rPr>
        <w:t xml:space="preserve">  </w:t>
      </w:r>
      <w:r>
        <w:rPr>
          <w:b/>
          <w:sz w:val="28"/>
          <w:szCs w:val="28"/>
        </w:rPr>
        <w:t>П О С Т А Н О В Л Е Н И Е</w:t>
      </w:r>
    </w:p>
    <w:p>
      <w:pPr>
        <w:pStyle w:val="2"/>
        <w:tabs>
          <w:tab w:val="left" w:pos="8280" w:leader="none"/>
        </w:tabs>
        <w:ind w:left="0" w:hanging="0"/>
        <w:rPr>
          <w:sz w:val="32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4411980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68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12.05pt" to="494.95pt,12.05pt" stroked="t" style="position:absolute">
                <v:stroke color="black" weight="38160" joinstyle="round" endcap="flat"/>
                <v:fill on="false" o:detectmouseclick="t"/>
              </v:line>
            </w:pict>
          </mc:Fallback>
        </mc:AlternateContent>
      </w:r>
      <w:r>
        <w:rPr>
          <w:sz w:val="32"/>
        </w:rPr>
        <w:t xml:space="preserve"> </w:t>
      </w:r>
    </w:p>
    <w:p>
      <w:pPr>
        <w:pStyle w:val="2"/>
        <w:tabs>
          <w:tab w:val="left" w:pos="8280" w:leader="none"/>
        </w:tabs>
        <w:ind w:left="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от 11.09.2018 № 616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г. Нязепетровск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/>
      </w:pPr>
      <w:r>
        <w:rPr/>
        <w:t xml:space="preserve">О внесении изменений в постановление </w:t>
      </w:r>
    </w:p>
    <w:p>
      <w:pPr>
        <w:pStyle w:val="Normal"/>
        <w:rPr/>
      </w:pPr>
      <w:r>
        <w:rPr/>
        <w:t xml:space="preserve">администрации Нязепетровского </w:t>
      </w:r>
    </w:p>
    <w:p>
      <w:pPr>
        <w:pStyle w:val="Normal"/>
        <w:rPr/>
      </w:pPr>
      <w:r>
        <w:rPr/>
        <w:t>муниципального района</w:t>
      </w:r>
    </w:p>
    <w:p>
      <w:pPr>
        <w:pStyle w:val="Normal"/>
        <w:rPr/>
      </w:pPr>
      <w:r>
        <w:rPr/>
        <w:t>от 21.06.2017 г. № 319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</w:t>
      </w:r>
      <w:r>
        <w:rPr/>
        <w:t xml:space="preserve">Администрация Нязепетровского муниципального района </w:t>
      </w:r>
    </w:p>
    <w:p>
      <w:pPr>
        <w:pStyle w:val="Normal"/>
        <w:rPr/>
      </w:pPr>
      <w:r>
        <w:rPr/>
        <w:t>ПОСТАНОВЛЯЕТ:</w:t>
      </w:r>
    </w:p>
    <w:p>
      <w:pPr>
        <w:pStyle w:val="Normal"/>
        <w:ind w:firstLine="709"/>
        <w:jc w:val="both"/>
        <w:rPr/>
      </w:pPr>
      <w:r>
        <w:rPr/>
        <w:t xml:space="preserve">1. Внести в административный  регламент предоставления муниципальной услуги «Утверждение схемы расположения земельного участка на кадастровом плане территории», утвержденный   постановлением администрации Нязепетровского муниципального района  </w:t>
      </w:r>
    </w:p>
    <w:p>
      <w:pPr>
        <w:pStyle w:val="Normal"/>
        <w:jc w:val="both"/>
        <w:rPr/>
      </w:pPr>
      <w:r>
        <w:rPr/>
        <w:t>от 21.06.2017 г. № 319 (с изменениями от 20.02.2018 г. № 114), следующие изменения:</w:t>
      </w:r>
    </w:p>
    <w:p>
      <w:pPr>
        <w:pStyle w:val="Normal"/>
        <w:ind w:firstLine="709"/>
        <w:jc w:val="both"/>
        <w:rPr/>
      </w:pPr>
      <w:r>
        <w:rPr/>
        <w:t xml:space="preserve">1) раздел </w:t>
      </w:r>
      <w:r>
        <w:rPr>
          <w:lang w:val="en-US"/>
        </w:rPr>
        <w:t>III</w:t>
      </w:r>
      <w:r>
        <w:rPr/>
        <w:t xml:space="preserve"> административного регламента изложить в следующей редакции: </w:t>
      </w:r>
    </w:p>
    <w:p>
      <w:pPr>
        <w:pStyle w:val="Normal"/>
        <w:ind w:firstLine="709"/>
        <w:jc w:val="both"/>
        <w:rPr/>
      </w:pPr>
      <w:r>
        <w:rPr/>
        <w:t xml:space="preserve">«Раздел </w:t>
      </w:r>
      <w:r>
        <w:rPr>
          <w:lang w:val="en-US"/>
        </w:rPr>
        <w:t>III</w:t>
      </w:r>
      <w:r>
        <w:rPr/>
        <w:t xml:space="preserve"> Состав, последовательность и сроки выполнения административных процедур» </w:t>
      </w:r>
    </w:p>
    <w:p>
      <w:pPr>
        <w:pStyle w:val="Normal"/>
        <w:ind w:firstLine="709"/>
        <w:jc w:val="both"/>
        <w:rPr/>
      </w:pPr>
      <w:r>
        <w:rPr/>
        <w:t xml:space="preserve">     </w:t>
      </w:r>
      <w:r>
        <w:rPr/>
        <w:t>3.1. Предоставление муниципальной услуги включает в себя следующие административные процедуры:</w:t>
      </w:r>
    </w:p>
    <w:p>
      <w:pPr>
        <w:pStyle w:val="Normal"/>
        <w:ind w:firstLine="709"/>
        <w:jc w:val="both"/>
        <w:rPr/>
      </w:pPr>
      <w:r>
        <w:rPr/>
        <w:t>Граждане, желающие получить муниципальную услугу, подают заявление установленного образца для оказания муниципальной услуги (</w:t>
      </w:r>
      <w:r>
        <w:rPr>
          <w:rStyle w:val="Style13"/>
          <w:b w:val="false"/>
          <w:color w:val="00000A"/>
        </w:rPr>
        <w:t>приложение 1</w:t>
      </w:r>
      <w:r>
        <w:rPr/>
        <w:t xml:space="preserve"> к настоящему административному регламенту).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/>
        <w:t>1) прием и регистрация заявления  и документов, необходимых для предоставления муниципальной услуги – 1 день;</w:t>
      </w:r>
    </w:p>
    <w:p>
      <w:pPr>
        <w:pStyle w:val="Normal"/>
        <w:ind w:firstLine="709"/>
        <w:jc w:val="both"/>
        <w:rPr/>
      </w:pPr>
      <w:r>
        <w:rPr/>
        <w:t xml:space="preserve">2) экспертиза документов, представленных для получения муниципальной  услуги, направление межведомственных запросов, оформление проекта результата предоставления муниципальной услуги или уведомления об отказе в предоставлении муниципальной услуги и его подписание – 9 дней; </w:t>
      </w:r>
    </w:p>
    <w:p>
      <w:pPr>
        <w:pStyle w:val="Normal"/>
        <w:ind w:firstLine="709"/>
        <w:jc w:val="both"/>
        <w:rPr/>
      </w:pPr>
      <w:r>
        <w:rPr/>
        <w:t xml:space="preserve">3) регистрация результата предоставления муниципальной услуги или уведомления об отказе в предоставлении муниципальной услуги – 1 день; 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/>
        <w:t>4) выдача (направление) заявителю результата предоставления муниципальной услуги или уведомления об отказе в предоставлении муниципальной услуги – 3 дня.</w:t>
      </w:r>
    </w:p>
    <w:p>
      <w:pPr>
        <w:pStyle w:val="Normal"/>
        <w:ind w:firstLine="709"/>
        <w:jc w:val="both"/>
        <w:rPr/>
      </w:pPr>
      <w:r>
        <w:rPr/>
        <w:t xml:space="preserve">Блок-схема предоставления муниципальной услуги приведена в </w:t>
      </w:r>
      <w:r>
        <w:rPr>
          <w:rStyle w:val="Style13"/>
          <w:b w:val="false"/>
          <w:color w:val="00000A"/>
        </w:rPr>
        <w:t>приложении 5</w:t>
      </w:r>
      <w:r>
        <w:rPr/>
        <w:t xml:space="preserve"> к административному регламенту.</w:t>
      </w:r>
    </w:p>
    <w:p>
      <w:pPr>
        <w:pStyle w:val="Normal"/>
        <w:tabs>
          <w:tab w:val="left" w:pos="709" w:leader="none"/>
        </w:tabs>
        <w:ind w:firstLine="709"/>
        <w:jc w:val="both"/>
        <w:rPr/>
      </w:pPr>
      <w:r>
        <w:rPr/>
        <w:t xml:space="preserve">  </w:t>
      </w:r>
      <w:r>
        <w:rPr/>
        <w:t>3.1.1. Прием и регистрация заявления  и документов, необходимых для предоставления муниципальной услуги.</w:t>
      </w:r>
    </w:p>
    <w:p>
      <w:pPr>
        <w:pStyle w:val="Normal"/>
        <w:ind w:firstLine="709"/>
        <w:jc w:val="both"/>
        <w:rPr/>
      </w:pPr>
      <w:r>
        <w:rPr/>
        <w:t>Юридическим фактом для начала данной административной процедуры является поступление документов заявителя при личном обращении заявителя или его представителя в Комитет или МФЦ, либо при получении их заказным письмом (с описью вложенных документов и уведомлением о вручении) в Комитет или по электронной почте в Комитет.</w:t>
      </w:r>
    </w:p>
    <w:p>
      <w:pPr>
        <w:pStyle w:val="Normal"/>
        <w:ind w:firstLine="709"/>
        <w:jc w:val="both"/>
        <w:rPr>
          <w:i/>
          <w:i/>
        </w:rPr>
      </w:pPr>
      <w:r>
        <w:rPr>
          <w:i/>
        </w:rPr>
        <w:t>Прием заявления  и документов, необходимых для предоставления муниципальной услуги, при обращении заявителя в МФЦ.</w:t>
      </w:r>
    </w:p>
    <w:p>
      <w:pPr>
        <w:pStyle w:val="Normal"/>
        <w:ind w:firstLine="709"/>
        <w:jc w:val="both"/>
        <w:rPr/>
      </w:pPr>
      <w:r>
        <w:rPr/>
        <w:t>Прием заявления  и документов, необходимых для предоставления муниципальной услуги, в МФЦ осуществляется специалистом МФЦ.</w:t>
      </w:r>
    </w:p>
    <w:p>
      <w:pPr>
        <w:pStyle w:val="Normal"/>
        <w:ind w:firstLine="709"/>
        <w:jc w:val="both"/>
        <w:rPr/>
      </w:pPr>
      <w:r>
        <w:rPr/>
        <w:t>Специалист МФЦ при обращении заявителя принимает заявление  и документы, необходимые для предоставления муниципальной услуги, выполняя при этом следующие действия: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>- устанавливает предмет обращения;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 xml:space="preserve">-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>-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>- проверяет заявление  и документы, необходимые для предоставления муниципальной услуги,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>- проверяет заявление  и комплектность прилагаемых к нему документов на соответствие перечню документов, предусмотренных пунктом 2.8. настоящего регламента;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>- осуществляет прием заявления  и документов,  необходимых для предоставления муниципальной услуги, а при наличии выявленных недостатков – изготавливает уведомление об отказе в рассмотрении заявления, в случае если в ходе проверки документов выявлены нарушения требований, указанных в пункте 2.11. настоящего административного регламента.</w:t>
      </w:r>
    </w:p>
    <w:p>
      <w:pPr>
        <w:pStyle w:val="Normal"/>
        <w:tabs>
          <w:tab w:val="left" w:pos="3132" w:leader="none"/>
        </w:tabs>
        <w:ind w:firstLine="709"/>
        <w:jc w:val="both"/>
        <w:rPr/>
      </w:pPr>
      <w:r>
        <w:rPr/>
        <w:t xml:space="preserve">Специалист МФЦ при наличии всех документов и сведений, предусмотренных пунктом 2.8. настоящего регламента передает заявление  и прилагаемые к нему документы, необходимые для предоставления муниципальной услуги, в Комитет в течение 1 дня. 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/>
        <w:t>Результатом исполнения административного действия по приему заявления  и прилагаемых к нему документов, необходимых для предоставления муниципальной услуги, в МФЦ является при наличии всех документов, предусмотренных пунктом 2.8. настоящего регламента, – передача заявления  и прилагаемых к нему документов в Комитет.</w:t>
      </w:r>
    </w:p>
    <w:p>
      <w:pPr>
        <w:pStyle w:val="Normal"/>
        <w:ind w:firstLine="709"/>
        <w:jc w:val="both"/>
        <w:rPr>
          <w:i/>
          <w:i/>
        </w:rPr>
      </w:pPr>
      <w:r>
        <w:rPr>
          <w:i/>
        </w:rPr>
        <w:t>Прием и регистрация документов заявителя для предоставления муниципальной  услуги при обращении заявителя в Комитет.</w:t>
      </w:r>
    </w:p>
    <w:p>
      <w:pPr>
        <w:pStyle w:val="Normal"/>
        <w:ind w:firstLine="709"/>
        <w:jc w:val="both"/>
        <w:rPr/>
      </w:pPr>
      <w:r>
        <w:rPr/>
        <w:t>Специалист Комитета, ответственный за прием документов, регистрирует заявление с комплектом документов по правилам делопроизводства в Журнале регистрации входящей документации и направляет на рассмотрение должностному лицу Комитета. При поступлении документов, необходимых для предоставления муниципальной услуги, от заявителя или через МФЦ специалист Комитета регистрирует заявление  в Журнале регистрации заявлений о предоставлении муниципальной услуги / отказов в предоставлении муниципальной услуги (далее – Журнал регистрации).</w:t>
      </w:r>
    </w:p>
    <w:p>
      <w:pPr>
        <w:pStyle w:val="Normal"/>
        <w:ind w:firstLine="709"/>
        <w:jc w:val="both"/>
        <w:rPr/>
      </w:pPr>
      <w:r>
        <w:rPr/>
        <w:t>Результатом административной процедуры является регистрация заявления о предоставлении муниципальной услуги в Журнале регистрации Комитетом.</w:t>
      </w:r>
    </w:p>
    <w:p>
      <w:pPr>
        <w:pStyle w:val="Normal"/>
        <w:ind w:firstLine="709"/>
        <w:jc w:val="both"/>
        <w:rPr/>
      </w:pPr>
      <w:r>
        <w:rPr/>
        <w:t xml:space="preserve">3.1.2. Экспертиза документов, представленных для получения муниципальной услуги, направление межведомственных запросов, оформление проекта результата предоставления муниципальной услуги или уведомления об отказе в предоставлении муниципальной услуги и его подписание. </w:t>
      </w:r>
    </w:p>
    <w:p>
      <w:pPr>
        <w:pStyle w:val="Normal"/>
        <w:ind w:firstLine="709"/>
        <w:jc w:val="both"/>
        <w:rPr/>
      </w:pPr>
      <w:r>
        <w:rPr/>
        <w:t>Юридическим фактом для начала данной административной процедуры является регистрация заявления  о предоставлении муниципальной услуги в Журнале регистрации Комитета.</w:t>
      </w:r>
    </w:p>
    <w:p>
      <w:pPr>
        <w:pStyle w:val="Normal"/>
        <w:ind w:firstLine="709"/>
        <w:jc w:val="both"/>
        <w:rPr/>
      </w:pPr>
      <w:r>
        <w:rPr/>
        <w:t>Ответственным за выполнение административной процедуры является специалист Комитета.</w:t>
      </w:r>
    </w:p>
    <w:p>
      <w:pPr>
        <w:pStyle w:val="Normal"/>
        <w:ind w:firstLine="709"/>
        <w:jc w:val="both"/>
        <w:rPr/>
      </w:pPr>
      <w:r>
        <w:rPr/>
        <w:t xml:space="preserve">Специалист Комитета осуществляет проверку представленных документов, на предмет соответствия заявления и приложенного комплекта документов требованиям настоящего административного регламента и отсутствия оснований для возврата заявления заявителю по основаниям, предусмотренным п.2.11. настоящего административного регламента </w:t>
      </w:r>
    </w:p>
    <w:p>
      <w:pPr>
        <w:pStyle w:val="Normal"/>
        <w:ind w:firstLine="709"/>
        <w:jc w:val="both"/>
        <w:rPr/>
      </w:pPr>
      <w:r>
        <w:rPr/>
        <w:t>Максимальный срок выполнения данной процедуры составляет 1 день.</w:t>
      </w:r>
    </w:p>
    <w:p>
      <w:pPr>
        <w:pStyle w:val="Normal"/>
        <w:ind w:firstLine="709"/>
        <w:jc w:val="both"/>
        <w:rPr/>
      </w:pPr>
      <w:r>
        <w:rPr/>
        <w:t>В случае если пакет документов соответствует всем указанным в настоящем административном регламенте требованиям, специалист Комитета принимает решение о направление межведомственных запросов.</w:t>
      </w:r>
    </w:p>
    <w:p>
      <w:pPr>
        <w:pStyle w:val="Normal"/>
        <w:ind w:firstLine="709"/>
        <w:jc w:val="both"/>
        <w:rPr/>
      </w:pPr>
      <w:r>
        <w:rPr/>
        <w:t xml:space="preserve">В случае непредставления заявителем документов, указанных в  пункте  2.8.2 настоящего административного регламента, соответствующая информация запрашивается в рамках межведомственного информационного взаимодействия в Нязепетровский отдел Управления Росреестра по Челябинской области и (или) </w:t>
      </w:r>
      <w:r>
        <w:rPr>
          <w:rStyle w:val="Blk"/>
        </w:rPr>
        <w:t xml:space="preserve">в соответствующих органах государственной власти, </w:t>
      </w:r>
      <w:r>
        <w:rPr/>
        <w:t xml:space="preserve">и (или) в органах местного самоуправления. </w:t>
      </w:r>
    </w:p>
    <w:p>
      <w:pPr>
        <w:pStyle w:val="Normal"/>
        <w:ind w:firstLine="709"/>
        <w:jc w:val="both"/>
        <w:rPr/>
      </w:pPr>
      <w:r>
        <w:rPr/>
        <w:t>Межведомственный запрос оформляется в соответствии с требованиями, установленными статьей 7.2 Федерального закона от 27 июля 2010 года № 210-ФЗ «Об организации предоставления государственных и муниципальных услуг».</w:t>
      </w:r>
    </w:p>
    <w:p>
      <w:pPr>
        <w:pStyle w:val="Normal"/>
        <w:ind w:firstLine="709"/>
        <w:jc w:val="both"/>
        <w:rPr/>
      </w:pPr>
      <w:r>
        <w:rPr/>
        <w:t>Специалист Комитета:</w:t>
      </w:r>
    </w:p>
    <w:p>
      <w:pPr>
        <w:pStyle w:val="Normal"/>
        <w:ind w:firstLine="709"/>
        <w:jc w:val="both"/>
        <w:rPr/>
      </w:pPr>
      <w:r>
        <w:rPr/>
        <w:t>обеспечивает получение ответов на все сформированные запросы;</w:t>
      </w:r>
    </w:p>
    <w:p>
      <w:pPr>
        <w:pStyle w:val="Normal"/>
        <w:ind w:firstLine="709"/>
        <w:jc w:val="both"/>
        <w:rPr/>
      </w:pPr>
      <w:r>
        <w:rPr/>
        <w:t>обеспечивает проведение осмотра испрашиваемого участка на предмет достоверности и полноты данных, отраженных в заявлении заявителя;</w:t>
      </w:r>
    </w:p>
    <w:p>
      <w:pPr>
        <w:pStyle w:val="Normal"/>
        <w:ind w:firstLine="709"/>
        <w:jc w:val="both"/>
        <w:rPr/>
      </w:pPr>
      <w:r>
        <w:rPr/>
        <w:t>осуществляет анализ полученных документов и поступившей в ответ на запросы информации и переходит к выполнению административной процедуры по принятию решения об утверждении схемы расположения земельного участка на кадастровом плане территории или уведомления об отказе в предоставлении муниципальной услуги.</w:t>
      </w:r>
    </w:p>
    <w:p>
      <w:pPr>
        <w:pStyle w:val="Normal"/>
        <w:ind w:firstLine="709"/>
        <w:jc w:val="both"/>
        <w:rPr/>
      </w:pPr>
      <w:r>
        <w:rPr/>
        <w:t>Максимальный срок выполнения данной процедуры составляет 4 дня.</w:t>
      </w:r>
    </w:p>
    <w:p>
      <w:pPr>
        <w:pStyle w:val="Normal"/>
        <w:tabs>
          <w:tab w:val="left" w:pos="709" w:leader="none"/>
        </w:tabs>
        <w:ind w:firstLine="709"/>
        <w:jc w:val="both"/>
        <w:rPr/>
      </w:pPr>
      <w:r>
        <w:rPr/>
        <w:t xml:space="preserve">Подготовленный  проект результата предоставления муниципальной услуги или уведомления об отказе в предоставлении муниципальной услуги  предоставляется на согласование и утверждение в Администрацию для подписания главой Нязепетровского муниципального района.  </w:t>
      </w:r>
    </w:p>
    <w:p>
      <w:pPr>
        <w:pStyle w:val="Normal"/>
        <w:ind w:firstLine="709"/>
        <w:jc w:val="both"/>
        <w:rPr/>
      </w:pPr>
      <w:r>
        <w:rPr/>
        <w:t>Результатом выполнения данной административной процедуры является подписание главой Нязепетровского муниципального района постановления об утверждении схемы границ земельного участка на кадастровом плане территории в четырех экземплярах.</w:t>
      </w:r>
    </w:p>
    <w:p>
      <w:pPr>
        <w:pStyle w:val="Normal"/>
        <w:ind w:firstLine="709"/>
        <w:jc w:val="both"/>
        <w:rPr/>
      </w:pPr>
      <w:r>
        <w:rPr/>
        <w:t>В случае наличия основания для отказа в утверждении схемы границ земельного участка на кадастровом плане территории принимается решение  об отказе в предоставлении муниципальной услуги.</w:t>
      </w:r>
    </w:p>
    <w:p>
      <w:pPr>
        <w:pStyle w:val="Normal"/>
        <w:ind w:firstLine="709"/>
        <w:jc w:val="both"/>
        <w:rPr/>
      </w:pPr>
      <w:r>
        <w:rPr/>
        <w:t>Максимальный срок выполнения данной административной процедуры составляет 4 дня.</w:t>
      </w:r>
    </w:p>
    <w:p>
      <w:pPr>
        <w:pStyle w:val="Normal"/>
        <w:ind w:firstLine="709"/>
        <w:jc w:val="both"/>
        <w:rPr/>
      </w:pPr>
      <w:r>
        <w:rPr/>
        <w:t xml:space="preserve">3.1.3. Регистрация результата предоставления муниципальной услуги или уведомления об отказе в предоставлении муниципальной услуги.  </w:t>
      </w:r>
    </w:p>
    <w:p>
      <w:pPr>
        <w:pStyle w:val="ConsPlusNormal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Юридическим фактом для начала данной административной процедуры является подписание главой Нязепетровского муниципального района результата предоставления муниципальной услуги или уведомления об отказе в предоставлении муниципальной услуги. </w:t>
      </w:r>
    </w:p>
    <w:p>
      <w:pPr>
        <w:pStyle w:val="Normal"/>
        <w:ind w:firstLine="709"/>
        <w:jc w:val="both"/>
        <w:rPr/>
      </w:pPr>
      <w:r>
        <w:rPr/>
        <w:t>Ответственным за выполнение административной процедуры является специалист Комитета.</w:t>
      </w:r>
    </w:p>
    <w:p>
      <w:pPr>
        <w:pStyle w:val="Normal"/>
        <w:ind w:firstLine="709"/>
        <w:jc w:val="both"/>
        <w:rPr/>
      </w:pPr>
      <w:r>
        <w:rPr/>
        <w:t>После подписания результата предоставления муниципальной услуги или уведомления об отказе в предоставлении муниципальной услуги, специалист Комитета: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/>
        <w:t>уведомляет заявителя по телефону или посредством электронного письма о готовности результата предоставления муниципальной услуги или уведомления об отказе в  предоставлении муниципальной услуги, возможности получения результата предоставления муниципальной услуги или уведомления об отказе в  предоставлении муниципальной услуги у специалиста Комитета, в МФЦ или о направлении результата предоставления муниципальной услуги или уведомления об отказе в предоставлении муниципальной посредством почтового отправления.</w:t>
      </w:r>
    </w:p>
    <w:p>
      <w:pPr>
        <w:pStyle w:val="Normal"/>
        <w:ind w:firstLine="709"/>
        <w:jc w:val="both"/>
        <w:rPr/>
      </w:pPr>
      <w:r>
        <w:rPr/>
        <w:t xml:space="preserve">Результатом выполнения данной административной процедуры является уведомление специалистом Комитета заявителя о возможности получения результата предоставления муниципальной услуги или уведомления об отказе в предоставлении муниципальной услуги или о направлении результата предоставления муниципальной услуги или уведомления об отказе в предоставлении муниципальной посредством почтового отправления. </w:t>
      </w:r>
    </w:p>
    <w:p>
      <w:pPr>
        <w:pStyle w:val="Normal"/>
        <w:ind w:firstLine="709"/>
        <w:jc w:val="both"/>
        <w:rPr/>
      </w:pPr>
      <w:r>
        <w:rPr/>
        <w:t>Максимальный срок выполнения данной административной процедуры составляет 1 календарный день.</w:t>
      </w:r>
    </w:p>
    <w:p>
      <w:pPr>
        <w:pStyle w:val="Normal"/>
        <w:ind w:firstLine="709"/>
        <w:jc w:val="both"/>
        <w:rPr/>
      </w:pPr>
      <w:r>
        <w:rPr/>
        <w:t xml:space="preserve">3.1.4. Выдача (направление) заявителю результата предоставления муниципальной услуги или уведомления об отказе в предоставлении муниципальной услуги. </w:t>
      </w:r>
    </w:p>
    <w:p>
      <w:pPr>
        <w:pStyle w:val="ConsPlusNormal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Юридическим фактом для начала данной административной процедуры является уведомление заявителя о возможности получения результата предоставления муниципальной услуги или уведомления об отказе в  предоставлении муниципальной услуги. </w:t>
      </w:r>
    </w:p>
    <w:p>
      <w:pPr>
        <w:pStyle w:val="Normal"/>
        <w:ind w:firstLine="709"/>
        <w:jc w:val="both"/>
        <w:rPr/>
      </w:pPr>
      <w:r>
        <w:rPr/>
        <w:t>Ответственным за выполнение административной процедуры является специалист Комитета.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 xml:space="preserve">Выдача результата предоставления муниципальной услуги или уведомления об отказе в предоставлении муниципальной услуги осуществляется специалистом Комитета </w:t>
      </w:r>
      <w:r>
        <w:rPr>
          <w:iCs/>
        </w:rPr>
        <w:t>способом</w:t>
      </w:r>
      <w:r>
        <w:rPr/>
        <w:t>, указанным заявителем при подаче заявления (уведомления) о предоставлении муниципальной услуги  и необходимых документов, в том числе: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 xml:space="preserve"> </w:t>
      </w:r>
      <w:r>
        <w:rPr/>
        <w:t>при личном обращении в Комитет;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 xml:space="preserve"> </w:t>
      </w:r>
      <w:r>
        <w:rPr/>
        <w:t>направлением посредством почтового отправления;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 xml:space="preserve"> </w:t>
      </w:r>
      <w:r>
        <w:rPr/>
        <w:t>при личном обращении в МФЦ.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>Выдача заявителю результата предоставления муниципальной услуги или уведомления об отказе в предоставлении муниципальной услуги Комитетом.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>
          <w:shd w:fill="FFFF00" w:val="clear"/>
        </w:rPr>
      </w:pPr>
      <w:r>
        <w:rPr/>
        <w:t xml:space="preserve">При личном обращении заявителя в Комитет специалист Комитета выдает заявителю результат предоставления муниципальной услуги или уведомление об отказе в  предоставлении муниципальной услуги под подпись в Журнале регистрации. 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>
          <w:shd w:fill="FFFF00" w:val="clear"/>
        </w:rPr>
      </w:pPr>
      <w:r>
        <w:rPr/>
        <w:t xml:space="preserve">Направление заявителю документов по результатам предоставления муниципальной услуги посредством почтового отправления. </w:t>
      </w:r>
    </w:p>
    <w:p>
      <w:pPr>
        <w:pStyle w:val="Normal"/>
        <w:tabs>
          <w:tab w:val="left" w:pos="0" w:leader="none"/>
          <w:tab w:val="left" w:pos="1276" w:leader="none"/>
          <w:tab w:val="left" w:pos="1701" w:leader="none"/>
          <w:tab w:val="left" w:pos="1843" w:leader="none"/>
        </w:tabs>
        <w:ind w:firstLine="709"/>
        <w:jc w:val="both"/>
        <w:rPr/>
      </w:pPr>
      <w:r>
        <w:rPr/>
        <w:t xml:space="preserve">Направление заявителю результата предоставления муниципальной услуги или уведомления об отказе в  предоставлении муниципальной услуги осуществляется специалистом Комитета заказным почтовым отправлением с указанием в Журнале регистрации исходящего номера и даты сопроводительного письма и реквизитов заказного почтового отправления. </w:t>
      </w:r>
    </w:p>
    <w:p>
      <w:pPr>
        <w:pStyle w:val="Normal"/>
        <w:tabs>
          <w:tab w:val="left" w:pos="3132" w:leader="none"/>
        </w:tabs>
        <w:ind w:firstLine="709"/>
        <w:jc w:val="both"/>
        <w:rPr/>
      </w:pPr>
      <w:r>
        <w:rPr/>
        <w:t>Передача результата предоставления муниципальной услуги или уведомления об отказе в предоставлении муниципальной услуги в МФЦ.</w:t>
      </w:r>
    </w:p>
    <w:p>
      <w:pPr>
        <w:pStyle w:val="Normal"/>
        <w:tabs>
          <w:tab w:val="left" w:pos="3132" w:leader="none"/>
        </w:tabs>
        <w:ind w:firstLine="709"/>
        <w:jc w:val="both"/>
        <w:rPr/>
      </w:pPr>
      <w:r>
        <w:rPr/>
        <w:t xml:space="preserve">Специалист Комитета передает результат предоставления муниципальной услуги или уведомление об отказе в предоставлении муниципальной услуги в МФЦ. </w:t>
      </w:r>
    </w:p>
    <w:p>
      <w:pPr>
        <w:pStyle w:val="Normal"/>
        <w:tabs>
          <w:tab w:val="left" w:pos="3132" w:leader="none"/>
        </w:tabs>
        <w:ind w:firstLine="709"/>
        <w:jc w:val="both"/>
        <w:rPr/>
      </w:pPr>
      <w:r>
        <w:rPr/>
        <w:t>Факт передачи результата предоставления муниципальной услуги или уведомления об отказе в предоставлении муниципальной услуги фиксируется специалистом Комитета в Журнале регистрации путем проставления отметки о получении работником МФЦ результата предоставления муниципальной услуги или уведомления об отказе в предоставлении муниципальной услуги.</w:t>
      </w:r>
    </w:p>
    <w:p>
      <w:pPr>
        <w:pStyle w:val="Normal"/>
        <w:ind w:firstLine="709"/>
        <w:jc w:val="both"/>
        <w:rPr/>
      </w:pPr>
      <w:r>
        <w:rPr/>
        <w:t>Выдача заявителю результата предоставления муниципальной услуги или уведомления об отказе в предоставлении муниципальной услуги в МФЦ.</w:t>
      </w:r>
    </w:p>
    <w:p>
      <w:pPr>
        <w:pStyle w:val="Normal"/>
        <w:ind w:firstLine="709"/>
        <w:jc w:val="both"/>
        <w:rPr/>
      </w:pPr>
      <w:r>
        <w:rPr/>
        <w:t xml:space="preserve">Результат предоставления муниципальной услуги или уведомление об отказе в предоставлении муниципальной услуги передается специалисту МФЦ в течение 1 дня со дня регистрации результата предоставления муниципальной услуги или уведомления об отказе в предоставлении муниципальной услуги специалистом Комитета. </w:t>
      </w:r>
    </w:p>
    <w:p>
      <w:pPr>
        <w:pStyle w:val="Normal"/>
        <w:ind w:firstLine="709"/>
        <w:jc w:val="both"/>
        <w:rPr/>
      </w:pPr>
      <w:r>
        <w:rPr/>
        <w:t xml:space="preserve">Специалист МФЦ, ответственный за выдачу документов заявителю, в течение 1 дня информирует заявителя посредством телефонной связи о готовности результата предоставления муниципальной услуги или уведомления об отказе в предоставлении муниципальной услуги и о возможности его получения в МФЦ. </w:t>
      </w:r>
    </w:p>
    <w:p>
      <w:pPr>
        <w:pStyle w:val="Normal"/>
        <w:ind w:firstLine="709"/>
        <w:jc w:val="both"/>
        <w:rPr>
          <w:shd w:fill="FFFF00" w:val="clear"/>
        </w:rPr>
      </w:pPr>
      <w:r>
        <w:rPr/>
        <w:t>Результатом выполнения данной административной процедуры является вручение или направление заявителю результата предоставления муниципальной услуги или уведомления об отказе в  предоставлении муниципальной услуги.</w:t>
      </w:r>
    </w:p>
    <w:p>
      <w:pPr>
        <w:pStyle w:val="Normal"/>
        <w:ind w:firstLine="709"/>
        <w:jc w:val="both"/>
        <w:rPr/>
      </w:pPr>
      <w:r>
        <w:rPr/>
        <w:t>Срок выполнения данной административной процедуры составляет 3 дня.</w:t>
      </w:r>
    </w:p>
    <w:p>
      <w:pPr>
        <w:pStyle w:val="Normal"/>
        <w:ind w:firstLine="709"/>
        <w:jc w:val="both"/>
        <w:rPr/>
      </w:pPr>
      <w:bookmarkStart w:id="0" w:name="sub_1049"/>
      <w:bookmarkEnd w:id="0"/>
      <w:r>
        <w:rPr/>
        <w:t>3.2. Срок предоставления муниципальной услуги:</w:t>
      </w:r>
    </w:p>
    <w:p>
      <w:pPr>
        <w:pStyle w:val="Normal"/>
        <w:ind w:firstLine="709"/>
        <w:jc w:val="both"/>
        <w:rPr/>
      </w:pPr>
      <w:r>
        <w:rPr/>
        <w:t>Срок предоставления муниципальной услуги составляет не более 14 дней со дня письменного обращения заявителя.</w:t>
      </w:r>
    </w:p>
    <w:p>
      <w:pPr>
        <w:pStyle w:val="Normal"/>
        <w:ind w:firstLine="709"/>
        <w:jc w:val="both"/>
        <w:rPr/>
      </w:pPr>
      <w:r>
        <w:rPr/>
        <w:t xml:space="preserve">2) раздел </w:t>
      </w:r>
      <w:r>
        <w:rPr>
          <w:lang w:val="en-US"/>
        </w:rPr>
        <w:t>V</w:t>
      </w:r>
      <w:r>
        <w:rPr/>
        <w:t xml:space="preserve"> административного регламента изложить в следующей редакции:</w:t>
      </w:r>
    </w:p>
    <w:p>
      <w:pPr>
        <w:pStyle w:val="1"/>
        <w:jc w:val="both"/>
        <w:rPr>
          <w:szCs w:val="24"/>
        </w:rPr>
      </w:pPr>
      <w:r>
        <w:rPr/>
        <w:t xml:space="preserve">            </w:t>
      </w:r>
      <w:r>
        <w:rPr/>
        <w:t xml:space="preserve">«Раздел </w:t>
      </w:r>
      <w:r>
        <w:rPr>
          <w:lang w:val="en-US"/>
        </w:rPr>
        <w:t>V</w:t>
      </w:r>
      <w:r>
        <w:rPr>
          <w:szCs w:val="24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служащих»</w:t>
      </w:r>
    </w:p>
    <w:p>
      <w:pPr>
        <w:pStyle w:val="Normal"/>
        <w:ind w:firstLine="709"/>
        <w:jc w:val="both"/>
        <w:rPr/>
      </w:pPr>
      <w:r>
        <w:rPr/>
        <w:t>5.1. Действия (бездействие) Комитета, ее должностных лиц, принимаемые ими решения при предоставлении муниципальной услуги могут быть обжалованы заявителями.</w:t>
      </w:r>
    </w:p>
    <w:p>
      <w:pPr>
        <w:pStyle w:val="Normal"/>
        <w:ind w:firstLine="709"/>
        <w:jc w:val="both"/>
        <w:rPr/>
      </w:pPr>
      <w:r>
        <w:rPr/>
        <w:t>Жалоба на нарушение порядка предоставления муниципальной услуги (далее именуется - жалоба) - требование заявителя или его представителя о восстановлении или защите нарушенных прав или законных интересов заявителя Комитетом при получении данным заявителем муниципальной услуги.</w:t>
      </w:r>
    </w:p>
    <w:p>
      <w:pPr>
        <w:pStyle w:val="Normal"/>
        <w:ind w:firstLine="709"/>
        <w:jc w:val="both"/>
        <w:rPr/>
      </w:pPr>
      <w:r>
        <w:rPr/>
        <w:t xml:space="preserve">5.2. Информирование заявителей о порядке подачи и рассмотрения жалобы </w:t>
      </w:r>
    </w:p>
    <w:p>
      <w:pPr>
        <w:pStyle w:val="Normal"/>
        <w:ind w:firstLine="709"/>
        <w:jc w:val="both"/>
        <w:rPr/>
      </w:pPr>
      <w:r>
        <w:rPr/>
        <w:t>осуществляется следующими способами:</w:t>
      </w:r>
    </w:p>
    <w:p>
      <w:pPr>
        <w:pStyle w:val="Normal"/>
        <w:ind w:firstLine="709"/>
        <w:jc w:val="both"/>
        <w:rPr/>
      </w:pPr>
      <w:r>
        <w:rPr/>
        <w:t>в Уполномоченном органе по адресу: 456970, Челябинская область, г. Нязепетровск, ул. Свердлова, 6, тел.:8(35156)3-11-61;</w:t>
      </w:r>
    </w:p>
    <w:p>
      <w:pPr>
        <w:pStyle w:val="Normal"/>
        <w:tabs>
          <w:tab w:val="left" w:pos="0" w:leader="none"/>
          <w:tab w:val="left" w:pos="709" w:leader="none"/>
        </w:tabs>
        <w:ind w:firstLine="709"/>
        <w:jc w:val="both"/>
        <w:rPr/>
      </w:pPr>
      <w:r>
        <w:rPr/>
        <w:t>на информационном стенде, расположенном в фойе здания Комитета: 456970, Челябинская область, г. Нязепетровск, ул. Мира, 3, тел.:8(35156)3-16-67</w:t>
      </w:r>
    </w:p>
    <w:p>
      <w:pPr>
        <w:pStyle w:val="Normal"/>
        <w:ind w:firstLine="709"/>
        <w:jc w:val="both"/>
        <w:rPr/>
      </w:pPr>
      <w:r>
        <w:rPr/>
        <w:t xml:space="preserve">на официальном сайте Нязепетровского муниципального района: </w:t>
      </w:r>
      <w:hyperlink r:id="rId2">
        <w:r>
          <w:rPr>
            <w:rStyle w:val="Style12"/>
          </w:rPr>
          <w:t>http://nzpr.ru/</w:t>
        </w:r>
      </w:hyperlink>
      <w:r>
        <w:rPr/>
        <w:t>.</w:t>
      </w:r>
    </w:p>
    <w:p>
      <w:pPr>
        <w:pStyle w:val="ConsPlusNormal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Предметом досудебного (внесудебного) обжалования являются действия (бездействие) Комитета и решения, принятые должностными лицами в ходе выполнения настоящего административного регламента, с совершением (принятием) которых не согласен заявитель.</w:t>
      </w:r>
    </w:p>
    <w:p>
      <w:pPr>
        <w:pStyle w:val="Normal"/>
        <w:ind w:firstLine="709"/>
        <w:jc w:val="both"/>
        <w:rPr/>
      </w:pPr>
      <w:r>
        <w:rPr/>
        <w:t>Заявитель может обратиться с жалобой в том числе в следующих случаях:</w:t>
      </w:r>
    </w:p>
    <w:p>
      <w:pPr>
        <w:pStyle w:val="Normal"/>
        <w:ind w:firstLine="709"/>
        <w:jc w:val="both"/>
        <w:rPr/>
      </w:pPr>
      <w:r>
        <w:rPr/>
        <w:t>1) нарушение срока регистрации запроса заявителя о предоставлении муниципальной услуги;</w:t>
      </w:r>
    </w:p>
    <w:p>
      <w:pPr>
        <w:pStyle w:val="Normal"/>
        <w:ind w:firstLine="709"/>
        <w:jc w:val="both"/>
        <w:rPr/>
      </w:pPr>
      <w:r>
        <w:rPr/>
        <w:t>2) нарушение срока предоставления муниципальной услуги;</w:t>
      </w:r>
    </w:p>
    <w:p>
      <w:pPr>
        <w:pStyle w:val="Normal"/>
        <w:ind w:firstLine="709"/>
        <w:jc w:val="both"/>
        <w:rPr/>
      </w:pPr>
      <w:r>
        <w:rPr/>
        <w:t>3) требование у заявителя документов, не предусмотренных нормативными правовыми актами Российской Федерации, нормативными правовыми актами Челябинской области и нормативными правовыми актами администрации Нязепетровского муниципального района для предоставления муниципальной услуги, настоящим регламентом;</w:t>
      </w:r>
    </w:p>
    <w:p>
      <w:pPr>
        <w:pStyle w:val="Normal"/>
        <w:ind w:firstLine="709"/>
        <w:jc w:val="both"/>
        <w:rPr/>
      </w:pPr>
      <w:r>
        <w:rPr/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Нязепетровского муниципального района, настоящим регламентом;</w:t>
      </w:r>
    </w:p>
    <w:p>
      <w:pPr>
        <w:pStyle w:val="Normal"/>
        <w:ind w:firstLine="709"/>
        <w:jc w:val="both"/>
        <w:rPr/>
      </w:pPr>
      <w:r>
        <w:rPr/>
        <w:t>5) отказ в предоставлении муниципальной услуги, если основания отказа не предусмотрены федеральными законами, принятыми в соответствии с ними иными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Нязепетровского муниципального района, настоящим регламентом;</w:t>
      </w:r>
    </w:p>
    <w:p>
      <w:pPr>
        <w:pStyle w:val="Normal"/>
        <w:ind w:firstLine="709"/>
        <w:jc w:val="both"/>
        <w:rPr/>
      </w:pPr>
      <w:r>
        <w:rPr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Нязепетровского муниципального района, настоящим регламентом;</w:t>
      </w:r>
    </w:p>
    <w:p>
      <w:pPr>
        <w:pStyle w:val="Normal"/>
        <w:ind w:firstLine="709"/>
        <w:jc w:val="both"/>
        <w:rPr/>
      </w:pPr>
      <w:r>
        <w:rPr/>
        <w:t>7) отказ Администрации, специалиста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>
      <w:pPr>
        <w:pStyle w:val="Normal"/>
        <w:ind w:firstLine="709"/>
        <w:jc w:val="both"/>
        <w:rPr/>
      </w:pPr>
      <w:r>
        <w:rPr/>
        <w:t>8) нарушение срока или порядка выдачи документов по результатам предоставления муниципальной услуги;</w:t>
      </w:r>
    </w:p>
    <w:p>
      <w:pPr>
        <w:pStyle w:val="Normal"/>
        <w:ind w:firstLine="709"/>
        <w:jc w:val="both"/>
        <w:rPr/>
      </w:pPr>
      <w:r>
        <w:rPr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нормативными правовыми актами Нязепетровского муниципального района.</w:t>
      </w:r>
    </w:p>
    <w:p>
      <w:pPr>
        <w:pStyle w:val="Normal"/>
        <w:ind w:firstLine="709"/>
        <w:jc w:val="both"/>
        <w:rPr/>
      </w:pPr>
      <w:r>
        <w:rPr/>
        <w:t>5.4. Основанием для начала процедуры досудебного (внесудебного) обжалования является жалоба.</w:t>
      </w:r>
    </w:p>
    <w:p>
      <w:pPr>
        <w:pStyle w:val="Normal"/>
        <w:ind w:firstLine="709"/>
        <w:jc w:val="both"/>
        <w:rPr/>
      </w:pPr>
      <w:r>
        <w:rPr/>
        <w:t>Жалоба подается в письменной форме на бумажном носителе или в форме электронного документа.</w:t>
      </w:r>
    </w:p>
    <w:p>
      <w:pPr>
        <w:pStyle w:val="Normal"/>
        <w:ind w:firstLine="709"/>
        <w:jc w:val="both"/>
        <w:rPr/>
      </w:pPr>
      <w:r>
        <w:rPr/>
        <w:t>Жалоба может быть направлена по почте, через многофункциональный центр, с использованием сети «Интернет», официального сайта Администрации,  а также может быть принята при личном приеме. При поступлении жалобы в МФЦ, специалист МФЦ обеспечивает ее передачу в Комитет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>
      <w:pPr>
        <w:pStyle w:val="Normal"/>
        <w:ind w:firstLine="709"/>
        <w:jc w:val="both"/>
        <w:rPr/>
      </w:pPr>
      <w:r>
        <w:rPr/>
        <w:t>Жалоба на решение и действия (бездействия) МФЦ, специалиста МФЦ может быть направлена по почте, с использованием информационно-телекоммуникационной сети «Интренет».</w:t>
      </w:r>
    </w:p>
    <w:p>
      <w:pPr>
        <w:pStyle w:val="Normal"/>
        <w:ind w:firstLine="709"/>
        <w:jc w:val="both"/>
        <w:rPr/>
      </w:pPr>
      <w:r>
        <w:rPr/>
        <w:t>Личный прием заявителей осуществляется по предварительной записи в соответствии с графиком, утвержденным правовым актом Администрации. Запись на личный прием заявителей осуществляется в Уполномоченном органе при личном обращении или по телефону (35156)3-11-61.</w:t>
      </w:r>
    </w:p>
    <w:p>
      <w:pPr>
        <w:pStyle w:val="Normal"/>
        <w:ind w:firstLine="709"/>
        <w:jc w:val="both"/>
        <w:rPr/>
      </w:pPr>
      <w:r>
        <w:rPr/>
        <w:t>5.5. Действия (бездействие) и (или) решения специалистов Комитета могут быть обжалованы:</w:t>
      </w:r>
    </w:p>
    <w:p>
      <w:pPr>
        <w:pStyle w:val="Normal"/>
        <w:ind w:firstLine="709"/>
        <w:jc w:val="both"/>
        <w:rPr/>
      </w:pPr>
      <w:r>
        <w:rPr/>
        <w:t>- должностному лицу Администрации;</w:t>
      </w:r>
    </w:p>
    <w:p>
      <w:pPr>
        <w:pStyle w:val="Normal"/>
        <w:ind w:firstLine="709"/>
        <w:jc w:val="both"/>
        <w:rPr/>
      </w:pPr>
      <w:r>
        <w:rPr/>
        <w:t>- жалоба на решение и действие (бездействие)  специалиста МФЦ подается руководителю этого МФЦ;</w:t>
      </w:r>
    </w:p>
    <w:p>
      <w:pPr>
        <w:pStyle w:val="Normal"/>
        <w:ind w:firstLine="709"/>
        <w:jc w:val="both"/>
        <w:rPr/>
      </w:pPr>
      <w:r>
        <w:rPr/>
        <w:t>- жалоба на решение и действие (бездействие)   МФЦ подается первому заместителю главы муниципального района.</w:t>
      </w:r>
    </w:p>
    <w:p>
      <w:pPr>
        <w:pStyle w:val="Normal"/>
        <w:ind w:firstLine="709"/>
        <w:jc w:val="both"/>
        <w:rPr/>
      </w:pPr>
      <w:r>
        <w:rPr/>
        <w:t>Должностное лицо Администрации рассматривает жалобы на действия (бездействие) и (или) решения, принимаемые специалистами Комитета.</w:t>
      </w:r>
    </w:p>
    <w:p>
      <w:pPr>
        <w:pStyle w:val="Normal"/>
        <w:ind w:firstLine="709"/>
        <w:jc w:val="both"/>
        <w:rPr/>
      </w:pPr>
      <w:r>
        <w:rPr/>
        <w:t>Решения, принятые должностным лицом Администрации и (или) его действия (бездействия) обжалуются в судебном порядке в соответствии с законодательством Российской Федерации.</w:t>
      </w:r>
    </w:p>
    <w:p>
      <w:pPr>
        <w:pStyle w:val="Normal"/>
        <w:ind w:firstLine="709"/>
        <w:jc w:val="both"/>
        <w:rPr/>
      </w:pPr>
      <w:r>
        <w:rPr/>
        <w:t>5.6. Жалоба должна содержать:</w:t>
      </w:r>
    </w:p>
    <w:p>
      <w:pPr>
        <w:pStyle w:val="Normal"/>
        <w:ind w:firstLine="709"/>
        <w:jc w:val="both"/>
        <w:rPr/>
      </w:pPr>
      <w:r>
        <w:rPr/>
        <w:t xml:space="preserve">  </w:t>
      </w:r>
      <w:r>
        <w:rPr/>
        <w:t>1) наименование органа, предоставляющего муниципальную услугу, решения и (или) действия (бездействие) которых обжалуются;</w:t>
      </w:r>
    </w:p>
    <w:p>
      <w:pPr>
        <w:pStyle w:val="Normal"/>
        <w:ind w:firstLine="709"/>
        <w:jc w:val="both"/>
        <w:rPr/>
      </w:pPr>
      <w:r>
        <w:rPr/>
        <w:t xml:space="preserve">  </w:t>
      </w:r>
      <w:r>
        <w:rPr/>
        <w:t>2)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заявителю должно быть направлено о решении по жалобе;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1"/>
        <w:rPr>
          <w:iCs/>
        </w:rPr>
      </w:pPr>
      <w:r>
        <w:rPr/>
        <w:t xml:space="preserve"> </w:t>
      </w:r>
      <w:r>
        <w:rPr/>
        <w:t xml:space="preserve">3) </w:t>
      </w:r>
      <w:r>
        <w:rPr>
          <w:iCs/>
        </w:rPr>
        <w:t xml:space="preserve">сведения об обжалуемых решениях и действиях (бездействии) </w:t>
      </w:r>
      <w:r>
        <w:rPr/>
        <w:t>исполнителя Комитета, МФЦ</w:t>
      </w:r>
      <w:r>
        <w:rPr>
          <w:iCs/>
        </w:rPr>
        <w:t>;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1"/>
        <w:rPr/>
      </w:pPr>
      <w:r>
        <w:rPr/>
        <w:t xml:space="preserve"> </w:t>
      </w:r>
      <w:r>
        <w:rPr/>
        <w:t xml:space="preserve">4) </w:t>
      </w:r>
      <w:r>
        <w:rPr>
          <w:iCs/>
        </w:rPr>
        <w:t xml:space="preserve">доводы, на основании которых заявитель не согласен с решением и действием (бездействием) </w:t>
      </w:r>
      <w:r>
        <w:rPr/>
        <w:t>исполнителя Комитета, МФЦ</w:t>
      </w:r>
      <w:r>
        <w:rPr>
          <w:iCs/>
        </w:rPr>
        <w:t xml:space="preserve">. Заявителем могут быть представлены документы (при наличии), подтверждающие доводы заявителя, либо их копии. </w:t>
      </w:r>
      <w:r>
        <w:rPr/>
        <w:t xml:space="preserve"> В случае если документы, указанные в настоящем подпункте, находятся в распоряжении Администрации, заявитель имеет право на получение таких документов и (или) информации, необходимых для обоснования и рассмотрения жалобы.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1"/>
        <w:rPr>
          <w:iCs/>
        </w:rPr>
      </w:pPr>
      <w:r>
        <w:rPr/>
        <w:t xml:space="preserve">5.6.1. </w:t>
      </w:r>
      <w:r>
        <w:rPr>
          <w:iCs/>
        </w:rPr>
        <w:t xml:space="preserve">Жалоба, поступившая в Комитет, либо в </w:t>
      </w:r>
      <w:r>
        <w:rPr/>
        <w:t>МФЦ</w:t>
      </w:r>
      <w:r>
        <w:rPr>
          <w:iCs/>
        </w:rPr>
        <w:t xml:space="preserve"> рассматривается в течение 15 рабочих дней со дня ее регистрации, а в случае обжалования отказа </w:t>
      </w:r>
      <w:r>
        <w:rPr/>
        <w:t xml:space="preserve">Комитета, </w:t>
      </w:r>
      <w:r>
        <w:rPr>
          <w:iCs/>
        </w:rPr>
        <w:t xml:space="preserve"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>
      <w:pPr>
        <w:pStyle w:val="Normal"/>
        <w:ind w:firstLine="709"/>
        <w:jc w:val="both"/>
        <w:rPr/>
      </w:pPr>
      <w:r>
        <w:rPr/>
        <w:t>Указанный срок рассмотрения жалоб может быть сокращен в случаях, установленных Правительством Российской Федерации.</w:t>
      </w:r>
    </w:p>
    <w:p>
      <w:pPr>
        <w:pStyle w:val="Normal"/>
        <w:numPr>
          <w:ilvl w:val="0"/>
          <w:numId w:val="0"/>
        </w:numPr>
        <w:ind w:firstLine="709"/>
        <w:jc w:val="both"/>
        <w:outlineLvl w:val="1"/>
        <w:rPr>
          <w:iCs/>
        </w:rPr>
      </w:pPr>
      <w:r>
        <w:rPr/>
        <w:t xml:space="preserve">5.6.2. </w:t>
      </w:r>
      <w:r>
        <w:rPr>
          <w:iCs/>
        </w:rPr>
        <w:t>По результатам рассмотрения жалобы принимается одно из следующих решений:</w:t>
      </w:r>
    </w:p>
    <w:p>
      <w:pPr>
        <w:pStyle w:val="Normal"/>
        <w:numPr>
          <w:ilvl w:val="0"/>
          <w:numId w:val="0"/>
        </w:numPr>
        <w:tabs>
          <w:tab w:val="left" w:pos="709" w:leader="none"/>
        </w:tabs>
        <w:ind w:firstLine="709"/>
        <w:jc w:val="both"/>
        <w:outlineLvl w:val="1"/>
        <w:rPr>
          <w:iCs/>
        </w:rPr>
      </w:pPr>
      <w:r>
        <w:rPr/>
        <w:t>1)</w:t>
      </w:r>
      <w:r>
        <w:rPr>
          <w:iCs/>
        </w:rPr>
        <w:t xml:space="preserve">  жалоба удовлетворяется, в том числе в форме отмены принятого решения, исправления допущенных </w:t>
      </w:r>
      <w:r>
        <w:rPr/>
        <w:t>специалистом Комитета, МФЦ</w:t>
      </w:r>
      <w:r>
        <w:rPr>
          <w:iCs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/>
        <w:t xml:space="preserve"> муниципальными правовыми актами Нязепетровского муниципального района, </w:t>
      </w:r>
      <w:r>
        <w:rPr>
          <w:iCs/>
        </w:rPr>
        <w:t>а также в иных формах;</w:t>
      </w:r>
    </w:p>
    <w:p>
      <w:pPr>
        <w:pStyle w:val="Normal"/>
        <w:ind w:firstLine="709"/>
        <w:jc w:val="both"/>
        <w:rPr/>
      </w:pPr>
      <w:r>
        <w:rPr/>
        <w:t>2)</w:t>
      </w:r>
      <w:r>
        <w:rPr>
          <w:iCs/>
        </w:rPr>
        <w:t xml:space="preserve">  в удовлетворении жалобы отказывается.</w:t>
      </w:r>
      <w:r>
        <w:rPr/>
        <w:t xml:space="preserve"> </w:t>
      </w:r>
    </w:p>
    <w:p>
      <w:pPr>
        <w:pStyle w:val="Normal"/>
        <w:ind w:firstLine="709"/>
        <w:jc w:val="both"/>
        <w:rPr/>
      </w:pPr>
      <w:r>
        <w:rPr/>
        <w:t>5.6.3. Не позднее дня, следующего за днем принятия решения, указанного в пункте 5.6.2 настоящего административного регламента, заявителю в письменной форме и по желанию заявителя в электронной форме направляется мотивированное решение по результатам рассмотрении жалобы.</w:t>
      </w:r>
    </w:p>
    <w:p>
      <w:pPr>
        <w:pStyle w:val="Normal"/>
        <w:ind w:firstLine="709"/>
        <w:jc w:val="both"/>
        <w:rPr/>
      </w:pPr>
      <w:r>
        <w:rPr/>
        <w:t>5.6.4. Решения, принятые по результатам рассмотрения жалобы, могут быть обжалованы заявителем в судебном порядке в соответствии с законодательством Российской Федерации.</w:t>
      </w:r>
    </w:p>
    <w:p>
      <w:pPr>
        <w:pStyle w:val="Normal"/>
        <w:ind w:firstLine="709"/>
        <w:jc w:val="both"/>
        <w:rPr/>
      </w:pPr>
      <w:r>
        <w:rPr/>
        <w:t>5.6.5. В случае установления в ходе или по результатам рассмотрения жалобы признаков состава административного правонарушения или преступления специалист Комитета, МФЦ, наделенный полномочиями по рассмотрению жалоб, незамедлительно направляет имеющиеся материалы в органы прокуратуры.</w:t>
      </w:r>
    </w:p>
    <w:p>
      <w:pPr>
        <w:pStyle w:val="Normal"/>
        <w:ind w:firstLine="709"/>
        <w:jc w:val="both"/>
        <w:rPr>
          <w:rStyle w:val="Blk"/>
        </w:rPr>
      </w:pPr>
      <w:r>
        <w:rPr/>
        <w:t xml:space="preserve">2. </w:t>
      </w:r>
      <w:r>
        <w:rPr>
          <w:rStyle w:val="Blk"/>
        </w:rPr>
        <w:t>Управлению экономического развития администрации Нязепетровского муниципального района (Пенькова Л.Г.) внести дополнение в сводный перечень муниципальных услуг и работ, оказываемых и выполняемых администрацией Нязепетровского муниципального района и подведомственными ей учреждениями.</w:t>
      </w:r>
    </w:p>
    <w:p>
      <w:pPr>
        <w:pStyle w:val="Normal"/>
        <w:tabs>
          <w:tab w:val="left" w:pos="900" w:leader="none"/>
          <w:tab w:val="left" w:pos="1080" w:leader="none"/>
        </w:tabs>
        <w:ind w:firstLine="709"/>
        <w:jc w:val="both"/>
        <w:rPr/>
      </w:pPr>
      <w:r>
        <w:rPr/>
        <w:t>3. Настоящее постановление подлежит обнародованию и размещению на официальном сайте Нязепетровского муниципального района.</w:t>
      </w:r>
    </w:p>
    <w:p>
      <w:pPr>
        <w:pStyle w:val="Style19"/>
        <w:tabs>
          <w:tab w:val="center" w:pos="4818" w:leader="none"/>
        </w:tabs>
        <w:ind w:hanging="0"/>
        <w:jc w:val="both"/>
        <w:rPr/>
      </w:pPr>
      <w:r>
        <w:rPr/>
      </w:r>
    </w:p>
    <w:p>
      <w:pPr>
        <w:pStyle w:val="Style19"/>
        <w:tabs>
          <w:tab w:val="center" w:pos="4818" w:leader="none"/>
        </w:tabs>
        <w:ind w:hanging="0"/>
        <w:jc w:val="both"/>
        <w:rPr/>
      </w:pPr>
      <w:r>
        <w:rPr/>
      </w:r>
    </w:p>
    <w:p>
      <w:pPr>
        <w:pStyle w:val="Style19"/>
        <w:tabs>
          <w:tab w:val="center" w:pos="4818" w:leader="none"/>
        </w:tabs>
        <w:ind w:hanging="0"/>
        <w:rPr/>
      </w:pPr>
      <w:r>
        <w:rPr/>
        <w:t xml:space="preserve">Исполняющий обязанности  главы </w:t>
      </w:r>
    </w:p>
    <w:p>
      <w:pPr>
        <w:pStyle w:val="Style19"/>
        <w:tabs>
          <w:tab w:val="center" w:pos="4818" w:leader="none"/>
        </w:tabs>
        <w:ind w:hanging="0"/>
        <w:rPr/>
      </w:pPr>
      <w:r>
        <w:rPr/>
        <w:t xml:space="preserve">Нязепетровского  муниципального района                                                        Ю.М. Педашенко                                                             </w:t>
        <w:tab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ind w:right="108" w:firstLine="539"/>
        <w:jc w:val="both"/>
        <w:rPr>
          <w:bCs/>
          <w:color w:val="052635"/>
        </w:rPr>
      </w:pPr>
      <w:r>
        <w:rPr>
          <w:bCs/>
          <w:color w:val="052635"/>
        </w:rPr>
      </w:r>
    </w:p>
    <w:p>
      <w:pPr>
        <w:pStyle w:val="Normal"/>
        <w:tabs>
          <w:tab w:val="left" w:pos="0" w:leader="none"/>
        </w:tabs>
        <w:rPr/>
      </w:pPr>
      <w:r>
        <w:rPr/>
      </w:r>
    </w:p>
    <w:p>
      <w:pPr>
        <w:pStyle w:val="Normal"/>
        <w:tabs>
          <w:tab w:val="left" w:pos="0" w:leader="none"/>
        </w:tabs>
        <w:rPr/>
      </w:pPr>
      <w:r>
        <w:rPr/>
      </w:r>
    </w:p>
    <w:p>
      <w:pPr>
        <w:pStyle w:val="Normal"/>
        <w:tabs>
          <w:tab w:val="left" w:pos="0" w:leader="none"/>
        </w:tabs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57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tabs>
                <w:tab w:val="left" w:pos="0" w:leader="none"/>
              </w:tabs>
              <w:rPr/>
            </w:pPr>
            <w:r>
              <w:rPr/>
            </w:r>
          </w:p>
        </w:tc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left" w:pos="0" w:leader="none"/>
        </w:tabs>
        <w:jc w:val="both"/>
        <w:rPr/>
      </w:pPr>
      <w:r>
        <w:rPr/>
        <w:t xml:space="preserve">              </w:t>
      </w:r>
    </w:p>
    <w:p>
      <w:pPr>
        <w:pStyle w:val="Normal"/>
        <w:tabs>
          <w:tab w:val="left" w:pos="0" w:leader="none"/>
        </w:tabs>
        <w:jc w:val="both"/>
        <w:rPr/>
      </w:pPr>
      <w:r>
        <w:rPr/>
        <w:t xml:space="preserve">                                                          </w:t>
      </w:r>
    </w:p>
    <w:tbl>
      <w:tblPr>
        <w:tblW w:w="615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68"/>
        <w:gridCol w:w="4785"/>
      </w:tblGrid>
      <w:tr>
        <w:trPr/>
        <w:tc>
          <w:tcPr>
            <w:tcW w:w="1368" w:type="dxa"/>
            <w:tcBorders/>
            <w:shd w:color="auto" w:fill="auto" w:val="clear"/>
          </w:tcPr>
          <w:p>
            <w:pPr>
              <w:pStyle w:val="Normal"/>
              <w:tabs>
                <w:tab w:val="left" w:pos="0" w:leader="none"/>
              </w:tabs>
              <w:jc w:val="both"/>
              <w:rPr/>
            </w:pPr>
            <w:r>
              <w:rPr/>
            </w:r>
          </w:p>
        </w:tc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tabs>
                <w:tab w:val="left" w:pos="0" w:leader="none"/>
              </w:tabs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  <w:t xml:space="preserve">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851" w:header="0" w:top="851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722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1">
    <w:name w:val="Заголовок 1"/>
    <w:basedOn w:val="Normal"/>
    <w:link w:val="10"/>
    <w:qFormat/>
    <w:rsid w:val="00827225"/>
    <w:pPr>
      <w:keepNext/>
      <w:outlineLvl w:val="0"/>
    </w:pPr>
    <w:rPr>
      <w:szCs w:val="20"/>
    </w:rPr>
  </w:style>
  <w:style w:type="paragraph" w:styleId="2">
    <w:name w:val="Заголовок 2"/>
    <w:basedOn w:val="Normal"/>
    <w:link w:val="20"/>
    <w:qFormat/>
    <w:rsid w:val="00827225"/>
    <w:pPr>
      <w:keepNext/>
      <w:ind w:left="6480" w:hanging="0"/>
      <w:jc w:val="both"/>
      <w:outlineLvl w:val="1"/>
    </w:pPr>
    <w:rPr>
      <w:szCs w:val="20"/>
    </w:rPr>
  </w:style>
  <w:style w:type="paragraph" w:styleId="3">
    <w:name w:val="Заголовок 3"/>
    <w:basedOn w:val="Style14"/>
    <w:pPr/>
    <w:rPr/>
  </w:style>
  <w:style w:type="paragraph" w:styleId="6">
    <w:name w:val="Заголовок 6"/>
    <w:basedOn w:val="Normal"/>
    <w:link w:val="60"/>
    <w:uiPriority w:val="9"/>
    <w:semiHidden/>
    <w:unhideWhenUsed/>
    <w:qFormat/>
    <w:rsid w:val="00547ded"/>
    <w:pPr>
      <w:keepNext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827225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827225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0" w:customStyle="1">
    <w:name w:val="Основной текст с отступом Знак"/>
    <w:basedOn w:val="DefaultParagraphFont"/>
    <w:link w:val="a3"/>
    <w:qFormat/>
    <w:rsid w:val="00827225"/>
    <w:rPr>
      <w:rFonts w:ascii="Times New Roman" w:hAnsi="Times New Roman" w:eastAsia="Times New Roman" w:cs="Times New Roman"/>
      <w:sz w:val="24"/>
    </w:rPr>
  </w:style>
  <w:style w:type="character" w:styleId="Nobr" w:customStyle="1">
    <w:name w:val="nobr"/>
    <w:basedOn w:val="DefaultParagraphFont"/>
    <w:qFormat/>
    <w:rsid w:val="00827225"/>
    <w:rPr/>
  </w:style>
  <w:style w:type="character" w:styleId="Style11" w:customStyle="1">
    <w:name w:val="Текст выноски Знак"/>
    <w:basedOn w:val="DefaultParagraphFont"/>
    <w:link w:val="a5"/>
    <w:uiPriority w:val="99"/>
    <w:semiHidden/>
    <w:qFormat/>
    <w:rsid w:val="00827225"/>
    <w:rPr>
      <w:rFonts w:ascii="Tahoma" w:hAnsi="Tahoma" w:eastAsia="Times New Roman" w:cs="Tahoma"/>
      <w:sz w:val="16"/>
      <w:szCs w:val="16"/>
      <w:lang w:eastAsia="ru-RU"/>
    </w:rPr>
  </w:style>
  <w:style w:type="character" w:styleId="Style12">
    <w:name w:val="Интернет-ссылка"/>
    <w:basedOn w:val="DefaultParagraphFont"/>
    <w:uiPriority w:val="99"/>
    <w:semiHidden/>
    <w:unhideWhenUsed/>
    <w:rsid w:val="006c7d0e"/>
    <w:rPr>
      <w:color w:val="0000FF"/>
      <w:u w:val="single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sid w:val="00547ded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 w:val="24"/>
      <w:szCs w:val="24"/>
      <w:lang w:eastAsia="ru-RU"/>
    </w:rPr>
  </w:style>
  <w:style w:type="character" w:styleId="Style13" w:customStyle="1">
    <w:name w:val="Гипертекстовая ссылка"/>
    <w:basedOn w:val="DefaultParagraphFont"/>
    <w:uiPriority w:val="99"/>
    <w:qFormat/>
    <w:rsid w:val="005c5b76"/>
    <w:rPr>
      <w:rFonts w:cs="Times New Roman"/>
      <w:b/>
      <w:color w:val="106BBE"/>
    </w:rPr>
  </w:style>
  <w:style w:type="character" w:styleId="ConsPlusNormal" w:customStyle="1">
    <w:name w:val="ConsPlusNormal Знак"/>
    <w:link w:val="ConsPlusNormal"/>
    <w:qFormat/>
    <w:locked/>
    <w:rsid w:val="005c5b76"/>
    <w:rPr>
      <w:rFonts w:ascii="Arial" w:hAnsi="Arial" w:eastAsia="" w:cs="Times New Roman" w:eastAsiaTheme="minorEastAsia"/>
      <w:sz w:val="20"/>
      <w:szCs w:val="20"/>
      <w:lang w:eastAsia="ru-RU"/>
    </w:rPr>
  </w:style>
  <w:style w:type="character" w:styleId="Blk" w:customStyle="1">
    <w:name w:val="blk"/>
    <w:qFormat/>
    <w:rsid w:val="005c5b76"/>
    <w:rPr/>
  </w:style>
  <w:style w:type="character" w:styleId="ListLabel1">
    <w:name w:val="ListLabel 1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Arial Unicode MS" w:cs="Mangal"/>
      <w:sz w:val="4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ascii="Times New Roman" w:hAnsi="Times New Roman"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19">
    <w:name w:val="Основной текст с отступом"/>
    <w:basedOn w:val="Normal"/>
    <w:link w:val="a4"/>
    <w:rsid w:val="00827225"/>
    <w:pPr>
      <w:ind w:firstLine="180"/>
    </w:pPr>
    <w:rPr>
      <w:szCs w:val="22"/>
      <w:lang w:eastAsia="en-US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827225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515"/>
    <w:pPr>
      <w:spacing w:before="0" w:after="0"/>
      <w:ind w:left="720" w:hanging="0"/>
      <w:contextualSpacing/>
    </w:pPr>
    <w:rPr/>
  </w:style>
  <w:style w:type="paragraph" w:styleId="Style20" w:customStyle="1">
    <w:name w:val="Стандартный"/>
    <w:basedOn w:val="Normal"/>
    <w:qFormat/>
    <w:rsid w:val="006e223a"/>
    <w:pPr>
      <w:widowControl w:val="false"/>
      <w:ind w:firstLine="709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6c7d0e"/>
    <w:pPr>
      <w:spacing w:beforeAutospacing="1" w:afterAutospacing="1"/>
    </w:pPr>
    <w:rPr/>
  </w:style>
  <w:style w:type="paragraph" w:styleId="Rtejustify" w:customStyle="1">
    <w:name w:val="rtejustify"/>
    <w:basedOn w:val="Normal"/>
    <w:qFormat/>
    <w:rsid w:val="00547ded"/>
    <w:pPr>
      <w:spacing w:beforeAutospacing="1" w:afterAutospacing="1"/>
    </w:pPr>
    <w:rPr/>
  </w:style>
  <w:style w:type="paragraph" w:styleId="ConsPlusNormal1" w:customStyle="1">
    <w:name w:val="ConsPlusNormal"/>
    <w:link w:val="ConsPlusNormal0"/>
    <w:qFormat/>
    <w:rsid w:val="005c5b76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Times New Roman" w:eastAsiaTheme="minorEastAsia"/>
      <w:color w:val="auto"/>
      <w:sz w:val="20"/>
      <w:szCs w:val="20"/>
      <w:lang w:eastAsia="ru-RU" w:val="ru-RU" w:bidi="ar-SA"/>
    </w:rPr>
  </w:style>
  <w:style w:type="paragraph" w:styleId="Style21">
    <w:name w:val="Блочная цитата"/>
    <w:basedOn w:val="Normal"/>
    <w:qFormat/>
    <w:pPr/>
    <w:rPr/>
  </w:style>
  <w:style w:type="paragraph" w:styleId="Style22">
    <w:name w:val="Заглавие"/>
    <w:basedOn w:val="Style14"/>
    <w:pPr/>
    <w:rPr/>
  </w:style>
  <w:style w:type="paragraph" w:styleId="Style23">
    <w:name w:val="Подзаголовок"/>
    <w:basedOn w:val="Style14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8b003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zpr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LibreOffice/4.4.7.2$Windows_x86 LibreOffice_project/f3153a8b245191196a4b6b9abd1d0da16eead600</Application>
  <Paragraphs>135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2015-08-25T10:19:00Z</dcterms:created>
  <dc:creator>EV</dc:creator>
  <dc:language>ru-RU</dc:language>
  <cp:lastPrinted>2018-09-11T08:34:00Z</cp:lastPrinted>
  <dcterms:modified xsi:type="dcterms:W3CDTF">2018-09-17T14:24:16Z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