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A9ADB1">
      <w:pPr>
        <w:jc w:val="center"/>
        <w:rPr>
          <w:rFonts w:eastAsia="Calibri"/>
          <w:b/>
          <w:sz w:val="32"/>
        </w:rPr>
      </w:pPr>
      <w:bookmarkStart w:id="0" w:name="_Hlk225855246"/>
    </w:p>
    <w:p w14:paraId="006301DE">
      <w:pPr>
        <w:keepNext/>
        <w:jc w:val="center"/>
      </w:pPr>
      <w:r>
        <w:rPr>
          <w:rFonts w:eastAsia="Calibri"/>
          <w:b/>
          <w:sz w:val="32"/>
        </w:rPr>
        <w:t>Администрация Нязепетровского муниципального округа</w:t>
      </w:r>
    </w:p>
    <w:p w14:paraId="61CDDFC1">
      <w:pPr>
        <w:keepNext/>
        <w:rPr>
          <w:rFonts w:eastAsia="Calibri"/>
          <w:b/>
          <w:sz w:val="32"/>
        </w:rPr>
      </w:pPr>
    </w:p>
    <w:p w14:paraId="31FA9766">
      <w:pPr>
        <w:keepNext/>
        <w:jc w:val="center"/>
      </w:pPr>
      <w:r>
        <w:rPr>
          <w:rFonts w:eastAsia="Calibri"/>
          <w:b/>
          <w:sz w:val="32"/>
        </w:rPr>
        <w:t>Челябинской области</w:t>
      </w:r>
    </w:p>
    <w:p w14:paraId="0693853D">
      <w:pPr>
        <w:tabs>
          <w:tab w:val="center" w:pos="4960"/>
        </w:tabs>
        <w:jc w:val="center"/>
        <w:rPr>
          <w:rFonts w:eastAsia="Calibri"/>
          <w:szCs w:val="28"/>
        </w:rPr>
      </w:pPr>
    </w:p>
    <w:p w14:paraId="4DA07339">
      <w:pPr>
        <w:jc w:val="center"/>
      </w:pPr>
      <w:r>
        <w:rPr>
          <w:rFonts w:eastAsia="Calibri"/>
          <w:b/>
          <w:szCs w:val="28"/>
        </w:rPr>
        <w:t>П О С Т А Н О В Л Е Н И Е</w:t>
      </w:r>
    </w:p>
    <w:tbl>
      <w:tblPr>
        <w:tblStyle w:val="3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1"/>
      </w:tblGrid>
      <w:tr w14:paraId="753782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9571" w:type="dxa"/>
            <w:tcBorders>
              <w:top w:val="double" w:color="00000A" w:sz="12" w:space="0"/>
            </w:tcBorders>
            <w:shd w:val="clear" w:color="auto" w:fill="FFFFFF"/>
          </w:tcPr>
          <w:p w14:paraId="249FFAAF">
            <w:pPr>
              <w:snapToGrid w:val="0"/>
              <w:jc w:val="center"/>
              <w:rPr>
                <w:rFonts w:eastAsia="Calibri"/>
                <w:bCs/>
                <w:sz w:val="12"/>
                <w:szCs w:val="12"/>
              </w:rPr>
            </w:pPr>
          </w:p>
        </w:tc>
      </w:tr>
    </w:tbl>
    <w:p w14:paraId="3BC7D1E8">
      <w:pPr>
        <w:rPr>
          <w:rFonts w:hint="default"/>
          <w:sz w:val="22"/>
          <w:szCs w:val="22"/>
          <w:lang w:val="ru-RU"/>
        </w:rPr>
      </w:pPr>
      <w:r>
        <w:rPr>
          <w:rFonts w:hint="default"/>
          <w:sz w:val="22"/>
          <w:szCs w:val="22"/>
          <w:lang w:val="ru-RU"/>
        </w:rPr>
        <w:t>от 12.08.2026 г. № 1148</w:t>
      </w:r>
    </w:p>
    <w:p w14:paraId="7BF8D3FB">
      <w:pPr>
        <w:tabs>
          <w:tab w:val="left" w:leader="dot" w:pos="567"/>
          <w:tab w:val="left" w:pos="709"/>
          <w:tab w:val="left" w:pos="3402"/>
        </w:tabs>
        <w:ind w:right="4855"/>
        <w:jc w:val="both"/>
        <w:rPr>
          <w:sz w:val="22"/>
          <w:szCs w:val="22"/>
        </w:rPr>
      </w:pPr>
      <w:r>
        <w:rPr>
          <w:rFonts w:eastAsia="Calibri"/>
          <w:b/>
          <w:bCs/>
          <w:sz w:val="22"/>
          <w:szCs w:val="22"/>
        </w:rPr>
        <w:t>г. Нязепетровск</w:t>
      </w:r>
    </w:p>
    <w:p w14:paraId="508ABB71">
      <w:pPr>
        <w:tabs>
          <w:tab w:val="left" w:leader="dot" w:pos="567"/>
          <w:tab w:val="left" w:pos="709"/>
          <w:tab w:val="left" w:pos="3402"/>
        </w:tabs>
        <w:ind w:right="4855"/>
        <w:jc w:val="both"/>
        <w:rPr>
          <w:rFonts w:eastAsia="Calibri"/>
          <w:b/>
          <w:bCs/>
          <w:sz w:val="24"/>
          <w:szCs w:val="24"/>
        </w:rPr>
      </w:pPr>
    </w:p>
    <w:tbl>
      <w:tblPr>
        <w:tblStyle w:val="3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10"/>
      </w:tblGrid>
      <w:tr w14:paraId="1B1898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4310" w:type="dxa"/>
            <w:shd w:val="clear" w:color="auto" w:fill="auto"/>
          </w:tcPr>
          <w:p w14:paraId="2AF99F6C">
            <w:pPr>
              <w:ind w:right="-17"/>
              <w:jc w:val="both"/>
            </w:pPr>
            <w:r>
              <w:rPr>
                <w:sz w:val="24"/>
                <w:szCs w:val="24"/>
              </w:rPr>
              <w:t>Об утверждении порядка выпаса и прогона сельскохозяйственных животных и птицы на территории Нязепетровского муниципального округа</w:t>
            </w:r>
          </w:p>
          <w:p w14:paraId="71A97B07">
            <w:pPr>
              <w:tabs>
                <w:tab w:val="left" w:pos="4320"/>
              </w:tabs>
              <w:jc w:val="both"/>
            </w:pPr>
            <w:r>
              <w:rPr>
                <w:kern w:val="2"/>
                <w:sz w:val="24"/>
                <w:szCs w:val="24"/>
              </w:rPr>
              <w:t xml:space="preserve"> </w:t>
            </w:r>
          </w:p>
          <w:p w14:paraId="4E2AB6AB">
            <w:pPr>
              <w:tabs>
                <w:tab w:val="left" w:pos="4320"/>
              </w:tabs>
              <w:jc w:val="both"/>
              <w:rPr>
                <w:kern w:val="2"/>
                <w:sz w:val="24"/>
                <w:szCs w:val="24"/>
              </w:rPr>
            </w:pPr>
          </w:p>
          <w:p w14:paraId="2CEAFB42">
            <w:pPr>
              <w:tabs>
                <w:tab w:val="left" w:pos="4320"/>
              </w:tabs>
              <w:jc w:val="both"/>
              <w:rPr>
                <w:kern w:val="2"/>
                <w:sz w:val="24"/>
                <w:szCs w:val="24"/>
              </w:rPr>
            </w:pPr>
          </w:p>
        </w:tc>
      </w:tr>
    </w:tbl>
    <w:p w14:paraId="48EC3209">
      <w:pPr>
        <w:tabs>
          <w:tab w:val="right" w:leader="underscore" w:pos="2835"/>
          <w:tab w:val="right" w:leader="underscore" w:pos="4253"/>
        </w:tabs>
        <w:ind w:right="-1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Федеральным законом от 20 марта 2025 г. № 33-ФЗ «Об общих принципах организации местного самоуправления в единой системе публичной власти», Законом Челябинской области от 27 мая 2010 г. № 584-ЗО «Об административных правонарушениях в Челябинской области», руководствуясь Уставом Нязепетровского муниципального округа Челябинской области, администрация Нязепетровского муниципального округа</w:t>
      </w:r>
    </w:p>
    <w:p w14:paraId="40D52B13">
      <w:pPr>
        <w:tabs>
          <w:tab w:val="right" w:leader="underscore" w:pos="2835"/>
          <w:tab w:val="right" w:leader="underscore" w:pos="4253"/>
        </w:tabs>
        <w:ind w:right="-1"/>
        <w:jc w:val="both"/>
        <w:rPr>
          <w:b/>
          <w:sz w:val="24"/>
          <w:szCs w:val="24"/>
        </w:rPr>
      </w:pPr>
      <w:r>
        <w:rPr>
          <w:sz w:val="24"/>
          <w:szCs w:val="24"/>
        </w:rPr>
        <w:t>ПОСТАНОВЛЯЕТ:</w:t>
      </w:r>
    </w:p>
    <w:p w14:paraId="4D0BA62C">
      <w:pPr>
        <w:tabs>
          <w:tab w:val="right" w:leader="underscore" w:pos="2835"/>
          <w:tab w:val="right" w:leader="underscore" w:pos="425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>1.Утвердить прилагаемый порядок выпаса и прогона сельскохозяйственных животных и птицы на территории Нязепетровского муниципального округа.</w:t>
      </w:r>
    </w:p>
    <w:p w14:paraId="12ACB9EE">
      <w:pPr>
        <w:tabs>
          <w:tab w:val="right" w:leader="underscore" w:pos="2835"/>
          <w:tab w:val="right" w:leader="underscore" w:pos="425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2.Признать утратившим силу решение Совета депутатов Нязепетровского городского поселения Челябинской области от 8 ноября 2017 года № 120 «Об утверждении Правил содержания сельскохозяйственных (продуктивных) животных в личных подсобных хозяйствах, крестьянских (фермерских) хозяйствах, у индивидуальных предпринимателей, по отлову и содержанию безнадзорных животных на территории Нязепетровского городского поселения».</w:t>
      </w:r>
    </w:p>
    <w:p w14:paraId="120EF340">
      <w:pPr>
        <w:tabs>
          <w:tab w:val="right" w:leader="underscore" w:pos="2835"/>
          <w:tab w:val="right" w:leader="underscore" w:pos="425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 Настоящее решение подлежит официальному опубликованию в сетевом издании «сайт Нязепетровского муниципального округа Челябинской области» (доменное имя - nzpr.ru, регистрация в официальном сетевом издании, в качестве средства массовой информации: ЭЛ № ФС 77-81111 от 17.05.2021).</w:t>
      </w:r>
    </w:p>
    <w:p w14:paraId="75442C64">
      <w:pPr>
        <w:tabs>
          <w:tab w:val="right" w:leader="underscore" w:pos="2835"/>
          <w:tab w:val="right" w:leader="underscore" w:pos="425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 Контроль за выполнением настоящего постановления возложить на первого заместителя главы муниципального округа Карпова М.П.</w:t>
      </w:r>
    </w:p>
    <w:p w14:paraId="050A5E5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5. Настоящее решение вступает в силу после дня его официального опубликования.</w:t>
      </w:r>
    </w:p>
    <w:p w14:paraId="2BE5C2A8">
      <w:pPr>
        <w:ind w:firstLine="720"/>
        <w:jc w:val="both"/>
        <w:rPr>
          <w:sz w:val="24"/>
          <w:szCs w:val="24"/>
        </w:rPr>
      </w:pPr>
    </w:p>
    <w:p w14:paraId="515475F6">
      <w:pPr>
        <w:ind w:firstLine="720"/>
        <w:jc w:val="both"/>
        <w:rPr>
          <w:sz w:val="24"/>
          <w:szCs w:val="24"/>
        </w:rPr>
      </w:pPr>
    </w:p>
    <w:p w14:paraId="78F2F161">
      <w:pPr>
        <w:jc w:val="both"/>
      </w:pPr>
      <w:r>
        <w:rPr>
          <w:sz w:val="24"/>
          <w:szCs w:val="24"/>
        </w:rPr>
        <w:t xml:space="preserve"> </w:t>
      </w:r>
    </w:p>
    <w:p w14:paraId="3DE64D56">
      <w:pPr>
        <w:tabs>
          <w:tab w:val="left" w:pos="720"/>
        </w:tabs>
      </w:pPr>
      <w:r>
        <w:rPr>
          <w:sz w:val="24"/>
          <w:szCs w:val="24"/>
        </w:rPr>
        <w:t xml:space="preserve">Глава Нязепетровского </w:t>
      </w:r>
    </w:p>
    <w:p w14:paraId="4D1A8944">
      <w:pPr>
        <w:tabs>
          <w:tab w:val="left" w:pos="720"/>
        </w:tabs>
        <w:sectPr>
          <w:pgSz w:w="11906" w:h="16838"/>
          <w:pgMar w:top="1134" w:right="850" w:bottom="1134" w:left="1417" w:header="720" w:footer="720" w:gutter="0"/>
          <w:cols w:space="720" w:num="1"/>
          <w:docGrid w:linePitch="326" w:charSpace="0"/>
        </w:sectPr>
      </w:pPr>
      <w:r>
        <w:rPr>
          <w:sz w:val="24"/>
          <w:szCs w:val="24"/>
        </w:rPr>
        <w:t xml:space="preserve">муниципального округа                                                                                               С.А. Кравцов </w:t>
      </w:r>
    </w:p>
    <w:p w14:paraId="40AE89A6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УТВЕРЖДЕН</w:t>
      </w:r>
    </w:p>
    <w:p w14:paraId="2BD760D6">
      <w:pPr>
        <w:wordWrap w:val="0"/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постановлением администрации</w:t>
      </w:r>
    </w:p>
    <w:p w14:paraId="2F924A11">
      <w:pPr>
        <w:wordWrap w:val="0"/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Нязепетровского муниципального</w:t>
      </w:r>
    </w:p>
    <w:p w14:paraId="104786A2">
      <w:pPr>
        <w:wordWrap w:val="0"/>
        <w:ind w:firstLine="709"/>
        <w:jc w:val="right"/>
        <w:rPr>
          <w:rFonts w:hint="default"/>
          <w:sz w:val="24"/>
          <w:szCs w:val="24"/>
          <w:lang w:val="ru-RU"/>
        </w:rPr>
      </w:pPr>
      <w:r>
        <w:rPr>
          <w:sz w:val="24"/>
          <w:szCs w:val="24"/>
        </w:rPr>
        <w:t>округа от</w:t>
      </w:r>
      <w:r>
        <w:rPr>
          <w:rFonts w:hint="default"/>
          <w:sz w:val="24"/>
          <w:szCs w:val="24"/>
          <w:lang w:val="ru-RU"/>
        </w:rPr>
        <w:t xml:space="preserve"> 12.08.2026 г. № 1148</w:t>
      </w:r>
    </w:p>
    <w:p w14:paraId="304C13A1">
      <w:pPr>
        <w:ind w:firstLine="709"/>
        <w:jc w:val="right"/>
        <w:rPr>
          <w:sz w:val="24"/>
          <w:szCs w:val="24"/>
        </w:rPr>
      </w:pPr>
    </w:p>
    <w:p w14:paraId="24D23F2E">
      <w:pPr>
        <w:jc w:val="center"/>
        <w:rPr>
          <w:sz w:val="24"/>
          <w:szCs w:val="24"/>
        </w:rPr>
      </w:pPr>
      <w:r>
        <w:rPr>
          <w:sz w:val="24"/>
          <w:szCs w:val="24"/>
        </w:rPr>
        <w:t>Порядок</w:t>
      </w:r>
    </w:p>
    <w:p w14:paraId="58EC3AC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выпаса и прогона сельскохозяйственных животных и птицы </w:t>
      </w:r>
    </w:p>
    <w:p w14:paraId="2B8B715E">
      <w:pPr>
        <w:jc w:val="center"/>
        <w:rPr>
          <w:sz w:val="24"/>
          <w:szCs w:val="24"/>
        </w:rPr>
      </w:pPr>
      <w:r>
        <w:rPr>
          <w:sz w:val="24"/>
          <w:szCs w:val="24"/>
        </w:rPr>
        <w:t>на территории Нязепетровского муниципального округа</w:t>
      </w:r>
    </w:p>
    <w:p w14:paraId="50884873">
      <w:pPr>
        <w:ind w:firstLine="709"/>
        <w:jc w:val="both"/>
        <w:rPr>
          <w:sz w:val="24"/>
          <w:szCs w:val="24"/>
        </w:rPr>
      </w:pPr>
    </w:p>
    <w:p w14:paraId="7464006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 Настоящий порядок устанавливает требования к прогону и выпасу сельскохозяйственных животных и птицы (далее  по тексту-животные) на территории Нязепетровского муниципального округа в целях обеспечения охраны и рационального использования земель сельскохозяйственного назначения и земель населенных пунктов, сохранения и повышения плодородия земель сельскохозяйственного назначения, а также предотвращения причинения вреда здоровью людей, ущербу имуществу физических и юридических лиц (далее - порядок).</w:t>
      </w:r>
    </w:p>
    <w:p w14:paraId="527A2E4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 В настоящем порядке используются следующие понятия:</w:t>
      </w:r>
    </w:p>
    <w:p w14:paraId="2A01427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сельскохозяйственные животные – используемый для производства животноводческой или иной сельскохозяйственной продукции скот </w:t>
      </w:r>
      <w:r>
        <w:rPr>
          <w:rFonts w:eastAsia="serif"/>
          <w:color w:val="22272F"/>
          <w:sz w:val="25"/>
          <w:szCs w:val="25"/>
          <w:shd w:val="clear" w:color="auto" w:fill="FFFFFF"/>
        </w:rPr>
        <w:t>в том числе скот, птица</w:t>
      </w:r>
      <w:r>
        <w:rPr>
          <w:sz w:val="24"/>
          <w:szCs w:val="24"/>
        </w:rPr>
        <w:t>;</w:t>
      </w:r>
    </w:p>
    <w:p w14:paraId="47695266">
      <w:pPr>
        <w:ind w:firstLine="709"/>
        <w:jc w:val="both"/>
        <w:rPr>
          <w:sz w:val="24"/>
          <w:szCs w:val="24"/>
        </w:rPr>
      </w:pPr>
      <w:bookmarkStart w:id="1" w:name="_Hlk236124871"/>
      <w:r>
        <w:rPr>
          <w:sz w:val="24"/>
          <w:szCs w:val="24"/>
        </w:rPr>
        <w:t xml:space="preserve">владелец сельскохозяйственного животного </w:t>
      </w:r>
      <w:bookmarkEnd w:id="1"/>
      <w:r>
        <w:rPr>
          <w:sz w:val="24"/>
          <w:szCs w:val="24"/>
        </w:rPr>
        <w:t>- физическое лицо или юридическое лицо, которым сельскохозяйственное животное принадлежит на праве собственности или ином законном основании;</w:t>
      </w:r>
    </w:p>
    <w:p w14:paraId="0AD3C2BA">
      <w:pPr>
        <w:ind w:firstLine="709"/>
        <w:jc w:val="both"/>
        <w:rPr>
          <w:rFonts w:hint="default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животное</w:t>
      </w:r>
      <w:r>
        <w:rPr>
          <w:rFonts w:hint="default"/>
          <w:sz w:val="24"/>
          <w:szCs w:val="24"/>
          <w:lang w:val="ru-RU"/>
        </w:rPr>
        <w:t xml:space="preserve"> без владельца - животное, которое не имеет вдадельца или владелец неизвестен;</w:t>
      </w:r>
    </w:p>
    <w:p w14:paraId="193E417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прогон сельскохозяйственных животных – передвижение сельскохозяйственных животных от места их постоянного нахождения до места выпаса и обратно под надзором владельцев сельскохозяйственных животных или специально уполномоченного владельцами сельскохозяйственных животных лица;</w:t>
      </w:r>
    </w:p>
    <w:p w14:paraId="7E41B77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выпас </w:t>
      </w:r>
      <w:bookmarkStart w:id="2" w:name="_Hlk236054344"/>
      <w:r>
        <w:rPr>
          <w:sz w:val="24"/>
          <w:szCs w:val="24"/>
        </w:rPr>
        <w:t>сельскохозяйственных</w:t>
      </w:r>
      <w:bookmarkEnd w:id="2"/>
      <w:r>
        <w:rPr>
          <w:sz w:val="24"/>
          <w:szCs w:val="24"/>
        </w:rPr>
        <w:t xml:space="preserve"> животных - контролируемое пребывание</w:t>
      </w:r>
      <w:r>
        <w:t xml:space="preserve"> </w:t>
      </w:r>
      <w:r>
        <w:rPr>
          <w:sz w:val="24"/>
          <w:szCs w:val="24"/>
        </w:rPr>
        <w:t>сельскохозяйственных животных на специально отведенной территории (пастбище);</w:t>
      </w:r>
    </w:p>
    <w:p w14:paraId="3DCF71A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безнадзорные сельскохозяйственные животные - животные, находящиеся в общественном месте без сопровождающего лица, а также сельскохозяйственные животные, пасущиеся без владельца или уполномоченного им лица вне отведенных мест для выпаса;</w:t>
      </w:r>
    </w:p>
    <w:p w14:paraId="5BE7EDA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сельскохозяйственные угодья - пашни, сенокосы, пастбища, залежи, земли, занятые многолетними насаждениями (садами, виноградниками и другими), в составе земель сельскохозяйственного назначения;</w:t>
      </w:r>
    </w:p>
    <w:p w14:paraId="0706D53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потрава сельскохозяйственных угодий - порча, истребление, уничтожение посевов, стогов, собранного урожая сельскохозяйственных культур;</w:t>
      </w:r>
    </w:p>
    <w:p w14:paraId="52CD3C08">
      <w:pPr>
        <w:ind w:firstLine="709"/>
        <w:jc w:val="both"/>
        <w:rPr>
          <w:sz w:val="24"/>
          <w:szCs w:val="24"/>
        </w:rPr>
      </w:pPr>
      <w:bookmarkStart w:id="3" w:name="_Hlk236125204"/>
      <w:r>
        <w:rPr>
          <w:sz w:val="24"/>
          <w:szCs w:val="24"/>
        </w:rPr>
        <w:t xml:space="preserve">повреждение сельскохозяйственных насаждений </w:t>
      </w:r>
      <w:bookmarkEnd w:id="3"/>
      <w:r>
        <w:rPr>
          <w:sz w:val="24"/>
          <w:szCs w:val="24"/>
        </w:rPr>
        <w:t>- причинение вреда кроне, стволу, ветвям древесно-кустарниковых растений, их корневой системе, повреждение наземной части и корневой системы травянистых растений, не влекущее прекращение роста;</w:t>
      </w:r>
    </w:p>
    <w:p w14:paraId="62B842F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уничтожение сельскохозяйственных насаждений - приведение сельскохозяйственных насаждений в полную непригодность, при которой они навсегда утрачивают свою хозяйственно-экономическую ценность и не могут быть использованы по своему назначению;</w:t>
      </w:r>
    </w:p>
    <w:p w14:paraId="59B1293C">
      <w:pPr>
        <w:ind w:firstLine="709"/>
        <w:jc w:val="both"/>
        <w:rPr>
          <w:rFonts w:hint="default"/>
          <w:sz w:val="24"/>
          <w:szCs w:val="24"/>
          <w:lang w:val="ru-RU"/>
        </w:rPr>
      </w:pPr>
      <w:r>
        <w:rPr>
          <w:sz w:val="24"/>
          <w:szCs w:val="24"/>
        </w:rPr>
        <w:t>пастбище - тип сельскохозяйственных угодий с растительным покровом, состоящим в основном из травянистых кормовых культур, систематически используемый для выпаса сельскохозяйственных животных</w:t>
      </w:r>
      <w:r>
        <w:rPr>
          <w:rFonts w:hint="default"/>
          <w:sz w:val="24"/>
          <w:szCs w:val="24"/>
          <w:lang w:val="ru-RU"/>
        </w:rPr>
        <w:t>;</w:t>
      </w:r>
    </w:p>
    <w:p w14:paraId="6CACBB62">
      <w:pPr>
        <w:ind w:firstLine="709"/>
        <w:jc w:val="both"/>
        <w:rPr>
          <w:rFonts w:hint="default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у</w:t>
      </w:r>
      <w:r>
        <w:rPr>
          <w:sz w:val="24"/>
          <w:szCs w:val="24"/>
        </w:rPr>
        <w:t>словия содержания животных - совокупность оптимальных условий эксплуатации животных: зоогигиеничных помещений, обеспечивающих благоприятный микроклимат; безвредных для здоровья животных, машин и механизмов, применяемых при их обслуживании; целесообразного формирования групп животных по численности, полу и возрасту, обеспечения животных в достаточном количестве едой и водо</w:t>
      </w:r>
      <w:r>
        <w:rPr>
          <w:sz w:val="24"/>
          <w:szCs w:val="24"/>
          <w:lang w:val="ru-RU"/>
        </w:rPr>
        <w:t>й</w:t>
      </w:r>
      <w:r>
        <w:rPr>
          <w:rFonts w:hint="default"/>
          <w:sz w:val="24"/>
          <w:szCs w:val="24"/>
          <w:lang w:val="ru-RU"/>
        </w:rPr>
        <w:t>.</w:t>
      </w:r>
    </w:p>
    <w:p w14:paraId="235E5F15">
      <w:pPr>
        <w:ind w:firstLine="709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3. Владелец сельскохозяйственного животного обязан:</w:t>
      </w:r>
    </w:p>
    <w:p w14:paraId="0D562B9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1) не допускать свободного выпаса и бродяжничества сельскохозяйственных животных  и птицы на территории Нязепетровского муниципального округа;</w:t>
      </w:r>
    </w:p>
    <w:p w14:paraId="7064158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не допускать загрязнения тротуаров, дворов, улиц, площадей, парков и других общественных мест отходами жизнедеятельности сельскохозяйственных животных; незамедлительно осуществлять подборку отходов жизнедеятельности сельскохозяйственных животных; </w:t>
      </w:r>
    </w:p>
    <w:p w14:paraId="69F437E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3) соблюдать настоящий порядок, не создавая помехи движению транспортных средств на автомобильных дорогах общего пользования;</w:t>
      </w:r>
    </w:p>
    <w:p w14:paraId="0CA47A02">
      <w:pPr>
        <w:ind w:left="0" w:leftChars="0" w:firstLine="840" w:firstLineChars="350"/>
        <w:jc w:val="both"/>
        <w:rPr>
          <w:sz w:val="24"/>
          <w:szCs w:val="24"/>
        </w:rPr>
      </w:pPr>
      <w:r>
        <w:rPr>
          <w:sz w:val="24"/>
          <w:szCs w:val="24"/>
        </w:rPr>
        <w:t>4)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обеспечивать содержание и уход за животными в соответствии с установленными ветеринарно-санитарными правилами и нормативами; </w:t>
      </w:r>
    </w:p>
    <w:p w14:paraId="65D9B75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5) осуществлять выпас сельскохозяйственных животных и птицы в специально отведенных местах под личным надзором или уполномоченными лицами</w:t>
      </w:r>
    </w:p>
    <w:p w14:paraId="4A3AFA88">
      <w:pPr>
        <w:ind w:firstLine="720" w:firstLineChars="30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4"/>
          <w:szCs w:val="24"/>
          <w:shd w:val="clear" w:fill="FFFFFF"/>
          <w:lang w:val="ru-RU"/>
        </w:rPr>
        <w:t>6)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4"/>
          <w:szCs w:val="24"/>
          <w:shd w:val="clear" w:fill="FFFFFF"/>
        </w:rPr>
        <w:t>производить обязательную идентификацию своих сельскохозяйственных </w:t>
      </w:r>
      <w:r>
        <w:rPr>
          <w:rStyle w:val="4"/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4"/>
          <w:szCs w:val="24"/>
          <w:shd w:val="clear" w:fill="FFFFFF"/>
        </w:rPr>
        <w:t>животных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4"/>
          <w:szCs w:val="24"/>
          <w:shd w:val="clear" w:fill="FFFFFF"/>
        </w:rPr>
        <w:t> путем </w:t>
      </w:r>
      <w:r>
        <w:rPr>
          <w:rStyle w:val="4"/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4"/>
          <w:szCs w:val="24"/>
          <w:shd w:val="clear" w:fill="FFFFFF"/>
        </w:rPr>
        <w:t>присвоения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4"/>
          <w:szCs w:val="24"/>
          <w:shd w:val="clear" w:fill="FFFFFF"/>
        </w:rPr>
        <w:t> </w:t>
      </w:r>
      <w:r>
        <w:rPr>
          <w:rStyle w:val="4"/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4"/>
          <w:szCs w:val="24"/>
          <w:shd w:val="clear" w:fill="FFFFFF"/>
        </w:rPr>
        <w:t>инвентарных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4"/>
          <w:szCs w:val="24"/>
          <w:shd w:val="clear" w:fill="FFFFFF"/>
        </w:rPr>
        <w:t> (индивидуальных) </w:t>
      </w:r>
      <w:r>
        <w:rPr>
          <w:rStyle w:val="4"/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4"/>
          <w:szCs w:val="24"/>
          <w:shd w:val="clear" w:fill="FFFFFF"/>
        </w:rPr>
        <w:t>номеров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4"/>
          <w:szCs w:val="24"/>
          <w:shd w:val="clear" w:fill="FFFFFF"/>
        </w:rPr>
        <w:t>, размещенных на носителях идентификационного номера для возможности точной идентификации </w:t>
      </w:r>
      <w:r>
        <w:rPr>
          <w:rStyle w:val="4"/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4"/>
          <w:szCs w:val="24"/>
          <w:shd w:val="clear" w:fill="FFFFFF"/>
        </w:rPr>
        <w:t>животных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4"/>
          <w:szCs w:val="24"/>
          <w:shd w:val="clear" w:fill="FFFFFF"/>
        </w:rPr>
        <w:t>. Мечение животных, производится владельцами животных. В случае невозможности мечения животных силами владельцев данная процедура производится подразделениями государственной ветеринарной службы по месту фактического нахождения животных на платной основе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4"/>
          <w:szCs w:val="24"/>
          <w:shd w:val="clear" w:fill="FFFFFF"/>
          <w:lang w:val="ru-RU"/>
        </w:rPr>
        <w:t>.</w:t>
      </w:r>
    </w:p>
    <w:p w14:paraId="78DE41C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Выполнять иные требования, установленные законодательством.</w:t>
      </w:r>
    </w:p>
    <w:p w14:paraId="28E0F581">
      <w:pPr>
        <w:numPr>
          <w:ilvl w:val="0"/>
          <w:numId w:val="1"/>
        </w:numPr>
        <w:ind w:firstLine="709"/>
        <w:jc w:val="both"/>
        <w:rPr>
          <w:rFonts w:hint="default"/>
          <w:sz w:val="24"/>
          <w:szCs w:val="24"/>
          <w:highlight w:val="none"/>
          <w:lang w:val="ru-RU"/>
        </w:rPr>
      </w:pPr>
      <w:r>
        <w:rPr>
          <w:sz w:val="24"/>
          <w:szCs w:val="24"/>
          <w:highlight w:val="none"/>
        </w:rPr>
        <w:t xml:space="preserve">Владелец сельскохозяйственного животного </w:t>
      </w:r>
      <w:r>
        <w:rPr>
          <w:sz w:val="24"/>
          <w:szCs w:val="24"/>
          <w:highlight w:val="none"/>
          <w:lang w:val="ru-RU"/>
        </w:rPr>
        <w:t>вправе</w:t>
      </w:r>
      <w:r>
        <w:rPr>
          <w:rFonts w:hint="default"/>
          <w:sz w:val="24"/>
          <w:szCs w:val="24"/>
          <w:highlight w:val="none"/>
          <w:lang w:val="ru-RU"/>
        </w:rPr>
        <w:t>:</w:t>
      </w:r>
    </w:p>
    <w:p w14:paraId="3E000000">
      <w:pPr>
        <w:widowControl/>
        <w:ind w:firstLine="709"/>
        <w:jc w:val="both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>1) приобретать и отчуждать домашних сельскохозяйственных животных и птиц, в том числе путем продажи, дарения, мены, с соблюдением норм действующего законодательства;</w:t>
      </w:r>
    </w:p>
    <w:p w14:paraId="3F000000">
      <w:pPr>
        <w:widowControl/>
        <w:ind w:firstLine="709"/>
        <w:jc w:val="both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>2) владеть сельскохозяйственным животным со всеми правами и обязанностями собственника;</w:t>
      </w:r>
    </w:p>
    <w:p w14:paraId="40000000">
      <w:pPr>
        <w:widowControl/>
        <w:ind w:firstLine="709"/>
        <w:jc w:val="both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>3) получать продукцию от своих животных и реализовывать ее, соблюдая нормы действующего законодательства;</w:t>
      </w:r>
    </w:p>
    <w:p w14:paraId="41000000">
      <w:pPr>
        <w:widowControl/>
        <w:ind w:firstLine="709"/>
        <w:jc w:val="both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>4) вступать в животноводческие товарищества или иные объединения владельцев сельскохозяйственных животных для организации их выпаса;</w:t>
      </w:r>
    </w:p>
    <w:p w14:paraId="42000000">
      <w:pPr>
        <w:widowControl/>
        <w:ind w:firstLine="709"/>
        <w:jc w:val="both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5) обращаться в </w:t>
      </w:r>
      <w:r>
        <w:rPr>
          <w:sz w:val="24"/>
          <w:szCs w:val="24"/>
          <w:highlight w:val="none"/>
          <w:lang w:val="ru-RU"/>
        </w:rPr>
        <w:t>администрацию</w:t>
      </w:r>
      <w:r>
        <w:rPr>
          <w:rFonts w:hint="default"/>
          <w:sz w:val="24"/>
          <w:szCs w:val="24"/>
          <w:highlight w:val="none"/>
          <w:lang w:val="ru-RU"/>
        </w:rPr>
        <w:t xml:space="preserve"> Нязепетровского муниципального округа</w:t>
      </w:r>
      <w:r>
        <w:rPr>
          <w:sz w:val="24"/>
          <w:szCs w:val="24"/>
          <w:highlight w:val="none"/>
        </w:rPr>
        <w:t xml:space="preserve"> для получения участка (при их наличии) для выпаса и прогона сельскохозяйственных животных в установленном законодательстве порядке;</w:t>
      </w:r>
    </w:p>
    <w:p w14:paraId="47000000">
      <w:pPr>
        <w:widowControl/>
        <w:ind w:firstLine="709"/>
        <w:jc w:val="both"/>
        <w:rPr>
          <w:rFonts w:hint="default"/>
          <w:sz w:val="24"/>
          <w:szCs w:val="24"/>
          <w:lang w:val="ru-RU"/>
        </w:rPr>
      </w:pPr>
      <w:r>
        <w:rPr>
          <w:b w:val="0"/>
          <w:sz w:val="24"/>
          <w:szCs w:val="24"/>
          <w:highlight w:val="none"/>
        </w:rPr>
        <w:t>6) подавать сведения для учета личного подсобного хозяйства на добровольной основе, осуществляемого в похозя</w:t>
      </w:r>
      <w:r>
        <w:rPr>
          <w:b w:val="0"/>
          <w:sz w:val="24"/>
          <w:szCs w:val="24"/>
        </w:rPr>
        <w:t xml:space="preserve">йственных книгах, которые ведутся администрацией </w:t>
      </w:r>
      <w:r>
        <w:rPr>
          <w:sz w:val="24"/>
          <w:szCs w:val="24"/>
        </w:rPr>
        <w:t>Нязепетровского</w:t>
      </w:r>
      <w:r>
        <w:rPr>
          <w:b w:val="0"/>
          <w:sz w:val="24"/>
          <w:szCs w:val="24"/>
        </w:rPr>
        <w:t xml:space="preserve"> муниципального округа, в том числе в территориальных отделах администрации</w:t>
      </w:r>
      <w:r>
        <w:rPr>
          <w:rFonts w:hint="default"/>
          <w:b w:val="0"/>
          <w:sz w:val="24"/>
          <w:szCs w:val="24"/>
          <w:lang w:val="ru-RU"/>
        </w:rPr>
        <w:t>;</w:t>
      </w:r>
    </w:p>
    <w:p w14:paraId="48000000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7) получать справки и выписки по вопросам, интересующим владельца личного подсобного хозяйства;</w:t>
      </w:r>
    </w:p>
    <w:p w14:paraId="384541F3">
      <w:pPr>
        <w:widowControl/>
        <w:ind w:firstLine="709"/>
        <w:jc w:val="both"/>
        <w:rPr>
          <w:rFonts w:hint="default"/>
          <w:sz w:val="24"/>
          <w:szCs w:val="24"/>
          <w:highlight w:val="yellow"/>
          <w:lang w:val="ru-RU"/>
        </w:rPr>
      </w:pPr>
      <w:r>
        <w:rPr>
          <w:sz w:val="24"/>
          <w:szCs w:val="24"/>
        </w:rPr>
        <w:t>9) осуществлять свободный выпас животных на огороженной территории Владельца земельного участка, с соответствующим видом разрешенного использования</w:t>
      </w:r>
      <w:r>
        <w:rPr>
          <w:rFonts w:hint="default"/>
          <w:sz w:val="24"/>
          <w:szCs w:val="24"/>
          <w:lang w:val="ru-RU"/>
        </w:rPr>
        <w:t>.</w:t>
      </w:r>
    </w:p>
    <w:p w14:paraId="7DFF2C71">
      <w:pPr>
        <w:ind w:firstLine="709"/>
        <w:jc w:val="both"/>
        <w:rPr>
          <w:sz w:val="24"/>
          <w:szCs w:val="24"/>
        </w:rPr>
      </w:pPr>
      <w:r>
        <w:rPr>
          <w:rFonts w:hint="default"/>
          <w:sz w:val="24"/>
          <w:szCs w:val="24"/>
          <w:lang w:val="ru-RU"/>
        </w:rPr>
        <w:t>5</w:t>
      </w:r>
      <w:r>
        <w:rPr>
          <w:sz w:val="24"/>
          <w:szCs w:val="24"/>
        </w:rPr>
        <w:t>. Прогон сельскохозяйственных животных осуществляется под обязательным присмотром владельцев либо лиц ими уполномоченных, при этом запрещается прогон животных в многолюдных местах (парки, магазины, образовательные организации, дома культуры, автобусные остановки и др.). Запрещается допускать сельскохозяйственных животных на детские площадки, зоны отдыха населения и другие места общего пользования. Прогон сельскохозяйственных животных осуществляется в соответствии со схемами прогона (прил</w:t>
      </w:r>
      <w:r>
        <w:rPr>
          <w:sz w:val="24"/>
          <w:szCs w:val="24"/>
          <w:lang w:val="ru-RU"/>
        </w:rPr>
        <w:t>агается</w:t>
      </w:r>
      <w:r>
        <w:rPr>
          <w:sz w:val="24"/>
          <w:szCs w:val="24"/>
        </w:rPr>
        <w:t>).</w:t>
      </w:r>
    </w:p>
    <w:p w14:paraId="16E44ADE">
      <w:pPr>
        <w:ind w:firstLine="709"/>
        <w:jc w:val="both"/>
        <w:rPr>
          <w:sz w:val="24"/>
          <w:szCs w:val="24"/>
        </w:rPr>
      </w:pPr>
      <w:r>
        <w:rPr>
          <w:rFonts w:hint="default"/>
          <w:sz w:val="24"/>
          <w:szCs w:val="24"/>
          <w:lang w:val="ru-RU"/>
        </w:rPr>
        <w:t>6</w:t>
      </w:r>
      <w:r>
        <w:rPr>
          <w:sz w:val="24"/>
          <w:szCs w:val="24"/>
        </w:rPr>
        <w:t>. Выпас сельскохозяйственных животных осуществляется в специально отведенных местах пастьбы (прил</w:t>
      </w:r>
      <w:r>
        <w:rPr>
          <w:sz w:val="24"/>
          <w:szCs w:val="24"/>
          <w:lang w:val="ru-RU"/>
        </w:rPr>
        <w:t>агается</w:t>
      </w:r>
      <w:r>
        <w:rPr>
          <w:sz w:val="24"/>
          <w:szCs w:val="24"/>
        </w:rPr>
        <w:t>), под присмотром владельцев или лиц ими уполномоченных.</w:t>
      </w:r>
    </w:p>
    <w:p w14:paraId="03B6EC19">
      <w:pPr>
        <w:ind w:firstLine="700"/>
        <w:jc w:val="both"/>
        <w:rPr>
          <w:sz w:val="24"/>
          <w:szCs w:val="24"/>
        </w:rPr>
      </w:pPr>
      <w:r>
        <w:rPr>
          <w:rFonts w:hint="default"/>
          <w:sz w:val="24"/>
          <w:szCs w:val="24"/>
          <w:lang w:val="ru-RU" w:eastAsia="zh-CN" w:bidi="ar"/>
        </w:rPr>
        <w:t>7</w:t>
      </w:r>
      <w:r>
        <w:rPr>
          <w:sz w:val="24"/>
          <w:szCs w:val="24"/>
          <w:lang w:eastAsia="zh-CN" w:bidi="ar"/>
        </w:rPr>
        <w:t>. </w:t>
      </w:r>
      <w:r>
        <w:rPr>
          <w:sz w:val="24"/>
          <w:szCs w:val="24"/>
          <w:lang w:val="ru" w:eastAsia="zh-CN" w:bidi="ar"/>
        </w:rPr>
        <w:t xml:space="preserve">Места выпаса устанавливаются начальниками территориальных отделов </w:t>
      </w:r>
      <w:r>
        <w:rPr>
          <w:sz w:val="24"/>
          <w:szCs w:val="24"/>
          <w:lang w:eastAsia="zh-CN" w:bidi="ar"/>
        </w:rPr>
        <w:t>Нязепетровского муниципального округа</w:t>
      </w:r>
      <w:r>
        <w:rPr>
          <w:sz w:val="24"/>
          <w:szCs w:val="24"/>
          <w:lang w:val="ru" w:eastAsia="zh-CN" w:bidi="ar"/>
        </w:rPr>
        <w:t>;</w:t>
      </w:r>
      <w:r>
        <w:rPr>
          <w:sz w:val="24"/>
          <w:szCs w:val="24"/>
          <w:lang w:eastAsia="zh-CN" w:bidi="ar"/>
        </w:rPr>
        <w:t xml:space="preserve"> по городу Нязепетровску – Комитет по управлению муниципальным имуществом.</w:t>
      </w:r>
    </w:p>
    <w:p w14:paraId="0777802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rFonts w:hint="default"/>
          <w:sz w:val="24"/>
          <w:szCs w:val="24"/>
          <w:lang w:val="ru-RU"/>
        </w:rPr>
        <w:t>8</w:t>
      </w:r>
      <w:r>
        <w:rPr>
          <w:sz w:val="24"/>
          <w:szCs w:val="24"/>
        </w:rPr>
        <w:t>. В случае невозможности организации выпаса и прогона поголовья сельскохозяйственных животных в стаде под контролем либо выпаса единичных сельскохозяйственных животных под контролем, владелец сельскохозяйственного животного обязан обеспечивать содержание сельскохозяйственного животного в приспособленных для этого помещениях во дворах (личных подворьях) без выгона на пастбище.</w:t>
      </w:r>
    </w:p>
    <w:p w14:paraId="07FFE658">
      <w:pPr>
        <w:ind w:firstLine="709"/>
        <w:jc w:val="both"/>
        <w:rPr>
          <w:sz w:val="24"/>
          <w:szCs w:val="24"/>
        </w:rPr>
      </w:pPr>
      <w:r>
        <w:rPr>
          <w:rFonts w:hint="default"/>
          <w:sz w:val="24"/>
          <w:szCs w:val="24"/>
          <w:lang w:val="ru-RU"/>
        </w:rPr>
        <w:t>9</w:t>
      </w:r>
      <w:r>
        <w:rPr>
          <w:sz w:val="24"/>
          <w:szCs w:val="24"/>
        </w:rPr>
        <w:t>. При введении чрезвычайных ситуаций природного и техногенного характера, а также в паводковый и пожароопасный сезоны безопасные территории для эвакуации сельскохозяйственных животных и птицы определяются администрацией Нязепетровского муниципального округа.</w:t>
      </w:r>
      <w:r>
        <w:t xml:space="preserve"> </w:t>
      </w:r>
      <w:r>
        <w:rPr>
          <w:sz w:val="24"/>
          <w:szCs w:val="24"/>
        </w:rPr>
        <w:t>При определении безопасных территорий места должны располагаться на возвышенностях, не затапливаемых участках, иметь подъездные пути и находиться на безопасном расстоянии от источников огня, в пожароопасный сезон безопасными местами могут быть - дорога, просека, широкая поляна вблизи водоема.</w:t>
      </w:r>
    </w:p>
    <w:p w14:paraId="08FEB90E">
      <w:pPr>
        <w:ind w:firstLine="709"/>
        <w:jc w:val="both"/>
        <w:rPr>
          <w:sz w:val="24"/>
          <w:szCs w:val="24"/>
        </w:rPr>
      </w:pPr>
      <w:r>
        <w:rPr>
          <w:rFonts w:hint="default"/>
          <w:sz w:val="24"/>
          <w:szCs w:val="24"/>
          <w:lang w:val="ru-RU"/>
        </w:rPr>
        <w:t>10</w:t>
      </w:r>
      <w:r>
        <w:rPr>
          <w:sz w:val="24"/>
          <w:szCs w:val="24"/>
        </w:rPr>
        <w:t>. Безнадзорные сельскохозяйственные животные, обнаруженные в момент потравы сельскохозяйственных угодий, а также повреждения или уничтожения сельскохозяйственных насаждений, имущества подлежат отлову. Порядок отлова и содержания сельскохозяйственных животных в пункте временного содержания</w:t>
      </w:r>
      <w:r>
        <w:t xml:space="preserve"> </w:t>
      </w:r>
      <w:r>
        <w:rPr>
          <w:sz w:val="24"/>
          <w:szCs w:val="24"/>
        </w:rPr>
        <w:t>сельскохозяйственных животных устанавливается правовым актом администрации Нязепетровского муниципального округа.</w:t>
      </w:r>
    </w:p>
    <w:p w14:paraId="6F1CB9BC">
      <w:pPr>
        <w:widowControl/>
        <w:ind w:firstLine="709"/>
        <w:jc w:val="both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>1</w:t>
      </w:r>
      <w:r>
        <w:rPr>
          <w:rFonts w:hint="default"/>
          <w:sz w:val="24"/>
          <w:szCs w:val="24"/>
          <w:highlight w:val="none"/>
          <w:lang w:val="ru-RU"/>
        </w:rPr>
        <w:t>1</w:t>
      </w:r>
      <w:r>
        <w:rPr>
          <w:sz w:val="24"/>
          <w:szCs w:val="24"/>
          <w:highlight w:val="none"/>
        </w:rPr>
        <w:t>. Отлову подлежат сельскохозяйственные животные независимо от породы и назначения (в т.ч. имеющие клеймо с номерным знаком), находящиеся на улице или в иных общественных местах без сопровождающего лица.</w:t>
      </w:r>
    </w:p>
    <w:p w14:paraId="6CC02B69">
      <w:pPr>
        <w:widowControl/>
        <w:ind w:firstLine="709"/>
        <w:jc w:val="both"/>
        <w:rPr>
          <w:sz w:val="24"/>
          <w:szCs w:val="24"/>
        </w:rPr>
      </w:pPr>
      <w:r>
        <w:rPr>
          <w:rFonts w:hint="default"/>
          <w:sz w:val="24"/>
          <w:szCs w:val="24"/>
          <w:lang w:val="ru-RU"/>
        </w:rPr>
        <w:t>12</w:t>
      </w:r>
      <w:r>
        <w:rPr>
          <w:sz w:val="24"/>
          <w:szCs w:val="24"/>
        </w:rPr>
        <w:t>. Незамедлительно подлежат отлову животные с подозрением на заболевание бешенством (другими болезнями), агрессивные к людям и другим животным, создающие опасность для дорожного движения, а также находящиеся в местах общего пользования населенных пунктов, занятых газонами, цветниками и травянистыми растениями.</w:t>
      </w:r>
    </w:p>
    <w:p w14:paraId="765DACB7">
      <w:pPr>
        <w:widowControl/>
        <w:ind w:firstLine="709"/>
        <w:jc w:val="both"/>
        <w:rPr>
          <w:sz w:val="24"/>
          <w:szCs w:val="24"/>
        </w:rPr>
      </w:pPr>
      <w:r>
        <w:rPr>
          <w:rFonts w:hint="default"/>
          <w:sz w:val="24"/>
          <w:szCs w:val="24"/>
          <w:lang w:val="ru-RU"/>
        </w:rPr>
        <w:t>13</w:t>
      </w:r>
      <w:r>
        <w:rPr>
          <w:sz w:val="24"/>
          <w:szCs w:val="24"/>
        </w:rPr>
        <w:t>. Зарегистрированные животные, имеющие соответствующее клеймо, по первому требованию возвращаются владельцам. При этом владельцы возмещают все расходы по организации их отлова, транспортировке, ветеринарному обслуживанию и содержанию в пункте передержки, а также другие необходимые расходы согласно прилагаемой в обязательном порядке калькуляции расходов.</w:t>
      </w:r>
    </w:p>
    <w:p w14:paraId="67159E65">
      <w:pPr>
        <w:widowControl/>
        <w:ind w:firstLine="709"/>
        <w:jc w:val="both"/>
        <w:rPr>
          <w:sz w:val="24"/>
          <w:szCs w:val="24"/>
        </w:rPr>
      </w:pPr>
      <w:r>
        <w:rPr>
          <w:rFonts w:hint="default"/>
          <w:sz w:val="24"/>
          <w:szCs w:val="24"/>
          <w:lang w:val="ru-RU"/>
        </w:rPr>
        <w:t>14</w:t>
      </w:r>
      <w:r>
        <w:rPr>
          <w:sz w:val="24"/>
          <w:szCs w:val="24"/>
        </w:rPr>
        <w:t>. Лицам, проводящим отлов сельскохозяйственных животных без владельцев, запрещается:</w:t>
      </w:r>
    </w:p>
    <w:p w14:paraId="11CBC37A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1) жестоко обращаться с животными без владельцев;</w:t>
      </w:r>
    </w:p>
    <w:p w14:paraId="75A703E7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2) производить отстрел животных частным лицам или организациям, за исключением случаев подтверждения владельцами своих прав на отловленное животное;</w:t>
      </w:r>
    </w:p>
    <w:p w14:paraId="470513E9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3) присваивать себе отловленных животных;</w:t>
      </w:r>
    </w:p>
    <w:p w14:paraId="68A84500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4) изымать животных с территории частных домовладений и организаций без согласия владельцев животных или решения суда;</w:t>
      </w:r>
    </w:p>
    <w:p w14:paraId="44651C85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5) изымать животных из огражденных территорий, домовладений, принадлежащих гражданам на праве личной собственности либо на ином вещном праве без их согласия.</w:t>
      </w:r>
    </w:p>
    <w:p w14:paraId="6E3D2C5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rFonts w:hint="default"/>
          <w:sz w:val="24"/>
          <w:szCs w:val="24"/>
          <w:lang w:val="ru-RU"/>
        </w:rPr>
        <w:t>5</w:t>
      </w:r>
      <w:r>
        <w:rPr>
          <w:sz w:val="24"/>
          <w:szCs w:val="24"/>
        </w:rPr>
        <w:t>. В случае причинения сельскохозяйственным животным  (безнадзорным сельскохозяйственным животным) материального ущерба в результате потравы</w:t>
      </w:r>
      <w:r>
        <w:t xml:space="preserve"> </w:t>
      </w:r>
      <w:r>
        <w:rPr>
          <w:sz w:val="24"/>
          <w:szCs w:val="24"/>
        </w:rPr>
        <w:t>сельскохозяйственных угодий, повреждения сельскохозяйственных насаждений, уничтожения сельскохозяйственных насаждений, вытаптывания клумб, садовых земельных участков или огородных земельных участков, порчи или уничтожения имущества юридических и физических лиц</w:t>
      </w:r>
      <w:r>
        <w:t xml:space="preserve"> </w:t>
      </w:r>
      <w:r>
        <w:rPr>
          <w:sz w:val="24"/>
          <w:szCs w:val="24"/>
        </w:rPr>
        <w:t>владелец сельскохозяйственного животного несет ответственность в соответствии с действующим законодательством Российской Федерации.</w:t>
      </w:r>
      <w:bookmarkEnd w:id="0"/>
    </w:p>
    <w:p w14:paraId="1BD5393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rFonts w:hint="default"/>
          <w:sz w:val="24"/>
          <w:szCs w:val="24"/>
          <w:lang w:val="ru-RU"/>
        </w:rPr>
        <w:t>6</w:t>
      </w:r>
      <w:r>
        <w:rPr>
          <w:sz w:val="24"/>
          <w:szCs w:val="24"/>
        </w:rPr>
        <w:t>. Физические и юридические лица, независимо от форм собственности обязаны соблюдать требования настоящего Порядка.</w:t>
      </w:r>
    </w:p>
    <w:p w14:paraId="11E835B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rFonts w:hint="default"/>
          <w:sz w:val="24"/>
          <w:szCs w:val="24"/>
          <w:lang w:val="ru-RU"/>
        </w:rPr>
        <w:t>7</w:t>
      </w:r>
      <w:r>
        <w:rPr>
          <w:sz w:val="24"/>
          <w:szCs w:val="24"/>
        </w:rPr>
        <w:t>. За несоблюдение требований Порядка, требований санитарно-гигиенических норм и ветеринарно-санитарных правил владелец сельскохозяйственного животного несет гражданско-правовую, административную или уголовную ответственность в порядке, установленном законодательством.</w:t>
      </w:r>
    </w:p>
    <w:p w14:paraId="2D939E8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rFonts w:hint="default"/>
          <w:sz w:val="24"/>
          <w:szCs w:val="24"/>
          <w:lang w:val="ru-RU"/>
        </w:rPr>
        <w:t>8</w:t>
      </w:r>
      <w:r>
        <w:rPr>
          <w:sz w:val="24"/>
          <w:szCs w:val="24"/>
        </w:rPr>
        <w:t>. Вред, причиненный здоровью граждан, или ущерб, нанесенный их имуществу сельскохозяйственными животными, возмещается их владельцами в порядке, установленном законодательством Российской Федерации.</w:t>
      </w:r>
    </w:p>
    <w:p w14:paraId="70D70F1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rFonts w:hint="default"/>
          <w:sz w:val="24"/>
          <w:szCs w:val="24"/>
          <w:lang w:val="ru-RU"/>
        </w:rPr>
        <w:t>9</w:t>
      </w:r>
      <w:r>
        <w:rPr>
          <w:sz w:val="24"/>
          <w:szCs w:val="24"/>
        </w:rPr>
        <w:t>. За жестокое обращение с животными или за брошенное животное владелец несет ответственность в соответствии с действующим законодательством.</w:t>
      </w:r>
    </w:p>
    <w:p w14:paraId="518B1F83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B455563">
      <w:pPr>
        <w:pStyle w:val="6"/>
        <w:spacing w:before="0" w:beforeAutospacing="0" w:after="0" w:afterAutospacing="0"/>
        <w:jc w:val="right"/>
      </w:pPr>
      <w:r>
        <w:t xml:space="preserve">   Приложение</w:t>
      </w:r>
    </w:p>
    <w:p w14:paraId="3E352085">
      <w:pPr>
        <w:pStyle w:val="6"/>
        <w:spacing w:before="0" w:beforeAutospacing="0" w:after="0" w:afterAutospacing="0"/>
        <w:jc w:val="right"/>
      </w:pPr>
      <w:r>
        <w:t>к постановлению администрации</w:t>
      </w:r>
    </w:p>
    <w:p w14:paraId="1EEC53C7">
      <w:pPr>
        <w:pStyle w:val="6"/>
        <w:spacing w:before="0" w:beforeAutospacing="0" w:after="0" w:afterAutospacing="0"/>
        <w:jc w:val="right"/>
      </w:pPr>
      <w:r>
        <w:t>Нязепетровского муниципального округа</w:t>
      </w:r>
    </w:p>
    <w:p w14:paraId="6877CF8E">
      <w:pPr>
        <w:pStyle w:val="6"/>
        <w:spacing w:before="0" w:beforeAutospacing="0" w:after="0" w:afterAutospacing="0"/>
        <w:jc w:val="center"/>
      </w:pPr>
      <w:r>
        <w:t xml:space="preserve">                                                                                                  </w:t>
      </w:r>
      <w:r>
        <w:rPr>
          <w:rFonts w:hint="default"/>
          <w:lang w:val="ru-RU"/>
        </w:rPr>
        <w:t xml:space="preserve">                </w:t>
      </w:r>
      <w:bookmarkStart w:id="4" w:name="_GoBack"/>
      <w:bookmarkEnd w:id="4"/>
      <w:r>
        <w:t xml:space="preserve">от  </w:t>
      </w:r>
      <w:r>
        <w:rPr>
          <w:rFonts w:hint="default"/>
          <w:lang w:val="ru-RU"/>
        </w:rPr>
        <w:t xml:space="preserve">12.08.2026 г. </w:t>
      </w:r>
      <w:r>
        <w:t>№</w:t>
      </w:r>
      <w:r>
        <w:rPr>
          <w:rFonts w:hint="default"/>
          <w:lang w:val="ru-RU"/>
        </w:rPr>
        <w:t xml:space="preserve"> 1148</w:t>
      </w:r>
      <w:r>
        <w:t xml:space="preserve">       </w:t>
      </w:r>
    </w:p>
    <w:p w14:paraId="350DCB2E">
      <w:pPr>
        <w:pStyle w:val="6"/>
        <w:spacing w:before="0" w:beforeAutospacing="0" w:after="0" w:afterAutospacing="0"/>
        <w:jc w:val="center"/>
      </w:pPr>
    </w:p>
    <w:p w14:paraId="256A30CA">
      <w:pPr>
        <w:jc w:val="center"/>
        <w:rPr>
          <w:sz w:val="24"/>
          <w:szCs w:val="24"/>
        </w:rPr>
      </w:pPr>
      <w:r>
        <w:rPr>
          <w:sz w:val="24"/>
          <w:szCs w:val="24"/>
        </w:rPr>
        <w:t>Схемы прогона сельскохозяйственных животных к местам пастьбы в Нязепетровском муниципальном округе Челябинской области</w:t>
      </w:r>
    </w:p>
    <w:p w14:paraId="720A02F7">
      <w:pPr>
        <w:jc w:val="center"/>
        <w:rPr>
          <w:sz w:val="24"/>
          <w:szCs w:val="24"/>
        </w:rPr>
      </w:pPr>
      <w:r>
        <w:rPr>
          <w:sz w:val="24"/>
          <w:szCs w:val="24"/>
        </w:rPr>
        <w:pict>
          <v:shape id="_x0000_i1025" o:spt="75" type="#_x0000_t75" style="height:297.4pt;width:437.65pt;" filled="f" o:preferrelative="t" stroked="f" coordsize="21600,21600">
            <v:path/>
            <v:fill on="f" focussize="0,0"/>
            <v:stroke on="f" joinstyle="miter"/>
            <v:imagedata r:id="rId4" o:title="Нязепетровск 1"/>
            <o:lock v:ext="edit" aspectratio="t"/>
            <w10:wrap type="none"/>
            <w10:anchorlock/>
          </v:shape>
        </w:pict>
      </w:r>
    </w:p>
    <w:p w14:paraId="341158D1">
      <w:pPr>
        <w:jc w:val="both"/>
        <w:rPr>
          <w:sz w:val="24"/>
          <w:szCs w:val="24"/>
        </w:rPr>
      </w:pPr>
      <w:r>
        <w:rPr>
          <w:sz w:val="24"/>
          <w:szCs w:val="24"/>
        </w:rPr>
        <w:t>рис. 1 Маршрут прогона сельскохозяйственных животных к месту выпаса в г. Нязепетровске</w:t>
      </w:r>
    </w:p>
    <w:p w14:paraId="3A9F5171">
      <w:pPr>
        <w:jc w:val="both"/>
        <w:rPr>
          <w:sz w:val="24"/>
          <w:szCs w:val="24"/>
        </w:rPr>
      </w:pPr>
    </w:p>
    <w:p w14:paraId="5952A32D">
      <w:pPr>
        <w:jc w:val="center"/>
        <w:rPr>
          <w:sz w:val="24"/>
          <w:szCs w:val="24"/>
        </w:rPr>
      </w:pPr>
      <w:r>
        <w:rPr>
          <w:sz w:val="24"/>
          <w:szCs w:val="24"/>
        </w:rPr>
        <w:pict>
          <v:shape id="_x0000_i1026" o:spt="75" type="#_x0000_t75" style="height:288.65pt;width:379.4pt;" filled="f" o:preferrelative="t" stroked="f" coordsize="21600,21600">
            <v:path/>
            <v:fill on="f" focussize="0,0"/>
            <v:stroke on="f" joinstyle="miter"/>
            <v:imagedata r:id="rId5" o:title="Нязепетровск 2"/>
            <o:lock v:ext="edit" aspectratio="t"/>
            <w10:wrap type="none"/>
            <w10:anchorlock/>
          </v:shape>
        </w:pict>
      </w:r>
    </w:p>
    <w:p w14:paraId="6EE0BA08">
      <w:pPr>
        <w:jc w:val="center"/>
        <w:rPr>
          <w:sz w:val="24"/>
          <w:szCs w:val="24"/>
        </w:rPr>
      </w:pPr>
      <w:r>
        <w:rPr>
          <w:sz w:val="24"/>
          <w:szCs w:val="24"/>
        </w:rPr>
        <w:t>рис. 2 Маршрут прогона сельскохозяйственных животных к месту выпаса в г. Нязепетровске</w:t>
      </w:r>
    </w:p>
    <w:p w14:paraId="134804BF">
      <w:pPr>
        <w:jc w:val="center"/>
        <w:rPr>
          <w:sz w:val="24"/>
          <w:szCs w:val="24"/>
        </w:rPr>
      </w:pPr>
      <w:r>
        <w:rPr>
          <w:sz w:val="24"/>
          <w:szCs w:val="24"/>
        </w:rPr>
        <w:pict>
          <v:shape id="_x0000_i1027" o:spt="75" type="#_x0000_t75" style="height:307.4pt;width:467.7pt;" filled="f" o:preferrelative="t" stroked="f" coordsize="21600,21600">
            <v:path/>
            <v:fill on="f" focussize="0,0"/>
            <v:stroke on="f" joinstyle="miter"/>
            <v:imagedata r:id="rId6" o:title="Аптрякова"/>
            <o:lock v:ext="edit" aspectratio="t"/>
            <w10:wrap type="none"/>
            <w10:anchorlock/>
          </v:shape>
        </w:pict>
      </w:r>
    </w:p>
    <w:p w14:paraId="46045FC6">
      <w:pPr>
        <w:jc w:val="center"/>
        <w:rPr>
          <w:sz w:val="24"/>
          <w:szCs w:val="24"/>
        </w:rPr>
      </w:pPr>
      <w:r>
        <w:rPr>
          <w:sz w:val="24"/>
          <w:szCs w:val="24"/>
        </w:rPr>
        <w:t>рис. 3 Маршрут прогона сельскохозяйственных животных к месту выпаса в д. Аптрякова</w:t>
      </w:r>
    </w:p>
    <w:p w14:paraId="3EF10403">
      <w:pPr>
        <w:jc w:val="center"/>
        <w:rPr>
          <w:sz w:val="24"/>
          <w:szCs w:val="24"/>
        </w:rPr>
      </w:pPr>
    </w:p>
    <w:p w14:paraId="01635E49">
      <w:pPr>
        <w:jc w:val="center"/>
        <w:rPr>
          <w:sz w:val="24"/>
          <w:szCs w:val="24"/>
        </w:rPr>
      </w:pPr>
      <w:r>
        <w:rPr>
          <w:sz w:val="24"/>
          <w:szCs w:val="24"/>
        </w:rPr>
        <w:pict>
          <v:shape id="_x0000_i1028" o:spt="75" type="#_x0000_t75" style="height:323.05pt;width:467.7pt;" filled="f" o:preferrelative="t" stroked="f" coordsize="21600,21600">
            <v:path/>
            <v:fill on="f" focussize="0,0"/>
            <v:stroke on="f" joinstyle="miter"/>
            <v:imagedata r:id="rId7" o:title="Opera Снимок_2026-07-27_093328_xn----7sbaabako6cg4bxggpi0t"/>
            <o:lock v:ext="edit" aspectratio="t"/>
            <w10:wrap type="none"/>
            <w10:anchorlock/>
          </v:shape>
        </w:pict>
      </w:r>
    </w:p>
    <w:p w14:paraId="2936A7E9">
      <w:pPr>
        <w:jc w:val="center"/>
        <w:rPr>
          <w:sz w:val="24"/>
          <w:szCs w:val="24"/>
        </w:rPr>
      </w:pPr>
      <w:r>
        <w:rPr>
          <w:sz w:val="24"/>
          <w:szCs w:val="24"/>
        </w:rPr>
        <w:t>рис. 4 Маршрут прогона сельскохозяйственных животных к месту выпаса в с. Арасланово</w:t>
      </w:r>
    </w:p>
    <w:p w14:paraId="303836B4">
      <w:pPr>
        <w:jc w:val="center"/>
        <w:rPr>
          <w:sz w:val="24"/>
          <w:szCs w:val="24"/>
        </w:rPr>
      </w:pPr>
      <w:r>
        <w:rPr>
          <w:sz w:val="24"/>
          <w:szCs w:val="24"/>
        </w:rPr>
        <w:pict>
          <v:shape id="_x0000_i1029" o:spt="75" type="#_x0000_t75" style="height:374.4pt;width:467.7pt;" filled="f" o:preferrelative="t" stroked="f" coordsize="21600,21600">
            <v:path/>
            <v:fill on="f" focussize="0,0"/>
            <v:stroke on="f" joinstyle="miter"/>
            <v:imagedata r:id="rId8" o:title="Opera Снимок_2026-07-27_085055_ik13map"/>
            <o:lock v:ext="edit" aspectratio="t"/>
            <w10:wrap type="none"/>
            <w10:anchorlock/>
          </v:shape>
        </w:pict>
      </w:r>
    </w:p>
    <w:p w14:paraId="7178DE54">
      <w:pPr>
        <w:jc w:val="center"/>
        <w:rPr>
          <w:sz w:val="24"/>
          <w:szCs w:val="24"/>
        </w:rPr>
      </w:pPr>
      <w:r>
        <w:rPr>
          <w:sz w:val="24"/>
          <w:szCs w:val="24"/>
        </w:rPr>
        <w:t>рис. 5 Маршрут прогона сельскохозяйственных животных к месту выпаса в с. Шемаха</w:t>
      </w:r>
    </w:p>
    <w:p w14:paraId="798BC5D4">
      <w:pPr>
        <w:jc w:val="center"/>
        <w:rPr>
          <w:sz w:val="24"/>
          <w:szCs w:val="24"/>
        </w:rPr>
      </w:pPr>
      <w:r>
        <w:rPr>
          <w:sz w:val="24"/>
          <w:szCs w:val="24"/>
        </w:rPr>
        <w:pict>
          <v:shape id="_x0000_i1030" o:spt="75" type="#_x0000_t75" style="height:237.9pt;width:467.05pt;" filled="f" o:preferrelative="t" stroked="f" coordsize="21600,21600">
            <v:path/>
            <v:fill on="f" focussize="0,0"/>
            <v:stroke on="f" joinstyle="miter"/>
            <v:imagedata r:id="rId9" o:title="Ситцева 2"/>
            <o:lock v:ext="edit" aspectratio="t"/>
            <w10:wrap type="none"/>
            <w10:anchorlock/>
          </v:shape>
        </w:pict>
      </w:r>
    </w:p>
    <w:p w14:paraId="1E9250A9">
      <w:pPr>
        <w:jc w:val="center"/>
        <w:rPr>
          <w:sz w:val="24"/>
          <w:szCs w:val="24"/>
        </w:rPr>
      </w:pPr>
      <w:r>
        <w:rPr>
          <w:sz w:val="24"/>
          <w:szCs w:val="24"/>
        </w:rPr>
        <w:t>рис. 6 Маршрут прогона сельскохозяйственных животных к месту выпаса в д. Ситцева</w:t>
      </w:r>
    </w:p>
    <w:p w14:paraId="797C0284">
      <w:pPr>
        <w:jc w:val="center"/>
        <w:rPr>
          <w:sz w:val="24"/>
          <w:szCs w:val="24"/>
        </w:rPr>
      </w:pPr>
      <w:r>
        <w:rPr>
          <w:sz w:val="24"/>
          <w:szCs w:val="24"/>
        </w:rPr>
        <w:pict>
          <v:shape id="_x0000_i1031" o:spt="75" type="#_x0000_t75" style="height:239.15pt;width:467.05pt;" filled="f" o:preferrelative="t" stroked="f" coordsize="21600,21600">
            <v:path/>
            <v:fill on="f" focussize="0,0"/>
            <v:stroke on="f" joinstyle="miter"/>
            <v:imagedata r:id="rId10" o:title="Ситцева"/>
            <o:lock v:ext="edit" aspectratio="t"/>
            <w10:wrap type="none"/>
            <w10:anchorlock/>
          </v:shape>
        </w:pict>
      </w:r>
    </w:p>
    <w:p w14:paraId="23E6B059">
      <w:pPr>
        <w:jc w:val="center"/>
        <w:rPr>
          <w:sz w:val="24"/>
          <w:szCs w:val="24"/>
        </w:rPr>
      </w:pPr>
      <w:r>
        <w:rPr>
          <w:sz w:val="24"/>
          <w:szCs w:val="24"/>
        </w:rPr>
        <w:t>рис. 7 Маршрут прогона сельскохозяйственных животных к месту выпаса в д. Ситцева</w:t>
      </w:r>
    </w:p>
    <w:p w14:paraId="01A7C73C">
      <w:pPr>
        <w:jc w:val="center"/>
        <w:rPr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41B84E"/>
    <w:multiLevelType w:val="singleLevel"/>
    <w:tmpl w:val="9341B84E"/>
    <w:lvl w:ilvl="0" w:tentative="0">
      <w:start w:val="4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036"/>
    <w:rsid w:val="00071B4E"/>
    <w:rsid w:val="000E0BB7"/>
    <w:rsid w:val="00172D49"/>
    <w:rsid w:val="001A057B"/>
    <w:rsid w:val="001A40D9"/>
    <w:rsid w:val="001E1B10"/>
    <w:rsid w:val="00271C05"/>
    <w:rsid w:val="00287B79"/>
    <w:rsid w:val="002A15B1"/>
    <w:rsid w:val="002F2E78"/>
    <w:rsid w:val="00317D46"/>
    <w:rsid w:val="00332867"/>
    <w:rsid w:val="003525B7"/>
    <w:rsid w:val="003A1C15"/>
    <w:rsid w:val="003C15FE"/>
    <w:rsid w:val="003C3CE9"/>
    <w:rsid w:val="003E0434"/>
    <w:rsid w:val="004002FC"/>
    <w:rsid w:val="00486882"/>
    <w:rsid w:val="0059040A"/>
    <w:rsid w:val="005C26DE"/>
    <w:rsid w:val="005F4D68"/>
    <w:rsid w:val="006526B9"/>
    <w:rsid w:val="006868D2"/>
    <w:rsid w:val="00693C79"/>
    <w:rsid w:val="006D7D71"/>
    <w:rsid w:val="00734D55"/>
    <w:rsid w:val="00790BFC"/>
    <w:rsid w:val="007A70AB"/>
    <w:rsid w:val="007E5BC2"/>
    <w:rsid w:val="00802FC5"/>
    <w:rsid w:val="008053E2"/>
    <w:rsid w:val="00893FCB"/>
    <w:rsid w:val="00957C5B"/>
    <w:rsid w:val="00964036"/>
    <w:rsid w:val="009D272A"/>
    <w:rsid w:val="009D5AD6"/>
    <w:rsid w:val="00A23552"/>
    <w:rsid w:val="00A407B8"/>
    <w:rsid w:val="00AF4020"/>
    <w:rsid w:val="00B95D52"/>
    <w:rsid w:val="00BA4294"/>
    <w:rsid w:val="00BD222D"/>
    <w:rsid w:val="00C04790"/>
    <w:rsid w:val="00C17B7A"/>
    <w:rsid w:val="00C22513"/>
    <w:rsid w:val="00C9328A"/>
    <w:rsid w:val="00CE30F8"/>
    <w:rsid w:val="00CE6086"/>
    <w:rsid w:val="00CF1625"/>
    <w:rsid w:val="00D555EE"/>
    <w:rsid w:val="00D95EA1"/>
    <w:rsid w:val="00DA4AAE"/>
    <w:rsid w:val="00E31694"/>
    <w:rsid w:val="00ED4656"/>
    <w:rsid w:val="00ED6DA2"/>
    <w:rsid w:val="00F1024D"/>
    <w:rsid w:val="00F6411E"/>
    <w:rsid w:val="00F65C76"/>
    <w:rsid w:val="00FD2BB1"/>
    <w:rsid w:val="04104A18"/>
    <w:rsid w:val="06881797"/>
    <w:rsid w:val="0AD40F91"/>
    <w:rsid w:val="0E467F0D"/>
    <w:rsid w:val="28412E17"/>
    <w:rsid w:val="7B457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8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paragraph" w:styleId="5">
    <w:name w:val="Balloon Text"/>
    <w:basedOn w:val="1"/>
    <w:link w:val="9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="100" w:beforeAutospacing="1" w:after="100" w:afterAutospacing="1"/>
    </w:pPr>
    <w:rPr>
      <w:sz w:val="24"/>
      <w:szCs w:val="24"/>
    </w:rPr>
  </w:style>
  <w:style w:type="table" w:styleId="7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Текст оборотки"/>
    <w:basedOn w:val="1"/>
    <w:qFormat/>
    <w:uiPriority w:val="0"/>
    <w:pPr>
      <w:spacing w:before="240"/>
    </w:pPr>
    <w:rPr>
      <w:rFonts w:ascii="Arial" w:hAnsi="Arial"/>
      <w:sz w:val="24"/>
    </w:rPr>
  </w:style>
  <w:style w:type="character" w:customStyle="1" w:styleId="9">
    <w:name w:val="Текст выноски Знак"/>
    <w:basedOn w:val="2"/>
    <w:link w:val="5"/>
    <w:semiHidden/>
    <w:qFormat/>
    <w:uiPriority w:val="99"/>
    <w:rPr>
      <w:rFonts w:ascii="Segoe UI" w:hAnsi="Segoe UI" w:eastAsia="Times New Roman" w:cs="Segoe UI"/>
      <w:sz w:val="18"/>
      <w:szCs w:val="18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1517</Words>
  <Characters>11820</Characters>
  <Lines>77</Lines>
  <Paragraphs>21</Paragraphs>
  <TotalTime>34</TotalTime>
  <ScaleCrop>false</ScaleCrop>
  <LinksUpToDate>false</LinksUpToDate>
  <CharactersWithSpaces>13509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2026-08-03T08:02:00Z</dcterms:created>
  <dc:creator>User</dc:creator>
  <cp:lastModifiedBy>WPS_1784523208</cp:lastModifiedBy>
  <cp:lastPrinted>2026-08-03T08:01:00Z</cp:lastPrinted>
  <dcterms:modified xsi:type="dcterms:W3CDTF">2026-08-14T04:20:22Z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eyJoZGlkIjoiMzliYjBmYjhmMjQ1OWY1M2VlMTY1Njg0ZGFjMDZkZjAiLCJ1c2VySWQiOiI4MjQ2Mzc1ODE1ODMifQ==</vt:lpwstr>
  </property>
  <property fmtid="{D5CDD505-2E9C-101B-9397-08002B2CF9AE}" pid="3" name="KSOProductBuildVer">
    <vt:lpwstr>1049-12.1.0.28032</vt:lpwstr>
  </property>
  <property fmtid="{D5CDD505-2E9C-101B-9397-08002B2CF9AE}" pid="4" name="ICV">
    <vt:lpwstr>DBC49D0D4869496A9E074F4FA4DBA052_12</vt:lpwstr>
  </property>
</Properties>
</file>