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691A" w14:textId="5B892517" w:rsidR="00F14E27" w:rsidRDefault="00F14E27" w:rsidP="00F14E27">
      <w:pPr>
        <w:jc w:val="center"/>
        <w:rPr>
          <w:rFonts w:hint="eastAsia"/>
        </w:rPr>
      </w:pPr>
    </w:p>
    <w:p w14:paraId="32C0E2A3" w14:textId="77777777" w:rsidR="00F14E27" w:rsidRDefault="00F14E27" w:rsidP="00F14E27">
      <w:pPr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5C5E9ED0" w:rsidR="00F14E27" w:rsidRPr="002F2212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Нязепетровского </w:t>
      </w:r>
      <w:r w:rsidRPr="002F2212">
        <w:rPr>
          <w:rFonts w:ascii="Times New Roman" w:hAnsi="Times New Roman" w:cs="Times New Roman"/>
        </w:rPr>
        <w:t xml:space="preserve">муниципального </w:t>
      </w:r>
      <w:r w:rsidR="00BB0F98" w:rsidRPr="002F2212">
        <w:rPr>
          <w:rFonts w:ascii="Times New Roman" w:hAnsi="Times New Roman" w:cs="Times New Roman"/>
        </w:rPr>
        <w:t>округа</w:t>
      </w:r>
    </w:p>
    <w:p w14:paraId="5D3B9598" w14:textId="77777777" w:rsidR="00F14E27" w:rsidRPr="002F2212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Pr="002F2212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2F2212"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Pr="002F2212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77777777" w:rsidR="00F14E27" w:rsidRPr="002F2212" w:rsidRDefault="00F14E27" w:rsidP="00F14E27">
      <w:pPr>
        <w:tabs>
          <w:tab w:val="left" w:pos="8280"/>
        </w:tabs>
        <w:jc w:val="center"/>
        <w:rPr>
          <w:rFonts w:hint="eastAsia"/>
        </w:rPr>
      </w:pPr>
      <w:r w:rsidRPr="002F2212">
        <w:rPr>
          <w:b/>
          <w:sz w:val="28"/>
          <w:szCs w:val="28"/>
        </w:rPr>
        <w:t>П О С Т А Н О В Л Е Н И Е</w:t>
      </w:r>
    </w:p>
    <w:p w14:paraId="0C491FFB" w14:textId="77777777" w:rsidR="00F14E27" w:rsidRPr="002F2212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 w:rsidRPr="002F22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2F2212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4A35F748" w:rsidR="006D118F" w:rsidRPr="002F2212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2F2212">
        <w:rPr>
          <w:b/>
          <w:sz w:val="22"/>
          <w:szCs w:val="22"/>
        </w:rPr>
        <w:t xml:space="preserve">от </w:t>
      </w:r>
      <w:r w:rsidR="002F2212">
        <w:rPr>
          <w:b/>
          <w:sz w:val="22"/>
          <w:szCs w:val="22"/>
        </w:rPr>
        <w:t>15.07.2025 г. № 938</w:t>
      </w:r>
    </w:p>
    <w:p w14:paraId="1E1EFBE7" w14:textId="77777777" w:rsidR="00F14E27" w:rsidRPr="002F2212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2F2212">
        <w:rPr>
          <w:b/>
          <w:sz w:val="22"/>
          <w:szCs w:val="22"/>
        </w:rPr>
        <w:t>г. Нязепетровск</w:t>
      </w:r>
    </w:p>
    <w:p w14:paraId="0AB017D8" w14:textId="21EF870C" w:rsidR="00962AD9" w:rsidRPr="002F2212" w:rsidRDefault="00962AD9" w:rsidP="00E537E2">
      <w:pPr>
        <w:rPr>
          <w:rFonts w:hint="eastAsia"/>
          <w:b/>
        </w:rPr>
      </w:pPr>
    </w:p>
    <w:p w14:paraId="5CE3959D" w14:textId="7D1C971F" w:rsidR="00962AD9" w:rsidRPr="002F2212" w:rsidRDefault="00962AD9" w:rsidP="00E537E2">
      <w:pPr>
        <w:rPr>
          <w:rFonts w:hint="eastAsia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962AD9" w:rsidRPr="002F2212" w14:paraId="72355C29" w14:textId="77777777" w:rsidTr="00962AD9">
        <w:tc>
          <w:tcPr>
            <w:tcW w:w="4248" w:type="dxa"/>
          </w:tcPr>
          <w:p w14:paraId="4D9B249D" w14:textId="545987A8" w:rsidR="00962AD9" w:rsidRPr="002F2212" w:rsidRDefault="00962AD9" w:rsidP="00E537E2">
            <w:pPr>
              <w:rPr>
                <w:rFonts w:hint="eastAsia"/>
                <w:bCs/>
              </w:rPr>
            </w:pPr>
            <w:r w:rsidRPr="002F2212">
              <w:rPr>
                <w:bCs/>
              </w:rPr>
              <w:t xml:space="preserve">Об утверждении </w:t>
            </w:r>
            <w:r w:rsidR="00BB0F98" w:rsidRPr="002F2212">
              <w:rPr>
                <w:bCs/>
              </w:rPr>
              <w:t xml:space="preserve">            </w:t>
            </w:r>
            <w:r w:rsidRPr="002F2212">
              <w:rPr>
                <w:bCs/>
              </w:rPr>
              <w:t>Положения</w:t>
            </w:r>
          </w:p>
          <w:p w14:paraId="43F6E82A" w14:textId="09C647B6" w:rsidR="00962AD9" w:rsidRPr="002F2212" w:rsidRDefault="00962AD9" w:rsidP="00E537E2">
            <w:pPr>
              <w:rPr>
                <w:rFonts w:hint="eastAsia"/>
                <w:bCs/>
              </w:rPr>
            </w:pPr>
            <w:r w:rsidRPr="002F2212">
              <w:rPr>
                <w:bCs/>
              </w:rPr>
              <w:t xml:space="preserve">о </w:t>
            </w:r>
            <w:r w:rsidR="00E132E4" w:rsidRPr="002F2212">
              <w:rPr>
                <w:bCs/>
              </w:rPr>
              <w:t>М</w:t>
            </w:r>
            <w:r w:rsidRPr="002F2212">
              <w:rPr>
                <w:bCs/>
              </w:rPr>
              <w:t xml:space="preserve">униципальном проектном офисе администрации </w:t>
            </w:r>
            <w:r w:rsidR="00BB0F98" w:rsidRPr="002F2212">
              <w:rPr>
                <w:bCs/>
              </w:rPr>
              <w:t xml:space="preserve">    </w:t>
            </w:r>
            <w:r w:rsidRPr="002F2212">
              <w:rPr>
                <w:bCs/>
              </w:rPr>
              <w:t>Нязепетровского муниципального округа</w:t>
            </w:r>
          </w:p>
        </w:tc>
      </w:tr>
    </w:tbl>
    <w:p w14:paraId="4CDE7034" w14:textId="77777777" w:rsidR="00962AD9" w:rsidRPr="002F2212" w:rsidRDefault="00962AD9" w:rsidP="00E537E2">
      <w:pPr>
        <w:rPr>
          <w:rFonts w:hint="eastAsia"/>
          <w:b/>
        </w:rPr>
      </w:pPr>
    </w:p>
    <w:p w14:paraId="3302EEAE" w14:textId="77777777" w:rsidR="006514DC" w:rsidRPr="002F2212" w:rsidRDefault="006514DC" w:rsidP="00E537E2">
      <w:pPr>
        <w:rPr>
          <w:rFonts w:ascii="Times New Roman" w:hAnsi="Times New Roman" w:cs="Times New Roman"/>
        </w:rPr>
      </w:pPr>
    </w:p>
    <w:p w14:paraId="022C20D3" w14:textId="77777777" w:rsidR="00946C96" w:rsidRPr="002F2212" w:rsidRDefault="00946C96" w:rsidP="006103F6">
      <w:pPr>
        <w:ind w:firstLine="709"/>
        <w:jc w:val="both"/>
        <w:rPr>
          <w:rFonts w:ascii="Times New Roman" w:hAnsi="Times New Roman" w:cs="Times New Roman"/>
        </w:rPr>
      </w:pPr>
    </w:p>
    <w:p w14:paraId="3816DE1D" w14:textId="77777777" w:rsidR="00BB0F98" w:rsidRPr="002F2212" w:rsidRDefault="00603A07" w:rsidP="00BB0F98">
      <w:pPr>
        <w:ind w:firstLine="709"/>
        <w:jc w:val="both"/>
        <w:rPr>
          <w:rFonts w:ascii="Times New Roman" w:hAnsi="Times New Roman" w:cs="Times New Roman"/>
        </w:rPr>
      </w:pPr>
      <w:r w:rsidRPr="002F2212">
        <w:rPr>
          <w:rFonts w:ascii="Times New Roman" w:hAnsi="Times New Roman" w:cs="Times New Roman"/>
        </w:rPr>
        <w:t>На основании постановления Правительства Челябинской области от 29 июня 2017 г. № 358-П «О Положении о проектной деятельности в Челябинской области и внесении изменения в постановление Правительства Челябинской области от 25.07.2013 г. № 148-П»</w:t>
      </w:r>
      <w:r w:rsidRPr="002F2212">
        <w:rPr>
          <w:rFonts w:ascii="Times New Roman" w:hAnsi="Times New Roman" w:cs="Times New Roman"/>
          <w:color w:val="FF0000"/>
        </w:rPr>
        <w:t xml:space="preserve"> </w:t>
      </w:r>
      <w:r w:rsidRPr="002F2212"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663AD700" w14:textId="68B9B9B9" w:rsidR="00603A07" w:rsidRPr="002F2212" w:rsidRDefault="00603A07" w:rsidP="00BB0F98">
      <w:pPr>
        <w:jc w:val="both"/>
        <w:rPr>
          <w:rFonts w:ascii="Times New Roman" w:hAnsi="Times New Roman" w:cs="Times New Roman"/>
        </w:rPr>
      </w:pPr>
      <w:r w:rsidRPr="002F2212">
        <w:rPr>
          <w:rFonts w:ascii="Times New Roman" w:hAnsi="Times New Roman" w:cs="Times New Roman"/>
        </w:rPr>
        <w:t xml:space="preserve">ПОСТАНОВЛЯЕТ: </w:t>
      </w:r>
    </w:p>
    <w:p w14:paraId="4CB1C693" w14:textId="0D396D8A" w:rsidR="00DE45DD" w:rsidRPr="002F2212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2F2212">
        <w:rPr>
          <w:rFonts w:ascii="Times New Roman" w:hAnsi="Times New Roman" w:cs="Times New Roman"/>
        </w:rPr>
        <w:t>1.</w:t>
      </w:r>
      <w:r w:rsidR="00067059" w:rsidRPr="002F2212">
        <w:rPr>
          <w:rFonts w:ascii="Times New Roman" w:hAnsi="Times New Roman" w:cs="Times New Roman"/>
        </w:rPr>
        <w:t> </w:t>
      </w:r>
      <w:r w:rsidRPr="002F2212">
        <w:rPr>
          <w:rFonts w:ascii="Times New Roman" w:hAnsi="Times New Roman" w:cs="Times New Roman"/>
        </w:rPr>
        <w:t xml:space="preserve">Утвердить Положение о Муниципальном проектном офисе администрации Нязепетровского муниципального </w:t>
      </w:r>
      <w:r w:rsidR="00BB0F98" w:rsidRPr="002F2212">
        <w:rPr>
          <w:rFonts w:ascii="Times New Roman" w:hAnsi="Times New Roman" w:cs="Times New Roman"/>
        </w:rPr>
        <w:t>округа</w:t>
      </w:r>
      <w:r w:rsidRPr="002F2212">
        <w:rPr>
          <w:rFonts w:ascii="Times New Roman" w:hAnsi="Times New Roman" w:cs="Times New Roman"/>
        </w:rPr>
        <w:t xml:space="preserve"> (приложение 1). </w:t>
      </w:r>
    </w:p>
    <w:p w14:paraId="5385DF3B" w14:textId="38422D0C" w:rsidR="00DE45DD" w:rsidRPr="002F2212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2F2212">
        <w:rPr>
          <w:rFonts w:ascii="Times New Roman" w:hAnsi="Times New Roman" w:cs="Times New Roman"/>
        </w:rPr>
        <w:t>2.</w:t>
      </w:r>
      <w:r w:rsidR="00067059" w:rsidRPr="002F2212">
        <w:rPr>
          <w:rFonts w:ascii="Times New Roman" w:hAnsi="Times New Roman" w:cs="Times New Roman"/>
        </w:rPr>
        <w:t> </w:t>
      </w:r>
      <w:r w:rsidRPr="002F2212">
        <w:rPr>
          <w:rFonts w:ascii="Times New Roman" w:hAnsi="Times New Roman" w:cs="Times New Roman"/>
        </w:rPr>
        <w:t xml:space="preserve">Утвердить состав Муниципального проектного офиса администрации Нязепетровского муниципального </w:t>
      </w:r>
      <w:r w:rsidR="00BB0F98" w:rsidRPr="002F2212">
        <w:rPr>
          <w:rFonts w:ascii="Times New Roman" w:hAnsi="Times New Roman" w:cs="Times New Roman"/>
        </w:rPr>
        <w:t>округа</w:t>
      </w:r>
      <w:r w:rsidRPr="002F2212">
        <w:rPr>
          <w:rFonts w:ascii="Times New Roman" w:hAnsi="Times New Roman" w:cs="Times New Roman"/>
        </w:rPr>
        <w:t xml:space="preserve"> (приложение 2). </w:t>
      </w:r>
    </w:p>
    <w:p w14:paraId="0B5679B0" w14:textId="712E38E9" w:rsidR="00067059" w:rsidRPr="00BB0F98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2F2212">
        <w:rPr>
          <w:rFonts w:ascii="Times New Roman" w:hAnsi="Times New Roman" w:cs="Times New Roman"/>
        </w:rPr>
        <w:t>3.</w:t>
      </w:r>
      <w:r w:rsidR="00067059" w:rsidRPr="002F2212">
        <w:rPr>
          <w:rFonts w:ascii="Times New Roman" w:hAnsi="Times New Roman" w:cs="Times New Roman"/>
        </w:rPr>
        <w:t> </w:t>
      </w:r>
      <w:r w:rsidRPr="002F2212">
        <w:rPr>
          <w:rFonts w:ascii="Times New Roman" w:hAnsi="Times New Roman" w:cs="Times New Roman"/>
        </w:rPr>
        <w:t>Признать утратившими силу постановления администрации Нязепетровского муниципального района:</w:t>
      </w:r>
      <w:r w:rsidRPr="00BB0F98">
        <w:rPr>
          <w:rFonts w:ascii="Times New Roman" w:hAnsi="Times New Roman" w:cs="Times New Roman"/>
        </w:rPr>
        <w:t xml:space="preserve"> </w:t>
      </w:r>
    </w:p>
    <w:p w14:paraId="4971C6A8" w14:textId="77777777" w:rsidR="00067059" w:rsidRPr="00BB0F98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t xml:space="preserve">от 17.08.2017 г. № 481 «Об утверждении Положения о муниципальном проектном офисе Нязепетровского муниципального района»; </w:t>
      </w:r>
    </w:p>
    <w:p w14:paraId="76C3DEAA" w14:textId="0F870259" w:rsidR="00DE45DD" w:rsidRPr="00BB0F98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BB0F98">
        <w:rPr>
          <w:rFonts w:ascii="Times New Roman" w:hAnsi="Times New Roman" w:cs="Times New Roman"/>
        </w:rPr>
        <w:t xml:space="preserve">от 18.06.2019 г. № 391 «О внесении изменений в постановление администрации Нязепетровского муниципального района от 17.08.2017 г. № 481». </w:t>
      </w:r>
    </w:p>
    <w:p w14:paraId="7E9BD53E" w14:textId="5A866C83" w:rsidR="00067059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DE45DD">
        <w:rPr>
          <w:rFonts w:ascii="Times New Roman" w:hAnsi="Times New Roman" w:cs="Times New Roman"/>
        </w:rPr>
        <w:t>4.</w:t>
      </w:r>
      <w:r w:rsidR="00067059">
        <w:rPr>
          <w:rFonts w:ascii="Times New Roman" w:hAnsi="Times New Roman" w:cs="Times New Roman"/>
        </w:rPr>
        <w:t> </w:t>
      </w:r>
      <w:r w:rsidRPr="00DE45DD">
        <w:rPr>
          <w:rFonts w:ascii="Times New Roman" w:hAnsi="Times New Roman" w:cs="Times New Roman"/>
        </w:rPr>
        <w:t xml:space="preserve">Настоящее постановление подлежит размещению на официальном сайте Нязепетровского муниципального района. </w:t>
      </w:r>
    </w:p>
    <w:p w14:paraId="00A80D20" w14:textId="6E10C96E" w:rsidR="00DE45DD" w:rsidRDefault="00DE45DD" w:rsidP="006103F6">
      <w:pPr>
        <w:ind w:firstLine="709"/>
        <w:jc w:val="both"/>
        <w:rPr>
          <w:rFonts w:ascii="Times New Roman" w:hAnsi="Times New Roman" w:cs="Times New Roman"/>
        </w:rPr>
      </w:pPr>
      <w:r w:rsidRPr="00DE45DD">
        <w:rPr>
          <w:rFonts w:ascii="Times New Roman" w:hAnsi="Times New Roman" w:cs="Times New Roman"/>
        </w:rPr>
        <w:t>5. Настоящее постановление вступает в силу со дня его подписания.</w:t>
      </w:r>
    </w:p>
    <w:p w14:paraId="2A17FAEC" w14:textId="77777777" w:rsidR="006514DC" w:rsidRDefault="006514DC" w:rsidP="006514DC">
      <w:pPr>
        <w:ind w:firstLine="709"/>
        <w:jc w:val="both"/>
        <w:rPr>
          <w:rFonts w:ascii="Times New Roman" w:hAnsi="Times New Roman" w:cs="Times New Roman"/>
        </w:rPr>
      </w:pPr>
    </w:p>
    <w:p w14:paraId="47782936" w14:textId="77777777" w:rsidR="002C726B" w:rsidRDefault="002C726B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7F587458" w14:textId="7C0ADAC8" w:rsidR="00F14E27" w:rsidRPr="00F25AAF" w:rsidRDefault="00F14E27" w:rsidP="00F14E27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F744CC0" w14:textId="148DA572" w:rsidR="00F14E27" w:rsidRPr="00A635EB" w:rsidRDefault="00F14E27" w:rsidP="00074965">
      <w:pPr>
        <w:tabs>
          <w:tab w:val="left" w:pos="0"/>
        </w:tabs>
        <w:jc w:val="both"/>
        <w:rPr>
          <w:rFonts w:hint="eastAsia"/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B82C91"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      </w:t>
      </w:r>
      <w:r w:rsidR="00074965" w:rsidRPr="00F25AAF">
        <w:rPr>
          <w:rFonts w:ascii="Times New Roman" w:hAnsi="Times New Roman" w:cs="Times New Roman"/>
        </w:rPr>
        <w:t xml:space="preserve">             </w:t>
      </w:r>
      <w:r w:rsidR="00A635EB" w:rsidRPr="00F25AAF">
        <w:rPr>
          <w:rFonts w:ascii="Times New Roman" w:hAnsi="Times New Roman" w:cs="Times New Roman"/>
        </w:rPr>
        <w:t xml:space="preserve">                      </w:t>
      </w:r>
      <w:r w:rsidR="00074965" w:rsidRPr="00F25AAF">
        <w:rPr>
          <w:rFonts w:ascii="Times New Roman" w:hAnsi="Times New Roman" w:cs="Times New Roman"/>
        </w:rPr>
        <w:t xml:space="preserve">      С.А. Кравцов</w:t>
      </w:r>
    </w:p>
    <w:p w14:paraId="2BB15A76" w14:textId="77777777" w:rsidR="00074965" w:rsidRPr="00C42D6C" w:rsidRDefault="00074965" w:rsidP="00074965">
      <w:pPr>
        <w:tabs>
          <w:tab w:val="left" w:pos="0"/>
        </w:tabs>
        <w:jc w:val="both"/>
        <w:rPr>
          <w:rFonts w:hint="eastAsia"/>
        </w:rPr>
      </w:pPr>
    </w:p>
    <w:p w14:paraId="4DE82C52" w14:textId="77777777" w:rsidR="0049555D" w:rsidRDefault="0049555D" w:rsidP="00074965">
      <w:pPr>
        <w:ind w:left="4962"/>
        <w:rPr>
          <w:rFonts w:hint="eastAsia"/>
        </w:rPr>
      </w:pPr>
    </w:p>
    <w:p w14:paraId="5EF91C41" w14:textId="77777777" w:rsidR="0049555D" w:rsidRDefault="0049555D" w:rsidP="00074965">
      <w:pPr>
        <w:ind w:left="4962"/>
        <w:rPr>
          <w:rFonts w:hint="eastAsia"/>
        </w:rPr>
      </w:pPr>
    </w:p>
    <w:p w14:paraId="15BDDAFC" w14:textId="77777777" w:rsidR="0049555D" w:rsidRDefault="0049555D" w:rsidP="00074965">
      <w:pPr>
        <w:ind w:left="4962"/>
        <w:rPr>
          <w:rFonts w:hint="eastAsia"/>
        </w:rPr>
      </w:pPr>
    </w:p>
    <w:p w14:paraId="2F86A235" w14:textId="77777777" w:rsidR="0049555D" w:rsidRDefault="0049555D" w:rsidP="00074965">
      <w:pPr>
        <w:ind w:left="4962"/>
        <w:rPr>
          <w:rFonts w:hint="eastAsia"/>
        </w:rPr>
      </w:pPr>
    </w:p>
    <w:p w14:paraId="5B09889E" w14:textId="77777777" w:rsidR="0049555D" w:rsidRDefault="0049555D" w:rsidP="00074965">
      <w:pPr>
        <w:ind w:left="4962"/>
        <w:rPr>
          <w:rFonts w:hint="eastAsia"/>
        </w:rPr>
      </w:pPr>
    </w:p>
    <w:p w14:paraId="651514CB" w14:textId="77777777" w:rsidR="00B82C91" w:rsidRDefault="00B82C91" w:rsidP="00074965">
      <w:pPr>
        <w:ind w:left="4962"/>
        <w:rPr>
          <w:rFonts w:hint="eastAsia"/>
        </w:rPr>
      </w:pPr>
    </w:p>
    <w:p w14:paraId="32B1BB5C" w14:textId="77777777" w:rsidR="0049555D" w:rsidRDefault="0049555D" w:rsidP="00074965">
      <w:pPr>
        <w:ind w:left="4962"/>
        <w:rPr>
          <w:rFonts w:hint="eastAsia"/>
        </w:rPr>
      </w:pPr>
    </w:p>
    <w:p w14:paraId="17A85D6C" w14:textId="77777777" w:rsidR="002F2212" w:rsidRDefault="00582A6D" w:rsidP="0049555D">
      <w:pPr>
        <w:jc w:val="both"/>
      </w:pPr>
      <w:r>
        <w:t xml:space="preserve"> </w:t>
      </w:r>
    </w:p>
    <w:p w14:paraId="0BD8FA01" w14:textId="4E788F37" w:rsidR="00FD32D3" w:rsidRPr="00BD4DDB" w:rsidRDefault="00582A6D" w:rsidP="00B76238">
      <w:pPr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lastRenderedPageBreak/>
        <w:t xml:space="preserve"> </w:t>
      </w:r>
      <w:r w:rsidR="00BD4DDB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</w:t>
      </w:r>
      <w:r w:rsid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</w:t>
      </w:r>
      <w:r w:rsidR="00FD32D3"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Приложение</w:t>
      </w:r>
      <w:r w:rsid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1</w:t>
      </w:r>
    </w:p>
    <w:p w14:paraId="1DFBB97A" w14:textId="77777777" w:rsidR="00FD32D3" w:rsidRPr="00BD4DDB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к постановлению</w:t>
      </w: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администрации</w:t>
      </w:r>
    </w:p>
    <w:p w14:paraId="5D07513D" w14:textId="77777777" w:rsidR="00FD32D3" w:rsidRDefault="00FD32D3" w:rsidP="00FD32D3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7DCD9549" w14:textId="63FF55ED" w:rsidR="00BF6063" w:rsidRDefault="00FD32D3" w:rsidP="00D6313E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  округа </w:t>
      </w:r>
    </w:p>
    <w:p w14:paraId="39F9AB8A" w14:textId="03848219" w:rsidR="00BF6063" w:rsidRDefault="00BF6063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EF644DE" w14:textId="77777777" w:rsid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Положение </w:t>
      </w:r>
    </w:p>
    <w:p w14:paraId="3F14B4E2" w14:textId="77777777" w:rsid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о Муниципальном проектном офисе </w:t>
      </w:r>
    </w:p>
    <w:p w14:paraId="2608D0C0" w14:textId="6126CFA9" w:rsidR="00FD32D3" w:rsidRP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D32D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</w:p>
    <w:p w14:paraId="0440B4B4" w14:textId="77777777" w:rsid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D7FA5BE" w14:textId="4A77F150" w:rsidR="00FD32D3" w:rsidRDefault="00FD32D3" w:rsidP="00FD32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D32D3">
        <w:rPr>
          <w:rFonts w:ascii="Times New Roman" w:eastAsia="Times New Roman" w:hAnsi="Times New Roman" w:cs="Times New Roman"/>
          <w:color w:val="1A1A1A"/>
          <w:lang w:eastAsia="ru-RU" w:bidi="ar-SA"/>
        </w:rPr>
        <w:t>I. Общие положения</w:t>
      </w:r>
    </w:p>
    <w:p w14:paraId="7F1615FA" w14:textId="0D560538" w:rsidR="00216628" w:rsidRDefault="00216628" w:rsidP="00D6313E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F6B0B0E" w14:textId="534ABEFF" w:rsidR="00216628" w:rsidRDefault="00216628" w:rsidP="002166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1. Муниципальный проектный офис администрации Нязепетровского муниципального </w:t>
      </w:r>
      <w:r w:rsidR="00426975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- организационная структура, обеспечивающая организационное, методическое сопровождение и развитие проектной деятельности, а также организующая планирование, мониторинг и контроль хода реализации региональных проектов в части, касающейся администрации Нязепетровского муниципального </w:t>
      </w:r>
      <w:r w:rsidR="00154F48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и иных муниципальных проектов, инициированных на территории муниципального образования (далее - проекты). </w:t>
      </w:r>
    </w:p>
    <w:p w14:paraId="1C05E1AE" w14:textId="7D98B839" w:rsidR="00216628" w:rsidRDefault="00216628" w:rsidP="002166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2. </w:t>
      </w: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офис осуществляет свои функции на всех стадиях управления проектами - инициирование, подготовка (планирование), исполнение, контроль и завершение. </w:t>
      </w:r>
    </w:p>
    <w:p w14:paraId="3812F050" w14:textId="758E1114" w:rsidR="00216628" w:rsidRDefault="00216628" w:rsidP="002166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3.</w:t>
      </w:r>
      <w:r w:rsidRPr="0021662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Целью создания Муниципального проектного офиса является организация работы по предоставлению информации о ходе реализации проектов, по типу «одного окна».</w:t>
      </w:r>
    </w:p>
    <w:p w14:paraId="6632214D" w14:textId="2C347CB0" w:rsidR="00154F48" w:rsidRDefault="00154F48" w:rsidP="002166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5E37338" w14:textId="64238B47" w:rsidR="00154F48" w:rsidRDefault="00154F48" w:rsidP="00154F4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II. Задачи и функции Муниципального проектного офиса</w:t>
      </w:r>
    </w:p>
    <w:p w14:paraId="42A31881" w14:textId="77777777" w:rsidR="00154F48" w:rsidRPr="00154F48" w:rsidRDefault="00154F48" w:rsidP="00154F4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1806165" w14:textId="782DA011" w:rsidR="00154F48" w:rsidRDefault="00EB745D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4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Основными задачами Муниципального проектного офиса являются: </w:t>
      </w:r>
    </w:p>
    <w:p w14:paraId="5202B239" w14:textId="2B90DA0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1)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организационно-техническое и методическое сопровождение реализации мероприятий проектов; </w:t>
      </w:r>
    </w:p>
    <w:p w14:paraId="4D528D86" w14:textId="4B66745C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2)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информационно-аналитическое сопровождение проектной деятельности Нязепетровского муниципального района; </w:t>
      </w:r>
    </w:p>
    <w:p w14:paraId="3504431A" w14:textId="6D823C71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3) межведомственное взаимодействие, текущий мониторинг и анализ реализации, в том числе рисков проектов, а также развитие проектной деятельности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округа,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управлений и муниципальных учреждений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2C1AE570" w14:textId="64F405B0" w:rsidR="00154F48" w:rsidRDefault="00EB745D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5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офис в соответствии с возложенными на него основными задачами осуществляет следующие функции: </w:t>
      </w:r>
    </w:p>
    <w:p w14:paraId="31B8385F" w14:textId="30F259B4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обеспечивает координацию и взаимодействие между всеми участниками проектов, в том числе со структурными подразделениями администрации Нязепетровского.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управлениями и муниципальными учреждениями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органами государственной власти Челябинской области, с которыми заключены соглашения, Региональным проектным офисом Челябинской области и иными организациями; </w:t>
      </w:r>
    </w:p>
    <w:p w14:paraId="4B5C8DF0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2) планирует и контролирует ход реализации проектов, в том числе достижение кассового исполнения, показателей, результатов, контрольных точек и мероприятий таких проектов, а также организует работу по внесению в них изменений при необходимости; </w:t>
      </w:r>
    </w:p>
    <w:p w14:paraId="6D37845A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3) организует формирование и ведение реестра проектов;</w:t>
      </w:r>
    </w:p>
    <w:p w14:paraId="01CB437B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4) участвует в мониторинге реализации проектов; </w:t>
      </w:r>
    </w:p>
    <w:p w14:paraId="51C7FAB1" w14:textId="372A8E56" w:rsidR="00154F48" w:rsidRP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5)</w:t>
      </w:r>
      <w:r w:rsidR="00BB0F98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предоставляет по запросам участников проектной деятельности, а также Регионального проектного офиса Челябинской области аналитические и иные материалы о </w:t>
      </w:r>
    </w:p>
    <w:p w14:paraId="08DEFE32" w14:textId="59E1C116" w:rsidR="00154F48" w:rsidRDefault="00154F48" w:rsidP="00154F4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реализации региональных проектов, а также иную информацию о проектной деятельности в Нязепетровском муниципальном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округе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; </w:t>
      </w:r>
    </w:p>
    <w:p w14:paraId="0BB2DC60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 xml:space="preserve">6) участвует в контрольных мероприятиях, организованных Региональным проектным офисом Челябинской области, а также при необходимости самостоятельно организует контрольные мероприятия в отношении проектов; </w:t>
      </w:r>
    </w:p>
    <w:p w14:paraId="57B717E3" w14:textId="77777777" w:rsidR="00154F48" w:rsidRP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154F48">
        <w:rPr>
          <w:rFonts w:ascii="Times New Roman" w:eastAsia="Times New Roman" w:hAnsi="Times New Roman" w:cs="Times New Roman"/>
          <w:lang w:eastAsia="ru-RU" w:bidi="ar-SA"/>
        </w:rPr>
        <w:t xml:space="preserve">7) вносит информацию о ходе реализации проектов в информационную систему «Мониторинг реализации проектов»; </w:t>
      </w:r>
    </w:p>
    <w:p w14:paraId="231CFF07" w14:textId="135A2F5E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lang w:eastAsia="ru-RU" w:bidi="ar-SA"/>
        </w:rPr>
        <w:t xml:space="preserve">8) обеспечивает методологическое 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и методическое сопровождение проектной деятельности в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; </w:t>
      </w:r>
    </w:p>
    <w:p w14:paraId="384DDD8E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9) организует работу с рисками по проектам в части ведения реестра рисков; </w:t>
      </w:r>
    </w:p>
    <w:p w14:paraId="17D21605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10) направляет отчетность и результаты, анализ динамики и качества реализации проектов в Региональный проектный офис Челябинской области, а также непосредственному руководителю проектов; </w:t>
      </w:r>
    </w:p>
    <w:p w14:paraId="27241193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11) организует размещение актуальной информации о ходе реализации проектов на официальном сайте Нязепетровского муниципального района; </w:t>
      </w:r>
    </w:p>
    <w:p w14:paraId="752A2B2A" w14:textId="13900850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12) выполняет иные функции проектного офиса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, предусмотренные нормативными правовыми актами в сфере проектной деятельности.</w:t>
      </w:r>
    </w:p>
    <w:p w14:paraId="179B9C96" w14:textId="47D2F0D2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36E97D2" w14:textId="4EA15CEB" w:rsidR="00154F48" w:rsidRDefault="00154F48" w:rsidP="00154F4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III. Организация деятельности Муниципального проектного офиса</w:t>
      </w:r>
    </w:p>
    <w:p w14:paraId="1F768501" w14:textId="77777777" w:rsidR="00154F48" w:rsidRPr="00154F48" w:rsidRDefault="00154F48" w:rsidP="00154F4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A32BEE7" w14:textId="25F81F8A" w:rsidR="00154F48" w:rsidRDefault="00EB745D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6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офис не является коллегиальным органом. </w:t>
      </w:r>
    </w:p>
    <w:p w14:paraId="7F88C028" w14:textId="0FF825D0" w:rsidR="00154F48" w:rsidRDefault="00EB745D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7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="00154F48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офис является постоянно действующей организационной структурой администрации Нязепетровского муниципального </w:t>
      </w:r>
      <w:r w:rsidR="00154F48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с возложением обязанностей по проектной деятельности на сотрудников без образования отдельного подразделения по направлению проектной деятельности. </w:t>
      </w:r>
    </w:p>
    <w:p w14:paraId="05454225" w14:textId="5224B4D9" w:rsidR="00154F48" w:rsidRDefault="00CE5785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8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офис возглавляет руководитель, который: </w:t>
      </w:r>
    </w:p>
    <w:p w14:paraId="4D6E1CF7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организует текущее и перспективное планирование деятельности Муниципального проектного офиса с учетом целей, задач и направлений, для реализации которых оно создано, дает поручения, контролирует выполнение плановых заданий в части реализации проектов; </w:t>
      </w:r>
    </w:p>
    <w:p w14:paraId="5C2B4359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2) оказывает содействие успешной реализации проектов; </w:t>
      </w:r>
    </w:p>
    <w:p w14:paraId="25EB4934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3) организует контроль за выполнением мероприятий в отношении проектов; </w:t>
      </w:r>
    </w:p>
    <w:p w14:paraId="73069A97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4) обеспечивает учет участников проектов и уровня их занятости в проектах; </w:t>
      </w:r>
    </w:p>
    <w:p w14:paraId="543535E3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5) осуществляет координацию деятельности работников Муниципального проектного офиса в части реализации проектов; </w:t>
      </w:r>
    </w:p>
    <w:p w14:paraId="60B2E83D" w14:textId="06D7A9F9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6)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обеспечивает и контролирует системное развитие проектной деятельности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; </w:t>
      </w:r>
    </w:p>
    <w:p w14:paraId="535DF30E" w14:textId="77777777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7) осуществляет контроль за соблюдением требований, установленных нормативными правовыми актами в сфере проектной деятельности; </w:t>
      </w:r>
    </w:p>
    <w:p w14:paraId="454AAF8E" w14:textId="66B3F3D5" w:rsidR="00154F48" w:rsidRDefault="00154F48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8) выполняет иные обязанности, предусмотренные муниципальными правовыми актами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2308EDBB" w14:textId="18DB22B6" w:rsidR="00154F48" w:rsidRDefault="00CE5785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9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Должностные лица Муниципального проектного офиса выполняют задачи и функции Муниципального проектного офиса в соответствии с должностными обязанностями, распределенными между ними руководителем Муниципального проектного офиса, согласно должностным инструкциям. </w:t>
      </w:r>
    </w:p>
    <w:p w14:paraId="7083F5E0" w14:textId="64B4C1E3" w:rsidR="00154F48" w:rsidRDefault="00CE5785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10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В целях осуществления функций пункта </w:t>
      </w:r>
      <w:r w:rsidR="00EB745D">
        <w:rPr>
          <w:rFonts w:ascii="Times New Roman" w:eastAsia="Times New Roman" w:hAnsi="Times New Roman" w:cs="Times New Roman"/>
          <w:color w:val="1A1A1A"/>
          <w:lang w:eastAsia="ru-RU" w:bidi="ar-SA"/>
        </w:rPr>
        <w:t>5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настоящего Положения сотрудники Муниципального проектного офиса используют все способы коммуникации и эффективного межведомственного взаимодействия между участниками, в том числе организацию совещаний. </w:t>
      </w:r>
    </w:p>
    <w:p w14:paraId="026D8953" w14:textId="23FEC35C" w:rsidR="00154F48" w:rsidRDefault="00CE5785" w:rsidP="00154F4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11</w:t>
      </w:r>
      <w:r w:rsidR="00154F48" w:rsidRPr="00154F48">
        <w:rPr>
          <w:rFonts w:ascii="Times New Roman" w:eastAsia="Times New Roman" w:hAnsi="Times New Roman" w:cs="Times New Roman"/>
          <w:color w:val="1A1A1A"/>
          <w:lang w:eastAsia="ru-RU" w:bidi="ar-SA"/>
        </w:rPr>
        <w:t>. В своей деятельности Муниципальный проектный офис может привлекать другие структурные подразделения.</w:t>
      </w:r>
    </w:p>
    <w:p w14:paraId="0821F81B" w14:textId="1A37D018" w:rsidR="00FD32D3" w:rsidRDefault="00FD32D3" w:rsidP="00154F4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D988659" w14:textId="77777777" w:rsidR="00D6313E" w:rsidRDefault="00D6313E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6AEED67" w14:textId="77777777" w:rsidR="002F2212" w:rsidRDefault="00BF6063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 xml:space="preserve">                                                                   </w:t>
      </w:r>
    </w:p>
    <w:p w14:paraId="6CACE4DB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9A355B6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E9CF157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26EAACD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2C220F7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839EADC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383035C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EF67A6D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9042384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09CF75E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BC36A01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DD54340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6DC9E5F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537B3C7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1A42C0E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6B3D0E4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2C62409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CD23045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D70ECC9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D9889FA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27585C1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515EE39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0621663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CFA9D1C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0D78FB9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931BCEA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14B9967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1EB0280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AD68825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5BA5611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141F9E6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57EB5B4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E5A6F5D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6A46390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875486C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8320094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E1EF10D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E407A82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49F3784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6F2C21A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A49E0F3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7A144E7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EFE8D7E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5C155FB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B06118A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EA9C96F" w14:textId="77777777" w:rsidR="002F2212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54F4B5E" w14:textId="77777777" w:rsidR="00B76238" w:rsidRDefault="002F2212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</w:t>
      </w:r>
    </w:p>
    <w:p w14:paraId="035D8BCE" w14:textId="77777777" w:rsidR="00B76238" w:rsidRDefault="00B76238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C2E0A46" w14:textId="77777777" w:rsidR="00B76238" w:rsidRDefault="00B76238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FCF5D89" w14:textId="77777777" w:rsidR="00B76238" w:rsidRDefault="00B76238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C876E85" w14:textId="6D4D0BEC" w:rsidR="00BD4DDB" w:rsidRPr="00BD4DDB" w:rsidRDefault="002F2212" w:rsidP="00B76238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 xml:space="preserve"> </w:t>
      </w:r>
      <w:r w:rsidR="00BD4DDB"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Приложение</w:t>
      </w:r>
      <w:r w:rsidR="00D93D6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2</w:t>
      </w:r>
    </w:p>
    <w:p w14:paraId="32A7B970" w14:textId="3113E162" w:rsidR="00BD4DDB" w:rsidRPr="00BD4DDB" w:rsidRDefault="00BD4DDB" w:rsidP="00BD4D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к постановлению</w:t>
      </w: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администрации</w:t>
      </w:r>
    </w:p>
    <w:p w14:paraId="6781BE59" w14:textId="4CBBA5F8" w:rsidR="00BD4DDB" w:rsidRDefault="00BD4DDB" w:rsidP="00BD4DDB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0C45469A" w14:textId="5B6A1AA6" w:rsidR="00BD4DDB" w:rsidRPr="00BD4DDB" w:rsidRDefault="00BD4DDB" w:rsidP="00BD4DDB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  </w:t>
      </w:r>
      <w:r w:rsidR="009E4C64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</w:p>
    <w:p w14:paraId="550FA198" w14:textId="79C7149A" w:rsidR="00946C96" w:rsidRDefault="00BD4DDB" w:rsidP="006A658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                   </w:t>
      </w:r>
    </w:p>
    <w:p w14:paraId="6163A6D9" w14:textId="77777777" w:rsidR="00BD4DDB" w:rsidRPr="00D162A8" w:rsidRDefault="00BD4DDB" w:rsidP="00BD4DDB">
      <w:pPr>
        <w:ind w:left="57" w:hanging="57"/>
        <w:jc w:val="center"/>
        <w:rPr>
          <w:rFonts w:hint="eastAsia"/>
          <w:spacing w:val="-12"/>
        </w:rPr>
      </w:pPr>
      <w:r w:rsidRPr="00D162A8">
        <w:rPr>
          <w:spacing w:val="-12"/>
        </w:rPr>
        <w:t>СОСТАВ</w:t>
      </w:r>
    </w:p>
    <w:p w14:paraId="0FD64CF4" w14:textId="77777777" w:rsidR="00BA258E" w:rsidRDefault="00BD4DDB" w:rsidP="00BA258E">
      <w:pPr>
        <w:ind w:left="57" w:hanging="57"/>
        <w:jc w:val="center"/>
        <w:rPr>
          <w:rFonts w:hint="eastAsia"/>
        </w:rPr>
      </w:pPr>
      <w:r>
        <w:t>Муниципального пр</w:t>
      </w:r>
      <w:r w:rsidR="00BA258E">
        <w:t>о</w:t>
      </w:r>
      <w:r>
        <w:t xml:space="preserve">ектного офиса </w:t>
      </w:r>
    </w:p>
    <w:p w14:paraId="1B217FFC" w14:textId="7C476F4D" w:rsidR="00BD4DDB" w:rsidRDefault="00BD4DDB" w:rsidP="00BA258E">
      <w:pPr>
        <w:ind w:left="57" w:hanging="57"/>
        <w:jc w:val="center"/>
        <w:rPr>
          <w:rFonts w:hint="eastAsia"/>
        </w:rPr>
      </w:pPr>
      <w:r>
        <w:t>администрации Нязепетровского</w:t>
      </w:r>
      <w:r w:rsidR="00BA258E">
        <w:t xml:space="preserve"> муниципального</w:t>
      </w:r>
      <w:r>
        <w:t xml:space="preserve"> </w:t>
      </w:r>
      <w:r w:rsidR="0000607D">
        <w:t>округа</w:t>
      </w:r>
    </w:p>
    <w:p w14:paraId="1AEDA872" w14:textId="77777777" w:rsidR="00BA258E" w:rsidRPr="00D162A8" w:rsidRDefault="00BA258E" w:rsidP="00BD4DDB">
      <w:pPr>
        <w:ind w:left="57" w:hanging="57"/>
        <w:jc w:val="center"/>
        <w:rPr>
          <w:rFonts w:hint="eastAsia"/>
          <w:spacing w:val="-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5"/>
        <w:gridCol w:w="296"/>
        <w:gridCol w:w="7216"/>
      </w:tblGrid>
      <w:tr w:rsidR="006103F6" w:rsidRPr="00D162A8" w14:paraId="1221B8B0" w14:textId="77777777" w:rsidTr="006103F6">
        <w:tc>
          <w:tcPr>
            <w:tcW w:w="2125" w:type="dxa"/>
          </w:tcPr>
          <w:p w14:paraId="6F37A2DD" w14:textId="701B4143" w:rsidR="006103F6" w:rsidRPr="00D162A8" w:rsidRDefault="006103F6" w:rsidP="006103F6">
            <w:pPr>
              <w:jc w:val="both"/>
              <w:rPr>
                <w:rFonts w:hint="eastAsia"/>
              </w:rPr>
            </w:pPr>
            <w:r>
              <w:t>Карпов М.П.</w:t>
            </w:r>
          </w:p>
        </w:tc>
        <w:tc>
          <w:tcPr>
            <w:tcW w:w="296" w:type="dxa"/>
          </w:tcPr>
          <w:p w14:paraId="111CA87F" w14:textId="4F4CF6F0" w:rsidR="006103F6" w:rsidRPr="00D162A8" w:rsidRDefault="006103F6" w:rsidP="006103F6">
            <w:pPr>
              <w:jc w:val="both"/>
              <w:rPr>
                <w:rFonts w:hint="eastAsia"/>
              </w:rPr>
            </w:pPr>
            <w:r>
              <w:t>-</w:t>
            </w:r>
          </w:p>
        </w:tc>
        <w:tc>
          <w:tcPr>
            <w:tcW w:w="7216" w:type="dxa"/>
          </w:tcPr>
          <w:p w14:paraId="446FDA97" w14:textId="5AA3BADE" w:rsidR="006103F6" w:rsidRPr="00D162A8" w:rsidRDefault="006103F6" w:rsidP="006103F6">
            <w:pPr>
              <w:jc w:val="both"/>
              <w:rPr>
                <w:rFonts w:hint="eastAsia"/>
              </w:rPr>
            </w:pPr>
            <w:r>
              <w:t xml:space="preserve">первый заместитель главы муниципального </w:t>
            </w:r>
            <w:r w:rsidR="0000607D">
              <w:t>округа</w:t>
            </w:r>
            <w:r>
              <w:t>, руководитель Муниципального проектного офиса</w:t>
            </w:r>
          </w:p>
        </w:tc>
      </w:tr>
      <w:tr w:rsidR="006103F6" w:rsidRPr="00D162A8" w14:paraId="72B38F45" w14:textId="77777777" w:rsidTr="006103F6">
        <w:trPr>
          <w:trHeight w:val="2837"/>
        </w:trPr>
        <w:tc>
          <w:tcPr>
            <w:tcW w:w="2125" w:type="dxa"/>
          </w:tcPr>
          <w:p w14:paraId="32B6E5A5" w14:textId="702AADD7" w:rsidR="006103F6" w:rsidRPr="002F2212" w:rsidRDefault="00627C5F" w:rsidP="006103F6">
            <w:pPr>
              <w:jc w:val="both"/>
              <w:rPr>
                <w:rFonts w:hint="eastAsia"/>
              </w:rPr>
            </w:pPr>
            <w:r w:rsidRPr="002F2212">
              <w:t>Лукоянов Г.В.</w:t>
            </w:r>
          </w:p>
          <w:p w14:paraId="2D94BD24" w14:textId="0AAA6423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45D03FF9" w14:textId="77777777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2C05A588" w14:textId="77777777" w:rsidR="00814DC4" w:rsidRPr="002F2212" w:rsidRDefault="00814DC4" w:rsidP="006103F6">
            <w:pPr>
              <w:jc w:val="both"/>
              <w:rPr>
                <w:rFonts w:hint="eastAsia"/>
              </w:rPr>
            </w:pPr>
          </w:p>
          <w:p w14:paraId="7FCA59B3" w14:textId="0053DB03" w:rsidR="006103F6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 xml:space="preserve">Акишева </w:t>
            </w:r>
            <w:r w:rsidR="00627C5F" w:rsidRPr="002F2212">
              <w:t>М.А.</w:t>
            </w:r>
          </w:p>
          <w:p w14:paraId="6CDFACF3" w14:textId="77777777" w:rsidR="006103F6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>Баушева К.Н.</w:t>
            </w:r>
          </w:p>
          <w:p w14:paraId="0CB34FD9" w14:textId="5DFE9CA3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3D5868D6" w14:textId="03BAAFFD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41864D3E" w14:textId="77777777" w:rsidR="002F2212" w:rsidRPr="002F2212" w:rsidRDefault="002F2212" w:rsidP="002F2212">
            <w:pPr>
              <w:jc w:val="both"/>
              <w:rPr>
                <w:rFonts w:hint="eastAsia"/>
              </w:rPr>
            </w:pPr>
            <w:r w:rsidRPr="002F2212">
              <w:t xml:space="preserve">Волкова Т.Ю. </w:t>
            </w:r>
          </w:p>
          <w:p w14:paraId="51926D84" w14:textId="77777777" w:rsidR="00686FDB" w:rsidRPr="002F2212" w:rsidRDefault="00686FDB" w:rsidP="006103F6">
            <w:pPr>
              <w:jc w:val="both"/>
              <w:rPr>
                <w:rFonts w:hint="eastAsia"/>
              </w:rPr>
            </w:pPr>
          </w:p>
          <w:p w14:paraId="1EB77099" w14:textId="0B178F3F" w:rsidR="00B76238" w:rsidRDefault="00B76238" w:rsidP="006103F6">
            <w:pPr>
              <w:jc w:val="both"/>
            </w:pPr>
            <w:r w:rsidRPr="002F2212">
              <w:t xml:space="preserve">Беляев </w:t>
            </w:r>
            <w:proofErr w:type="gramStart"/>
            <w:r w:rsidRPr="002F2212">
              <w:t>П.С</w:t>
            </w:r>
            <w:proofErr w:type="gramEnd"/>
          </w:p>
          <w:p w14:paraId="5E01EE15" w14:textId="77777777" w:rsidR="00B76238" w:rsidRDefault="00B76238" w:rsidP="006103F6">
            <w:pPr>
              <w:jc w:val="both"/>
            </w:pPr>
          </w:p>
          <w:p w14:paraId="7A9D8E33" w14:textId="7E675A58" w:rsidR="006103F6" w:rsidRPr="002F2212" w:rsidRDefault="006103F6" w:rsidP="006103F6">
            <w:pPr>
              <w:jc w:val="both"/>
              <w:rPr>
                <w:rFonts w:hint="eastAsia"/>
              </w:rPr>
            </w:pPr>
            <w:proofErr w:type="spellStart"/>
            <w:r w:rsidRPr="002F2212">
              <w:t>Кочеврягин</w:t>
            </w:r>
            <w:proofErr w:type="spellEnd"/>
            <w:r w:rsidRPr="002F2212">
              <w:t xml:space="preserve"> Д.Н.</w:t>
            </w:r>
          </w:p>
          <w:p w14:paraId="7F2F2082" w14:textId="296B1DF7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22C3EDC4" w14:textId="1DF4FB53" w:rsidR="00B76238" w:rsidRDefault="006103F6" w:rsidP="006103F6">
            <w:pPr>
              <w:jc w:val="both"/>
            </w:pPr>
            <w:proofErr w:type="spellStart"/>
            <w:r w:rsidRPr="002F2212">
              <w:t>Пенькова</w:t>
            </w:r>
            <w:proofErr w:type="spellEnd"/>
            <w:r w:rsidRPr="002F2212">
              <w:t xml:space="preserve"> Л.Г.</w:t>
            </w:r>
          </w:p>
          <w:p w14:paraId="3A2DDA85" w14:textId="172629D6" w:rsidR="006103F6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>Распопина Е.А.</w:t>
            </w:r>
          </w:p>
          <w:p w14:paraId="7FB7D80E" w14:textId="77777777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26BB4FB7" w14:textId="77777777" w:rsidR="00B76238" w:rsidRDefault="00B76238" w:rsidP="006103F6">
            <w:pPr>
              <w:jc w:val="both"/>
            </w:pPr>
          </w:p>
          <w:p w14:paraId="121A1286" w14:textId="31DFE49A" w:rsidR="006103F6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>Шерстнев А.С.</w:t>
            </w:r>
          </w:p>
        </w:tc>
        <w:tc>
          <w:tcPr>
            <w:tcW w:w="296" w:type="dxa"/>
          </w:tcPr>
          <w:p w14:paraId="35DB5A4E" w14:textId="4BE7B546" w:rsidR="006103F6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>-</w:t>
            </w:r>
          </w:p>
          <w:p w14:paraId="7944CF15" w14:textId="77777777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4BCBE4D5" w14:textId="77777777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52F0D3F1" w14:textId="77777777" w:rsidR="002F2212" w:rsidRDefault="002F2212" w:rsidP="006103F6">
            <w:pPr>
              <w:jc w:val="both"/>
            </w:pPr>
          </w:p>
          <w:p w14:paraId="16F36223" w14:textId="29DB08E4" w:rsidR="00814DC4" w:rsidRPr="002F2212" w:rsidRDefault="00814DC4" w:rsidP="006103F6">
            <w:pPr>
              <w:jc w:val="both"/>
              <w:rPr>
                <w:rFonts w:hint="eastAsia"/>
              </w:rPr>
            </w:pPr>
            <w:r w:rsidRPr="002F2212">
              <w:t>-</w:t>
            </w:r>
          </w:p>
          <w:p w14:paraId="448D6B22" w14:textId="77777777" w:rsidR="00814DC4" w:rsidRPr="002F2212" w:rsidRDefault="00814DC4" w:rsidP="006103F6">
            <w:pPr>
              <w:jc w:val="both"/>
              <w:rPr>
                <w:rFonts w:hint="eastAsia"/>
              </w:rPr>
            </w:pPr>
          </w:p>
          <w:p w14:paraId="43E74333" w14:textId="7BFF9878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6B3F9B76" w14:textId="77777777" w:rsidR="00B76238" w:rsidRDefault="00B76238" w:rsidP="006103F6">
            <w:pPr>
              <w:jc w:val="both"/>
            </w:pPr>
          </w:p>
          <w:p w14:paraId="047521D6" w14:textId="470A2523" w:rsidR="006103F6" w:rsidRDefault="006103F6" w:rsidP="006103F6">
            <w:pPr>
              <w:jc w:val="both"/>
            </w:pPr>
            <w:r w:rsidRPr="002F2212">
              <w:t>-</w:t>
            </w:r>
          </w:p>
          <w:p w14:paraId="0259101B" w14:textId="77777777" w:rsidR="002F2212" w:rsidRPr="002F2212" w:rsidRDefault="002F2212" w:rsidP="006103F6">
            <w:pPr>
              <w:jc w:val="both"/>
              <w:rPr>
                <w:rFonts w:hint="eastAsia"/>
              </w:rPr>
            </w:pPr>
          </w:p>
          <w:p w14:paraId="67142CD5" w14:textId="7900A683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31D310CB" w14:textId="0937F7C4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6594F986" w14:textId="77777777" w:rsidR="002F2212" w:rsidRDefault="002F2212" w:rsidP="006103F6">
            <w:pPr>
              <w:jc w:val="both"/>
            </w:pPr>
          </w:p>
          <w:p w14:paraId="4328E0A3" w14:textId="6BE5AFC5" w:rsidR="006103F6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>-</w:t>
            </w:r>
          </w:p>
          <w:p w14:paraId="777E734C" w14:textId="496D379F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45CD3136" w14:textId="77777777" w:rsidR="002F2212" w:rsidRDefault="002F2212" w:rsidP="006103F6">
            <w:pPr>
              <w:jc w:val="both"/>
            </w:pPr>
          </w:p>
          <w:p w14:paraId="08D46552" w14:textId="19BEBFB5" w:rsidR="006103F6" w:rsidRPr="002F2212" w:rsidRDefault="00686FDB" w:rsidP="006103F6">
            <w:pPr>
              <w:jc w:val="both"/>
              <w:rPr>
                <w:rFonts w:hint="eastAsia"/>
              </w:rPr>
            </w:pPr>
            <w:r w:rsidRPr="002F2212">
              <w:t>-</w:t>
            </w:r>
          </w:p>
          <w:p w14:paraId="3BCD5E9E" w14:textId="77777777" w:rsidR="00686FDB" w:rsidRPr="002F2212" w:rsidRDefault="00686FDB" w:rsidP="006103F6">
            <w:pPr>
              <w:jc w:val="both"/>
              <w:rPr>
                <w:rFonts w:hint="eastAsia"/>
              </w:rPr>
            </w:pPr>
          </w:p>
          <w:p w14:paraId="3F8C09B4" w14:textId="7DFBB14A" w:rsidR="006103F6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>-</w:t>
            </w:r>
          </w:p>
          <w:p w14:paraId="31BB1F16" w14:textId="77777777" w:rsidR="009B390E" w:rsidRPr="002F2212" w:rsidRDefault="009B390E" w:rsidP="006103F6">
            <w:pPr>
              <w:jc w:val="both"/>
              <w:rPr>
                <w:rFonts w:hint="eastAsia"/>
              </w:rPr>
            </w:pPr>
          </w:p>
          <w:p w14:paraId="26662305" w14:textId="081FAA7C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0939B763" w14:textId="063D00C6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6D535B0F" w14:textId="31D931F5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745E3FDE" w14:textId="41DC0CB2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1DD81A16" w14:textId="77777777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4B1F4285" w14:textId="77777777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36248473" w14:textId="77777777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  <w:p w14:paraId="1E05EC67" w14:textId="68168B34" w:rsidR="006103F6" w:rsidRPr="002F2212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710DCEAC" w14:textId="77777777" w:rsidR="002F2212" w:rsidRDefault="006103F6" w:rsidP="006103F6">
            <w:pPr>
              <w:jc w:val="both"/>
            </w:pPr>
            <w:r w:rsidRPr="002F2212">
              <w:t xml:space="preserve">заместитель главы муниципального </w:t>
            </w:r>
            <w:r w:rsidR="0000607D" w:rsidRPr="002F2212">
              <w:t>округа</w:t>
            </w:r>
            <w:r w:rsidRPr="002F2212">
              <w:t xml:space="preserve"> по экономике и </w:t>
            </w:r>
            <w:r w:rsidR="0000607D" w:rsidRPr="002F2212">
              <w:t>внутренней политике</w:t>
            </w:r>
            <w:r w:rsidRPr="002F2212">
              <w:t>, заместитель руководителя муниципального проектного офиса</w:t>
            </w:r>
          </w:p>
          <w:p w14:paraId="60294222" w14:textId="77777777" w:rsidR="002F2212" w:rsidRDefault="002F2212" w:rsidP="006103F6">
            <w:pPr>
              <w:jc w:val="both"/>
            </w:pPr>
          </w:p>
          <w:p w14:paraId="39F5D3EC" w14:textId="39BE9A11" w:rsidR="0000607D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 xml:space="preserve">заместитель главы муниципального </w:t>
            </w:r>
            <w:r w:rsidR="0000607D" w:rsidRPr="002F2212">
              <w:t>округа</w:t>
            </w:r>
            <w:r w:rsidRPr="002F2212">
              <w:t xml:space="preserve"> по социальным вопросам</w:t>
            </w:r>
          </w:p>
          <w:p w14:paraId="19BF07E6" w14:textId="2F0C3940" w:rsidR="006103F6" w:rsidRDefault="006103F6" w:rsidP="006103F6">
            <w:pPr>
              <w:jc w:val="both"/>
            </w:pPr>
            <w:r w:rsidRPr="002F2212">
              <w:t xml:space="preserve">заместитель начальника управления экономического развития администрации Нязепетровского муниципального </w:t>
            </w:r>
            <w:r w:rsidR="0000607D" w:rsidRPr="002F2212">
              <w:t>округа</w:t>
            </w:r>
            <w:r w:rsidRPr="002F2212">
              <w:t>, секретарь Муниципального проектного офиса</w:t>
            </w:r>
          </w:p>
          <w:p w14:paraId="02FD111E" w14:textId="21DF21C8" w:rsidR="002F2212" w:rsidRPr="002F2212" w:rsidRDefault="002F2212" w:rsidP="006103F6">
            <w:pPr>
              <w:jc w:val="both"/>
              <w:rPr>
                <w:rFonts w:hint="eastAsia"/>
              </w:rPr>
            </w:pPr>
            <w:r w:rsidRPr="002F2212">
              <w:t>заместитель главы муниципального округа по жилищно-коммунальному хозяйству и строительству</w:t>
            </w:r>
          </w:p>
          <w:p w14:paraId="738133EC" w14:textId="13789230" w:rsidR="006103F6" w:rsidRPr="002F2212" w:rsidRDefault="006103F6" w:rsidP="006103F6">
            <w:pPr>
              <w:jc w:val="both"/>
              <w:rPr>
                <w:rFonts w:ascii="Times New Roman" w:hAnsi="Times New Roman" w:cs="Times New Roman"/>
              </w:rPr>
            </w:pPr>
            <w:r w:rsidRPr="002F2212">
              <w:rPr>
                <w:rFonts w:ascii="Times New Roman" w:hAnsi="Times New Roman" w:cs="Times New Roman"/>
              </w:rPr>
              <w:t xml:space="preserve">начальник </w:t>
            </w:r>
            <w:r w:rsidR="0066507F" w:rsidRPr="002F2212">
              <w:rPr>
                <w:rFonts w:ascii="Times New Roman" w:hAnsi="Times New Roman" w:cs="Times New Roman"/>
              </w:rPr>
              <w:t>У</w:t>
            </w:r>
            <w:r w:rsidR="0000607D" w:rsidRPr="002F2212">
              <w:rPr>
                <w:rFonts w:ascii="Times New Roman" w:hAnsi="Times New Roman" w:cs="Times New Roman"/>
              </w:rPr>
              <w:t>правления муниципальн</w:t>
            </w:r>
            <w:r w:rsidR="003A72B2" w:rsidRPr="002F2212">
              <w:rPr>
                <w:rFonts w:ascii="Times New Roman" w:hAnsi="Times New Roman" w:cs="Times New Roman"/>
              </w:rPr>
              <w:t>ого</w:t>
            </w:r>
            <w:r w:rsidR="0000607D" w:rsidRPr="002F2212">
              <w:rPr>
                <w:rFonts w:ascii="Times New Roman" w:hAnsi="Times New Roman" w:cs="Times New Roman"/>
              </w:rPr>
              <w:t xml:space="preserve"> хозяйств</w:t>
            </w:r>
            <w:r w:rsidR="003A72B2" w:rsidRPr="002F2212">
              <w:rPr>
                <w:rFonts w:ascii="Times New Roman" w:hAnsi="Times New Roman" w:cs="Times New Roman"/>
              </w:rPr>
              <w:t>а</w:t>
            </w:r>
            <w:r w:rsidR="00686FDB" w:rsidRPr="002F2212">
              <w:rPr>
                <w:rFonts w:ascii="Times New Roman" w:hAnsi="Times New Roman" w:cs="Times New Roman"/>
              </w:rPr>
              <w:t xml:space="preserve"> администрации Нязепетровского муниципального </w:t>
            </w:r>
            <w:r w:rsidR="003A72B2" w:rsidRPr="002F2212">
              <w:rPr>
                <w:rFonts w:ascii="Times New Roman" w:hAnsi="Times New Roman" w:cs="Times New Roman"/>
              </w:rPr>
              <w:t>округа</w:t>
            </w:r>
          </w:p>
          <w:p w14:paraId="7589A2C2" w14:textId="1D8A1370" w:rsidR="006103F6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 xml:space="preserve">начальник отдела охраны окружающей природной среды администрации Нязепетровского муниципального </w:t>
            </w:r>
            <w:r w:rsidR="0000607D" w:rsidRPr="002F2212">
              <w:t>округа</w:t>
            </w:r>
          </w:p>
          <w:p w14:paraId="5BA37923" w14:textId="11327265" w:rsidR="006103F6" w:rsidRPr="002F2212" w:rsidRDefault="006103F6" w:rsidP="006103F6">
            <w:pPr>
              <w:jc w:val="both"/>
              <w:rPr>
                <w:rFonts w:ascii="Times New Roman" w:hAnsi="Times New Roman" w:cs="Times New Roman"/>
              </w:rPr>
            </w:pPr>
            <w:r w:rsidRPr="002F2212">
              <w:rPr>
                <w:rFonts w:ascii="Times New Roman" w:hAnsi="Times New Roman" w:cs="Times New Roman"/>
              </w:rPr>
              <w:t xml:space="preserve">начальник управления экономического развития администрации Нязепетровского муниципального </w:t>
            </w:r>
            <w:r w:rsidR="009B390E" w:rsidRPr="002F2212">
              <w:rPr>
                <w:rFonts w:ascii="Times New Roman" w:hAnsi="Times New Roman" w:cs="Times New Roman"/>
              </w:rPr>
              <w:t>округа</w:t>
            </w:r>
          </w:p>
          <w:p w14:paraId="0E131013" w14:textId="61D97D8E" w:rsidR="006103F6" w:rsidRPr="002F2212" w:rsidRDefault="006103F6" w:rsidP="006103F6">
            <w:pPr>
              <w:jc w:val="both"/>
              <w:rPr>
                <w:rFonts w:ascii="Times New Roman" w:hAnsi="Times New Roman" w:cs="Times New Roman"/>
              </w:rPr>
            </w:pPr>
            <w:r w:rsidRPr="002F2212">
              <w:rPr>
                <w:rFonts w:ascii="Times New Roman" w:hAnsi="Times New Roman" w:cs="Times New Roman"/>
              </w:rPr>
              <w:t xml:space="preserve">председатель Комитета по управлению муниципальным имуществом администрации Нязепетровского муниципального </w:t>
            </w:r>
            <w:r w:rsidR="003A72B2" w:rsidRPr="002F2212">
              <w:rPr>
                <w:rFonts w:ascii="Times New Roman" w:hAnsi="Times New Roman" w:cs="Times New Roman"/>
              </w:rPr>
              <w:t>округа</w:t>
            </w:r>
          </w:p>
          <w:p w14:paraId="25E2390E" w14:textId="630DE0B8" w:rsidR="006103F6" w:rsidRPr="002F2212" w:rsidRDefault="006103F6" w:rsidP="006103F6">
            <w:pPr>
              <w:jc w:val="both"/>
              <w:rPr>
                <w:rFonts w:hint="eastAsia"/>
              </w:rPr>
            </w:pPr>
            <w:r w:rsidRPr="002F2212">
              <w:t>исполняющий обязанности начальника МКУ «Нязепетровское УЖКХ»</w:t>
            </w:r>
          </w:p>
        </w:tc>
      </w:tr>
      <w:tr w:rsidR="006103F6" w:rsidRPr="00D162A8" w14:paraId="4E323325" w14:textId="77777777" w:rsidTr="006103F6">
        <w:tc>
          <w:tcPr>
            <w:tcW w:w="2125" w:type="dxa"/>
          </w:tcPr>
          <w:p w14:paraId="36277877" w14:textId="0BA047A9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2B243D06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333D354A" w14:textId="644AF84B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7A25B010" w14:textId="77777777" w:rsidTr="006103F6">
        <w:tc>
          <w:tcPr>
            <w:tcW w:w="2125" w:type="dxa"/>
          </w:tcPr>
          <w:p w14:paraId="76E0F56B" w14:textId="4B9EA13B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1A93B2D0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2F34080D" w14:textId="2845D89C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7ACD35FC" w14:textId="77777777" w:rsidTr="006103F6">
        <w:tc>
          <w:tcPr>
            <w:tcW w:w="2125" w:type="dxa"/>
          </w:tcPr>
          <w:p w14:paraId="12E051BF" w14:textId="28A2AE36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366D144B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42ACD0A6" w14:textId="2F3F9CBF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7F6E2FA5" w14:textId="77777777" w:rsidTr="006103F6">
        <w:tc>
          <w:tcPr>
            <w:tcW w:w="2125" w:type="dxa"/>
          </w:tcPr>
          <w:p w14:paraId="2D9D01E7" w14:textId="07BEC288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341F1E20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7B5ED068" w14:textId="11B050F9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292C238D" w14:textId="77777777" w:rsidTr="006103F6">
        <w:tc>
          <w:tcPr>
            <w:tcW w:w="2125" w:type="dxa"/>
          </w:tcPr>
          <w:p w14:paraId="4126D589" w14:textId="0917C0C3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53ABE7A8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09DAC7B5" w14:textId="28D377E9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34732926" w14:textId="77777777" w:rsidTr="006103F6">
        <w:tc>
          <w:tcPr>
            <w:tcW w:w="2125" w:type="dxa"/>
          </w:tcPr>
          <w:p w14:paraId="1D5CA5ED" w14:textId="1FC70555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118B2801" w14:textId="777777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06563670" w14:textId="04E2F2D9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651A36F9" w14:textId="77777777" w:rsidTr="006103F6">
        <w:tc>
          <w:tcPr>
            <w:tcW w:w="2125" w:type="dxa"/>
          </w:tcPr>
          <w:p w14:paraId="40FE7511" w14:textId="5686E477" w:rsidR="006103F6" w:rsidRPr="00D162A8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353F3F98" w14:textId="77777777" w:rsidR="006103F6" w:rsidRPr="004864AE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7CDDD3FB" w14:textId="228A788B" w:rsidR="006103F6" w:rsidRPr="004864AE" w:rsidRDefault="006103F6" w:rsidP="006103F6">
            <w:pPr>
              <w:jc w:val="both"/>
              <w:rPr>
                <w:rFonts w:hint="eastAsia"/>
              </w:rPr>
            </w:pPr>
          </w:p>
        </w:tc>
      </w:tr>
      <w:tr w:rsidR="006103F6" w:rsidRPr="00D162A8" w14:paraId="085AD53E" w14:textId="77777777" w:rsidTr="006103F6">
        <w:tc>
          <w:tcPr>
            <w:tcW w:w="2125" w:type="dxa"/>
          </w:tcPr>
          <w:p w14:paraId="39BBD2C9" w14:textId="262CB28C" w:rsidR="006103F6" w:rsidRPr="00DE2D15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296" w:type="dxa"/>
          </w:tcPr>
          <w:p w14:paraId="3ED90A3D" w14:textId="77777777" w:rsidR="006103F6" w:rsidRPr="004864AE" w:rsidRDefault="006103F6" w:rsidP="006103F6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75924B2C" w14:textId="56776E8D" w:rsidR="006103F6" w:rsidRPr="004864AE" w:rsidRDefault="006103F6" w:rsidP="006103F6">
            <w:pPr>
              <w:jc w:val="both"/>
              <w:rPr>
                <w:rFonts w:hint="eastAsia"/>
              </w:rPr>
            </w:pPr>
          </w:p>
        </w:tc>
      </w:tr>
    </w:tbl>
    <w:p w14:paraId="1FB3618D" w14:textId="77777777" w:rsidR="00BD4DDB" w:rsidRPr="00D162A8" w:rsidRDefault="00BD4DDB" w:rsidP="00BD4DDB">
      <w:pPr>
        <w:rPr>
          <w:rFonts w:hint="eastAsia"/>
        </w:rPr>
      </w:pPr>
    </w:p>
    <w:p w14:paraId="6390BD8E" w14:textId="42C4E4A6" w:rsidR="00BD4DDB" w:rsidRDefault="00BD4DDB" w:rsidP="00BD4DDB">
      <w:pPr>
        <w:ind w:left="4962"/>
        <w:rPr>
          <w:rFonts w:ascii="Times New Roman" w:hAnsi="Times New Roman" w:cs="Times New Roman"/>
        </w:rPr>
      </w:pPr>
    </w:p>
    <w:sectPr w:rsidR="00BD4DDB" w:rsidSect="00DF4942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BD046" w14:textId="77777777" w:rsidR="00870E0C" w:rsidRDefault="00870E0C">
      <w:pPr>
        <w:rPr>
          <w:rFonts w:hint="eastAsia"/>
        </w:rPr>
      </w:pPr>
      <w:r>
        <w:separator/>
      </w:r>
    </w:p>
  </w:endnote>
  <w:endnote w:type="continuationSeparator" w:id="0">
    <w:p w14:paraId="7F6F742E" w14:textId="77777777" w:rsidR="00870E0C" w:rsidRDefault="00870E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97AB" w14:textId="77777777" w:rsidR="00870E0C" w:rsidRDefault="00870E0C">
      <w:pPr>
        <w:rPr>
          <w:rFonts w:hint="eastAsia"/>
        </w:rPr>
      </w:pPr>
      <w:r>
        <w:separator/>
      </w:r>
    </w:p>
  </w:footnote>
  <w:footnote w:type="continuationSeparator" w:id="0">
    <w:p w14:paraId="4F265E7E" w14:textId="77777777" w:rsidR="00870E0C" w:rsidRDefault="00870E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1E41" w14:textId="77777777" w:rsidR="00E17549" w:rsidRDefault="00E17549">
    <w:pPr>
      <w:pStyle w:val="a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9"/>
  </w:num>
  <w:num w:numId="6">
    <w:abstractNumId w:val="22"/>
  </w:num>
  <w:num w:numId="7">
    <w:abstractNumId w:val="16"/>
  </w:num>
  <w:num w:numId="8">
    <w:abstractNumId w:val="21"/>
  </w:num>
  <w:num w:numId="9">
    <w:abstractNumId w:val="6"/>
  </w:num>
  <w:num w:numId="10">
    <w:abstractNumId w:val="3"/>
  </w:num>
  <w:num w:numId="11">
    <w:abstractNumId w:val="13"/>
  </w:num>
  <w:num w:numId="12">
    <w:abstractNumId w:val="1"/>
  </w:num>
  <w:num w:numId="13">
    <w:abstractNumId w:val="24"/>
  </w:num>
  <w:num w:numId="14">
    <w:abstractNumId w:val="8"/>
  </w:num>
  <w:num w:numId="15">
    <w:abstractNumId w:val="12"/>
  </w:num>
  <w:num w:numId="16">
    <w:abstractNumId w:val="4"/>
  </w:num>
  <w:num w:numId="17">
    <w:abstractNumId w:val="10"/>
  </w:num>
  <w:num w:numId="18">
    <w:abstractNumId w:val="19"/>
  </w:num>
  <w:num w:numId="19">
    <w:abstractNumId w:val="20"/>
  </w:num>
  <w:num w:numId="20">
    <w:abstractNumId w:val="2"/>
  </w:num>
  <w:num w:numId="21">
    <w:abstractNumId w:val="23"/>
  </w:num>
  <w:num w:numId="22">
    <w:abstractNumId w:val="15"/>
  </w:num>
  <w:num w:numId="23">
    <w:abstractNumId w:val="11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0607D"/>
    <w:rsid w:val="000256A8"/>
    <w:rsid w:val="00031157"/>
    <w:rsid w:val="000332B0"/>
    <w:rsid w:val="00054E88"/>
    <w:rsid w:val="00067059"/>
    <w:rsid w:val="00074965"/>
    <w:rsid w:val="000749EC"/>
    <w:rsid w:val="000922B8"/>
    <w:rsid w:val="000A1FAC"/>
    <w:rsid w:val="000B0CF3"/>
    <w:rsid w:val="00133AA8"/>
    <w:rsid w:val="001374B3"/>
    <w:rsid w:val="0014561A"/>
    <w:rsid w:val="00150B59"/>
    <w:rsid w:val="00154F48"/>
    <w:rsid w:val="00174B22"/>
    <w:rsid w:val="00186FA7"/>
    <w:rsid w:val="0019141E"/>
    <w:rsid w:val="001C1D04"/>
    <w:rsid w:val="001D1ACF"/>
    <w:rsid w:val="001D3041"/>
    <w:rsid w:val="001D6B94"/>
    <w:rsid w:val="00211D71"/>
    <w:rsid w:val="0021299E"/>
    <w:rsid w:val="00216628"/>
    <w:rsid w:val="00245BF2"/>
    <w:rsid w:val="0029226F"/>
    <w:rsid w:val="0029746A"/>
    <w:rsid w:val="002A1BCE"/>
    <w:rsid w:val="002C314B"/>
    <w:rsid w:val="002C3BDA"/>
    <w:rsid w:val="002C726B"/>
    <w:rsid w:val="002D0374"/>
    <w:rsid w:val="002D790A"/>
    <w:rsid w:val="002F2212"/>
    <w:rsid w:val="00312383"/>
    <w:rsid w:val="00325264"/>
    <w:rsid w:val="0032777A"/>
    <w:rsid w:val="0037258D"/>
    <w:rsid w:val="0037261C"/>
    <w:rsid w:val="003929EC"/>
    <w:rsid w:val="003A1B3E"/>
    <w:rsid w:val="003A72B2"/>
    <w:rsid w:val="003B3299"/>
    <w:rsid w:val="003B61D9"/>
    <w:rsid w:val="003B7566"/>
    <w:rsid w:val="003D51BA"/>
    <w:rsid w:val="00406BF9"/>
    <w:rsid w:val="00410693"/>
    <w:rsid w:val="004132CF"/>
    <w:rsid w:val="00426975"/>
    <w:rsid w:val="00437D55"/>
    <w:rsid w:val="00441BFD"/>
    <w:rsid w:val="0045219D"/>
    <w:rsid w:val="00493C19"/>
    <w:rsid w:val="0049555D"/>
    <w:rsid w:val="00496983"/>
    <w:rsid w:val="004B0AC7"/>
    <w:rsid w:val="004B4CDF"/>
    <w:rsid w:val="004E460C"/>
    <w:rsid w:val="004E7AE2"/>
    <w:rsid w:val="004F192A"/>
    <w:rsid w:val="004F48CF"/>
    <w:rsid w:val="004F51C7"/>
    <w:rsid w:val="004F63C6"/>
    <w:rsid w:val="00500F7D"/>
    <w:rsid w:val="00505340"/>
    <w:rsid w:val="005169EF"/>
    <w:rsid w:val="00530615"/>
    <w:rsid w:val="00535F54"/>
    <w:rsid w:val="00541235"/>
    <w:rsid w:val="00541BD9"/>
    <w:rsid w:val="005453B4"/>
    <w:rsid w:val="00546ABF"/>
    <w:rsid w:val="00554352"/>
    <w:rsid w:val="00570567"/>
    <w:rsid w:val="00573404"/>
    <w:rsid w:val="00582A6D"/>
    <w:rsid w:val="00597AD9"/>
    <w:rsid w:val="005B3FB3"/>
    <w:rsid w:val="005B7ACF"/>
    <w:rsid w:val="005B7D9B"/>
    <w:rsid w:val="005F155D"/>
    <w:rsid w:val="005F33F2"/>
    <w:rsid w:val="00603A07"/>
    <w:rsid w:val="006103F6"/>
    <w:rsid w:val="00627C5F"/>
    <w:rsid w:val="006400E7"/>
    <w:rsid w:val="006400F1"/>
    <w:rsid w:val="00641B3A"/>
    <w:rsid w:val="00645101"/>
    <w:rsid w:val="0064646B"/>
    <w:rsid w:val="006514DC"/>
    <w:rsid w:val="006640C5"/>
    <w:rsid w:val="0066507F"/>
    <w:rsid w:val="00686FDB"/>
    <w:rsid w:val="006A3267"/>
    <w:rsid w:val="006A658C"/>
    <w:rsid w:val="006B17BD"/>
    <w:rsid w:val="006D118F"/>
    <w:rsid w:val="00711D03"/>
    <w:rsid w:val="0073000B"/>
    <w:rsid w:val="00746100"/>
    <w:rsid w:val="007509A2"/>
    <w:rsid w:val="00763D53"/>
    <w:rsid w:val="00775045"/>
    <w:rsid w:val="00777CB7"/>
    <w:rsid w:val="00782A92"/>
    <w:rsid w:val="007A19B6"/>
    <w:rsid w:val="007A5D37"/>
    <w:rsid w:val="007A666B"/>
    <w:rsid w:val="007C1418"/>
    <w:rsid w:val="007F75FC"/>
    <w:rsid w:val="00814DC4"/>
    <w:rsid w:val="008306A3"/>
    <w:rsid w:val="00833B05"/>
    <w:rsid w:val="00852974"/>
    <w:rsid w:val="00870E0C"/>
    <w:rsid w:val="008713A1"/>
    <w:rsid w:val="008811FA"/>
    <w:rsid w:val="008F421B"/>
    <w:rsid w:val="009002C8"/>
    <w:rsid w:val="00913207"/>
    <w:rsid w:val="0091367B"/>
    <w:rsid w:val="0092465C"/>
    <w:rsid w:val="00927BBA"/>
    <w:rsid w:val="00946C96"/>
    <w:rsid w:val="00962AD9"/>
    <w:rsid w:val="0097000F"/>
    <w:rsid w:val="00982CAD"/>
    <w:rsid w:val="00987D59"/>
    <w:rsid w:val="00990D47"/>
    <w:rsid w:val="009915F1"/>
    <w:rsid w:val="009B390E"/>
    <w:rsid w:val="009B3AA6"/>
    <w:rsid w:val="009B6643"/>
    <w:rsid w:val="009C529F"/>
    <w:rsid w:val="009C54DC"/>
    <w:rsid w:val="009C77F7"/>
    <w:rsid w:val="009D00C2"/>
    <w:rsid w:val="009D11F5"/>
    <w:rsid w:val="009D3BC3"/>
    <w:rsid w:val="009E4C64"/>
    <w:rsid w:val="00A15952"/>
    <w:rsid w:val="00A21D43"/>
    <w:rsid w:val="00A44BA7"/>
    <w:rsid w:val="00A47D9B"/>
    <w:rsid w:val="00A635EB"/>
    <w:rsid w:val="00A95459"/>
    <w:rsid w:val="00AA3B5F"/>
    <w:rsid w:val="00AB4646"/>
    <w:rsid w:val="00AC500F"/>
    <w:rsid w:val="00AD18FE"/>
    <w:rsid w:val="00B17A5A"/>
    <w:rsid w:val="00B249F3"/>
    <w:rsid w:val="00B65836"/>
    <w:rsid w:val="00B76238"/>
    <w:rsid w:val="00B82C91"/>
    <w:rsid w:val="00B83A24"/>
    <w:rsid w:val="00B842B5"/>
    <w:rsid w:val="00B87926"/>
    <w:rsid w:val="00BA258E"/>
    <w:rsid w:val="00BB0F98"/>
    <w:rsid w:val="00BC3086"/>
    <w:rsid w:val="00BD4DDB"/>
    <w:rsid w:val="00BE4EA0"/>
    <w:rsid w:val="00BE6BD3"/>
    <w:rsid w:val="00BF6063"/>
    <w:rsid w:val="00BF70BF"/>
    <w:rsid w:val="00BF74EF"/>
    <w:rsid w:val="00C013A5"/>
    <w:rsid w:val="00C2011B"/>
    <w:rsid w:val="00C315C7"/>
    <w:rsid w:val="00C42D6C"/>
    <w:rsid w:val="00C4329E"/>
    <w:rsid w:val="00C54C41"/>
    <w:rsid w:val="00C655AF"/>
    <w:rsid w:val="00C73946"/>
    <w:rsid w:val="00C77D30"/>
    <w:rsid w:val="00CA3DA6"/>
    <w:rsid w:val="00CA6A47"/>
    <w:rsid w:val="00CC711A"/>
    <w:rsid w:val="00CD6764"/>
    <w:rsid w:val="00CE5785"/>
    <w:rsid w:val="00CF35D2"/>
    <w:rsid w:val="00D04EEF"/>
    <w:rsid w:val="00D118AE"/>
    <w:rsid w:val="00D2763B"/>
    <w:rsid w:val="00D40F2F"/>
    <w:rsid w:val="00D6313E"/>
    <w:rsid w:val="00D65C5D"/>
    <w:rsid w:val="00D8307D"/>
    <w:rsid w:val="00D85215"/>
    <w:rsid w:val="00D85D43"/>
    <w:rsid w:val="00D93D62"/>
    <w:rsid w:val="00DA531D"/>
    <w:rsid w:val="00DE45DD"/>
    <w:rsid w:val="00DF4942"/>
    <w:rsid w:val="00E132E4"/>
    <w:rsid w:val="00E17462"/>
    <w:rsid w:val="00E17549"/>
    <w:rsid w:val="00E24757"/>
    <w:rsid w:val="00E24A57"/>
    <w:rsid w:val="00E27548"/>
    <w:rsid w:val="00E358A5"/>
    <w:rsid w:val="00E4435C"/>
    <w:rsid w:val="00E537E2"/>
    <w:rsid w:val="00E6375E"/>
    <w:rsid w:val="00E83642"/>
    <w:rsid w:val="00E9356D"/>
    <w:rsid w:val="00EA7EC8"/>
    <w:rsid w:val="00EB745D"/>
    <w:rsid w:val="00EC53D2"/>
    <w:rsid w:val="00F1082B"/>
    <w:rsid w:val="00F12C47"/>
    <w:rsid w:val="00F14E27"/>
    <w:rsid w:val="00F179E8"/>
    <w:rsid w:val="00F241CC"/>
    <w:rsid w:val="00F25AAF"/>
    <w:rsid w:val="00F33D19"/>
    <w:rsid w:val="00F64AE7"/>
    <w:rsid w:val="00F76A5D"/>
    <w:rsid w:val="00FA33D1"/>
    <w:rsid w:val="00FB00C6"/>
    <w:rsid w:val="00FC277D"/>
    <w:rsid w:val="00FD32D3"/>
    <w:rsid w:val="00FE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semiHidden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A3FED-3CD4-4E85-9FB3-AB9114BC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Pro</cp:lastModifiedBy>
  <cp:revision>88</cp:revision>
  <cp:lastPrinted>2025-07-14T05:49:00Z</cp:lastPrinted>
  <dcterms:created xsi:type="dcterms:W3CDTF">2021-02-19T11:43:00Z</dcterms:created>
  <dcterms:modified xsi:type="dcterms:W3CDTF">2025-07-18T04:17:00Z</dcterms:modified>
  <dc:language>ru-RU</dc:language>
</cp:coreProperties>
</file>