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5834C">
      <w:pPr>
        <w:widowControl w:val="0"/>
        <w:tabs>
          <w:tab w:val="left" w:pos="8280"/>
        </w:tabs>
        <w:jc w:val="center"/>
        <w:rPr>
          <w:b/>
          <w:sz w:val="32"/>
        </w:rPr>
      </w:pPr>
    </w:p>
    <w:p w14:paraId="0B2A9BBB">
      <w:pPr>
        <w:widowControl w:val="0"/>
        <w:tabs>
          <w:tab w:val="left" w:pos="8280"/>
        </w:tabs>
        <w:jc w:val="center"/>
        <w:rPr>
          <w:b/>
          <w:sz w:val="32"/>
        </w:rPr>
      </w:pPr>
    </w:p>
    <w:p w14:paraId="7CA51358">
      <w:pPr>
        <w:widowControl w:val="0"/>
        <w:tabs>
          <w:tab w:val="left" w:pos="8280"/>
        </w:tabs>
        <w:jc w:val="center"/>
        <w:rPr>
          <w:b/>
          <w:sz w:val="32"/>
        </w:rPr>
      </w:pPr>
    </w:p>
    <w:p w14:paraId="63E422EF">
      <w:pPr>
        <w:widowControl w:val="0"/>
        <w:tabs>
          <w:tab w:val="left" w:pos="8280"/>
        </w:tabs>
        <w:jc w:val="center"/>
        <w:rPr>
          <w:b/>
          <w:sz w:val="32"/>
        </w:rPr>
      </w:pPr>
    </w:p>
    <w:p w14:paraId="421D105A">
      <w:pPr>
        <w:pStyle w:val="2"/>
        <w:tabs>
          <w:tab w:val="left" w:pos="8280"/>
        </w:tabs>
        <w:jc w:val="center"/>
        <w:rPr>
          <w:b/>
          <w:sz w:val="32"/>
          <w:szCs w:val="32"/>
        </w:rPr>
      </w:pPr>
      <w:r>
        <w:rPr>
          <w:b/>
          <w:sz w:val="32"/>
        </w:rPr>
        <w:t xml:space="preserve">Администрация Нязепетровского </w:t>
      </w:r>
      <w:r>
        <w:rPr>
          <w:b/>
          <w:sz w:val="32"/>
          <w:szCs w:val="32"/>
        </w:rPr>
        <w:t>муниципального округа</w:t>
      </w:r>
    </w:p>
    <w:p w14:paraId="70092B41">
      <w:pPr>
        <w:jc w:val="center"/>
      </w:pPr>
    </w:p>
    <w:p w14:paraId="2ACD3F4C">
      <w:pPr>
        <w:pStyle w:val="2"/>
        <w:tabs>
          <w:tab w:val="left" w:pos="8280"/>
        </w:tabs>
        <w:jc w:val="center"/>
        <w:rPr>
          <w:b/>
          <w:sz w:val="32"/>
        </w:rPr>
      </w:pPr>
      <w:r>
        <w:rPr>
          <w:b/>
          <w:sz w:val="32"/>
          <w:szCs w:val="32"/>
        </w:rPr>
        <w:t>Челябинской области</w:t>
      </w:r>
    </w:p>
    <w:p w14:paraId="1F0202A1">
      <w:pPr>
        <w:tabs>
          <w:tab w:val="left" w:pos="8280"/>
        </w:tabs>
        <w:jc w:val="center"/>
        <w:rPr>
          <w:b/>
          <w:sz w:val="32"/>
        </w:rPr>
      </w:pPr>
    </w:p>
    <w:p w14:paraId="2B2BA0EC">
      <w:pPr>
        <w:tabs>
          <w:tab w:val="left" w:pos="82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А С П О Р Я Ж Е Н И Е</w:t>
      </w:r>
    </w:p>
    <w:p w14:paraId="43C94DAF">
      <w:pPr>
        <w:pStyle w:val="3"/>
        <w:tabs>
          <w:tab w:val="left" w:pos="8280"/>
        </w:tabs>
        <w:ind w:left="0"/>
        <w:rPr>
          <w:sz w:val="32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153035</wp:posOffset>
                </wp:positionV>
                <wp:extent cx="6286500" cy="0"/>
                <wp:effectExtent l="38100" t="38100" r="38100" b="38100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3" o:spid="_x0000_s1026" o:spt="20" style="position:absolute;left:0pt;margin-left:0pt;margin-top:12.05pt;height:0pt;width:495pt;z-index:251659264;mso-width-relative:page;mso-height-relative:page;" filled="f" stroked="t" coordsize="21600,21600" o:allowincell="f" o:gfxdata="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p8Si29MAAAAG&#10;AQAADwAAAAAAAAABACAAAAAiAAAAZHJzL2Rvd25yZXYueG1sUEsBAhQAFAAAAAgAh07iQM4T6/qv&#10;AQAAbwMAAA4AAAAAAAAAAQAgAAAAIgEAAGRycy9lMm9Eb2MueG1sUEsFBgAAAAAGAAYAWQEAAEMF&#10;AAAAAA==&#10;">
                <v:fill on="f" focussize="0,0"/>
                <v:stroke weight="3pt" color="#000000" linestyle="thinThin" joinstyle="round"/>
                <v:imagedata o:title=""/>
                <o:lock v:ext="edit" aspectratio="f"/>
              </v:line>
            </w:pict>
          </mc:Fallback>
        </mc:AlternateContent>
      </w:r>
    </w:p>
    <w:p w14:paraId="1CB60526">
      <w:pPr>
        <w:pStyle w:val="3"/>
        <w:tabs>
          <w:tab w:val="left" w:pos="8280"/>
        </w:tabs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от 02.09.2026 г. № 470.1</w:t>
      </w:r>
    </w:p>
    <w:p w14:paraId="0DF03CBA">
      <w:pPr>
        <w:rPr>
          <w:b/>
          <w:sz w:val="22"/>
          <w:szCs w:val="22"/>
        </w:rPr>
      </w:pPr>
      <w:r>
        <w:rPr>
          <w:b/>
          <w:sz w:val="22"/>
          <w:szCs w:val="22"/>
        </w:rPr>
        <w:t>г. Нязепетровск</w:t>
      </w:r>
    </w:p>
    <w:p w14:paraId="54566EB5">
      <w:pPr>
        <w:rPr>
          <w:b/>
          <w:sz w:val="6"/>
          <w:szCs w:val="22"/>
        </w:rPr>
      </w:pPr>
    </w:p>
    <w:p w14:paraId="12E1E601">
      <w:pPr>
        <w:ind w:right="5386"/>
        <w:jc w:val="both"/>
      </w:pPr>
    </w:p>
    <w:p w14:paraId="7F417C71">
      <w:pPr>
        <w:ind w:right="6235"/>
        <w:jc w:val="both"/>
      </w:pPr>
      <w:r>
        <w:t>О разрешении на проведение универсальной ярмарки</w:t>
      </w:r>
    </w:p>
    <w:p w14:paraId="0E4FF137"/>
    <w:p w14:paraId="2BE58FB1">
      <w:pPr>
        <w:jc w:val="both"/>
      </w:pPr>
    </w:p>
    <w:p w14:paraId="20C6426F">
      <w:pPr>
        <w:ind w:right="-1"/>
        <w:contextualSpacing/>
        <w:jc w:val="both"/>
      </w:pPr>
      <w:r>
        <w:tab/>
      </w:r>
    </w:p>
    <w:p w14:paraId="70EF5A96">
      <w:pPr>
        <w:ind w:right="-1" w:firstLine="851"/>
        <w:contextualSpacing/>
        <w:jc w:val="both"/>
      </w:pPr>
      <w:r>
        <w:t xml:space="preserve">В соответствии с </w:t>
      </w:r>
      <w:r>
        <w:fldChar w:fldCharType="begin"/>
      </w:r>
      <w:r>
        <w:instrText xml:space="preserve"> HYPERLINK "http://mobileonline.garant.ru/document/redirect/8779994/0" \o "http://mobileonline.garant.ru/document/redirect/8779994/0" </w:instrText>
      </w:r>
      <w:r>
        <w:fldChar w:fldCharType="separate"/>
      </w:r>
      <w:r>
        <w:rPr>
          <w:rStyle w:val="187"/>
          <w:color w:val="auto"/>
        </w:rPr>
        <w:t>постановлением Правительства Челябинской области                        от   16 февраля 2011 г. № 31-П «О Положении о порядке организации ярмарок и продажи товаров на них и требованиях к организации продажи товаров (выполнению работ, оказанию услуг) на ярмарках на территории Челябинской области»,</w:t>
      </w:r>
      <w:r>
        <w:rPr>
          <w:rStyle w:val="187"/>
          <w:color w:val="auto"/>
        </w:rPr>
        <w:fldChar w:fldCharType="end"/>
      </w:r>
      <w:r>
        <w:t xml:space="preserve"> постановлением администрации Нязепетровского муниципального округа от 26.02.2025 г. № 272                     «О принятии решений о проведении ярмарок на территории Нязепетровского муниципального округа», на основании заявления  индивидуального предпринимателя Семушиной Анастасии Александровны (уральский плодопитомник «Зеленый сад»):</w:t>
      </w:r>
    </w:p>
    <w:p w14:paraId="29732A86">
      <w:pPr>
        <w:ind w:right="-1" w:firstLine="851"/>
        <w:contextualSpacing/>
        <w:jc w:val="both"/>
      </w:pPr>
      <w:r>
        <w:t xml:space="preserve">1. Разрешить </w:t>
      </w:r>
      <w:bookmarkStart w:id="0" w:name="_Hlk196207317"/>
      <w:r>
        <w:t xml:space="preserve">индивидуальному предпринимателю Семушиной Анастасии Александровне </w:t>
      </w:r>
      <w:bookmarkEnd w:id="0"/>
      <w:r>
        <w:t>проведение специализированной сельскохозяйственной ярмарки</w:t>
      </w:r>
      <w:r>
        <w:rPr>
          <w:rStyle w:val="188"/>
        </w:rPr>
        <w:t xml:space="preserve">                   </w:t>
      </w:r>
      <w:r>
        <w:rPr>
          <w:rStyle w:val="188"/>
          <w:rFonts w:ascii="Times New Roman" w:hAnsi="Times New Roman" w:eastAsia="Times New Roman" w:cs="Times New Roman"/>
        </w:rPr>
        <w:t>по реализации посадочного материала (плодовые деревья, кустарники, саженцы роз, хвойные и лиственные деревья) (далее - ярмарка) 10-11 сентября 2026 года по адресу:                                  г. Нязепетровск, ул.Свердлова,1.</w:t>
      </w:r>
    </w:p>
    <w:p w14:paraId="42331E3D">
      <w:pPr>
        <w:ind w:right="-1" w:firstLine="851"/>
        <w:contextualSpacing/>
        <w:jc w:val="both"/>
      </w:pPr>
      <w:r>
        <w:t>2. Индивидуальному предпринимателю Семушиной Анастасии Александровне:</w:t>
      </w:r>
    </w:p>
    <w:p w14:paraId="3E1BCF8B">
      <w:pPr>
        <w:ind w:right="-1" w:firstLine="851"/>
        <w:contextualSpacing/>
        <w:jc w:val="both"/>
        <w:rPr>
          <w:rStyle w:val="188"/>
          <w:rFonts w:ascii="Times New Roman" w:hAnsi="Times New Roman" w:eastAsia="Times New Roman" w:cs="Times New Roman"/>
        </w:rPr>
      </w:pPr>
      <w:r>
        <w:t xml:space="preserve">1) обеспечить </w:t>
      </w:r>
      <w:r>
        <w:rPr>
          <w:rStyle w:val="188"/>
          <w:rFonts w:ascii="Times New Roman" w:hAnsi="Times New Roman" w:eastAsia="Times New Roman" w:cs="Times New Roman"/>
        </w:rPr>
        <w:t>организацию и проведение ярмарки в соответствии с требованиями законодательства;</w:t>
      </w:r>
    </w:p>
    <w:p w14:paraId="4BF5E8FA">
      <w:pPr>
        <w:ind w:right="-1" w:firstLine="851"/>
        <w:contextualSpacing/>
        <w:jc w:val="both"/>
        <w:rPr>
          <w:rStyle w:val="188"/>
          <w:rFonts w:ascii="Times New Roman" w:hAnsi="Times New Roman" w:eastAsia="Times New Roman" w:cs="Times New Roman"/>
        </w:rPr>
      </w:pPr>
      <w:r>
        <w:rPr>
          <w:rStyle w:val="188"/>
          <w:rFonts w:ascii="Times New Roman" w:hAnsi="Times New Roman" w:eastAsia="Times New Roman" w:cs="Times New Roman"/>
        </w:rPr>
        <w:t xml:space="preserve"> санитарное содержание прилегающей к ярмарке территории;</w:t>
      </w:r>
    </w:p>
    <w:p w14:paraId="33F7A4B9">
      <w:pPr>
        <w:ind w:right="-1" w:firstLine="851"/>
        <w:contextualSpacing/>
        <w:jc w:val="both"/>
        <w:rPr>
          <w:rStyle w:val="188"/>
          <w:rFonts w:ascii="Times New Roman" w:hAnsi="Times New Roman" w:eastAsia="Times New Roman" w:cs="Times New Roman"/>
        </w:rPr>
      </w:pPr>
      <w:r>
        <w:rPr>
          <w:rStyle w:val="188"/>
          <w:rFonts w:ascii="Times New Roman" w:hAnsi="Times New Roman" w:eastAsia="Times New Roman" w:cs="Times New Roman"/>
        </w:rPr>
        <w:t>2) предоставить в управление экономического развития администрации Нязепетровского муниципального округа</w:t>
      </w:r>
      <w:r>
        <w:t xml:space="preserve"> </w:t>
      </w:r>
      <w:r>
        <w:rPr>
          <w:rStyle w:val="188"/>
          <w:rFonts w:ascii="Times New Roman" w:hAnsi="Times New Roman" w:eastAsia="Times New Roman" w:cs="Times New Roman"/>
        </w:rPr>
        <w:t>в течение семи рабочих дней после проведения ярмарки информацию по форме согласно приложению к настоящему распоряжению.</w:t>
      </w:r>
      <w:bookmarkStart w:id="1" w:name="sub_1003"/>
      <w:bookmarkEnd w:id="1"/>
    </w:p>
    <w:p w14:paraId="3E77283F">
      <w:pPr>
        <w:ind w:right="-1" w:firstLine="851"/>
        <w:contextualSpacing/>
        <w:jc w:val="both"/>
        <w:rPr>
          <w:rStyle w:val="188"/>
          <w:rFonts w:ascii="Times New Roman" w:hAnsi="Times New Roman" w:eastAsia="Times New Roman" w:cs="Times New Roman"/>
        </w:rPr>
      </w:pPr>
      <w:r>
        <w:rPr>
          <w:rStyle w:val="188"/>
          <w:rFonts w:ascii="Times New Roman" w:hAnsi="Times New Roman" w:eastAsia="Times New Roman" w:cs="Times New Roman"/>
        </w:rPr>
        <w:t>3. </w:t>
      </w:r>
      <w:r>
        <w:rPr>
          <w:rStyle w:val="188"/>
          <w:rFonts w:ascii="Times New Roman" w:hAnsi="Times New Roman" w:cs="Times New Roman"/>
        </w:rPr>
        <w:t>Настоящее распоряжение подлежит размещению на официальном сайте Нязепетровского муниципального округа.</w:t>
      </w:r>
      <w:bookmarkStart w:id="2" w:name="sub_1004"/>
      <w:bookmarkEnd w:id="2"/>
    </w:p>
    <w:p w14:paraId="7C4FC6F5">
      <w:pPr>
        <w:ind w:right="-1" w:firstLine="851"/>
        <w:contextualSpacing/>
        <w:jc w:val="both"/>
        <w:rPr>
          <w:rStyle w:val="188"/>
          <w:rFonts w:ascii="Times New Roman" w:hAnsi="Times New Roman" w:eastAsia="Times New Roman" w:cs="Times New Roman"/>
        </w:rPr>
      </w:pPr>
      <w:r>
        <w:rPr>
          <w:rStyle w:val="188"/>
          <w:rFonts w:ascii="Times New Roman" w:hAnsi="Times New Roman" w:eastAsia="Times New Roman" w:cs="Times New Roman"/>
        </w:rPr>
        <w:t>4. Контроль за исполнением настоящего распоряжения возложить на заместителя главы муниципального округа по экономике и внутренней политике Лукоянова Г.В.</w:t>
      </w:r>
    </w:p>
    <w:p w14:paraId="1B90AF8D">
      <w:pPr>
        <w:ind w:right="-1" w:firstLine="851"/>
        <w:contextualSpacing/>
        <w:jc w:val="both"/>
        <w:rPr>
          <w:rStyle w:val="188"/>
          <w:rFonts w:ascii="Times New Roman" w:hAnsi="Times New Roman" w:eastAsia="Times New Roman" w:cs="Times New Roman"/>
        </w:rPr>
      </w:pPr>
      <w:r>
        <w:rPr>
          <w:rStyle w:val="188"/>
          <w:rFonts w:ascii="Times New Roman" w:hAnsi="Times New Roman" w:eastAsia="Times New Roman" w:cs="Times New Roman"/>
        </w:rPr>
        <w:t>5. Настоящее распоряжение вступает в силу со дня его подписания.</w:t>
      </w:r>
    </w:p>
    <w:p w14:paraId="18AB6228">
      <w:pPr>
        <w:ind w:left="-708" w:firstLine="708"/>
        <w:contextualSpacing/>
        <w:jc w:val="both"/>
      </w:pPr>
    </w:p>
    <w:p w14:paraId="01E15946">
      <w:pPr>
        <w:ind w:left="-708" w:firstLine="708"/>
        <w:contextualSpacing/>
        <w:jc w:val="both"/>
      </w:pPr>
    </w:p>
    <w:p w14:paraId="3D2A8382">
      <w:pPr>
        <w:tabs>
          <w:tab w:val="left" w:pos="0"/>
        </w:tabs>
        <w:jc w:val="both"/>
      </w:pPr>
      <w:r>
        <w:t xml:space="preserve">Глава Нязепетровского  </w:t>
      </w:r>
    </w:p>
    <w:p w14:paraId="2303EB19">
      <w:pPr>
        <w:tabs>
          <w:tab w:val="left" w:pos="0"/>
        </w:tabs>
        <w:jc w:val="both"/>
      </w:pPr>
      <w:r>
        <w:t xml:space="preserve">муниципального округа     </w:t>
      </w:r>
      <w:r>
        <w:tab/>
      </w:r>
      <w:r>
        <w:tab/>
      </w:r>
      <w:r>
        <w:tab/>
      </w:r>
      <w:r>
        <w:tab/>
      </w:r>
      <w:r>
        <w:tab/>
      </w:r>
      <w:r>
        <w:t xml:space="preserve">    </w:t>
      </w:r>
      <w:r>
        <w:tab/>
      </w:r>
      <w:r>
        <w:t xml:space="preserve">                         С.А. Кравцов </w:t>
      </w:r>
    </w:p>
    <w:p w14:paraId="685ED288">
      <w:pPr>
        <w:tabs>
          <w:tab w:val="left" w:pos="0"/>
        </w:tabs>
        <w:jc w:val="both"/>
      </w:pPr>
    </w:p>
    <w:p w14:paraId="18BF8AF1">
      <w:pPr>
        <w:tabs>
          <w:tab w:val="left" w:pos="0"/>
        </w:tabs>
        <w:jc w:val="both"/>
      </w:pPr>
    </w:p>
    <w:p w14:paraId="074209BC">
      <w:pPr>
        <w:tabs>
          <w:tab w:val="left" w:pos="0"/>
        </w:tabs>
        <w:jc w:val="both"/>
      </w:pPr>
    </w:p>
    <w:p w14:paraId="28831B8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jc w:val="right"/>
        <w:rPr>
          <w:rStyle w:val="189"/>
          <w:rFonts w:ascii="Times New Roman" w:hAnsi="Times New Roman" w:eastAsia="Times New Roman" w:cs="Times New Roman"/>
          <w:b w:val="0"/>
          <w:color w:val="000000"/>
        </w:rPr>
      </w:pPr>
      <w:bookmarkStart w:id="3" w:name="_GoBack"/>
      <w:bookmarkEnd w:id="3"/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 xml:space="preserve">Приложение </w:t>
      </w: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br w:type="textWrapping"/>
      </w: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 xml:space="preserve">к </w:t>
      </w:r>
      <w:r>
        <w:fldChar w:fldCharType="begin"/>
      </w:r>
      <w:r>
        <w:instrText xml:space="preserve"> HYPERLINK \l "sub_0" \o "#sub_0" </w:instrText>
      </w:r>
      <w:r>
        <w:fldChar w:fldCharType="separate"/>
      </w:r>
      <w:r>
        <w:rPr>
          <w:rStyle w:val="187"/>
          <w:rFonts w:ascii="Times New Roman" w:hAnsi="Times New Roman"/>
          <w:color w:val="000000"/>
        </w:rPr>
        <w:t>распоряжению</w:t>
      </w:r>
      <w:r>
        <w:rPr>
          <w:rStyle w:val="187"/>
          <w:rFonts w:ascii="Times New Roman" w:hAnsi="Times New Roman"/>
          <w:color w:val="000000"/>
        </w:rPr>
        <w:fldChar w:fldCharType="end"/>
      </w: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 xml:space="preserve"> администрации </w:t>
      </w: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br w:type="textWrapping"/>
      </w: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>Нязепетровского муниципального округа</w:t>
      </w:r>
    </w:p>
    <w:p w14:paraId="48C2E7E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jc w:val="center"/>
        <w:rPr>
          <w:rStyle w:val="189"/>
          <w:rFonts w:ascii="Times New Roman" w:hAnsi="Times New Roman" w:cs="Times New Roman"/>
          <w:b w:val="0"/>
          <w:color w:val="000000"/>
        </w:rPr>
      </w:pPr>
      <w:r>
        <w:rPr>
          <w:rStyle w:val="189"/>
          <w:rFonts w:ascii="Times New Roman" w:hAnsi="Times New Roman" w:cs="Times New Roman"/>
          <w:b w:val="0"/>
          <w:color w:val="000000"/>
        </w:rPr>
        <w:t xml:space="preserve">                                                                                                                  о</w:t>
      </w: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>т 02.09.2026 г. № 470.1</w:t>
      </w:r>
    </w:p>
    <w:p w14:paraId="784739B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jc w:val="right"/>
        <w:rPr>
          <w:rStyle w:val="189"/>
          <w:rFonts w:ascii="Times New Roman" w:hAnsi="Times New Roman" w:cs="Times New Roman"/>
          <w:b w:val="0"/>
          <w:color w:val="000000"/>
        </w:rPr>
      </w:pPr>
    </w:p>
    <w:p w14:paraId="5F7D4504">
      <w:pPr>
        <w:pStyle w:val="184"/>
        <w:jc w:val="left"/>
        <w:rPr>
          <w:rFonts w:ascii="Times New Roman" w:hAnsi="Times New Roman" w:eastAsia="Times New Roman" w:cs="Times New Roman"/>
          <w:color w:val="000000"/>
          <w:sz w:val="20"/>
          <w:szCs w:val="20"/>
        </w:rPr>
      </w:pPr>
    </w:p>
    <w:p w14:paraId="63CDA542">
      <w:pPr>
        <w:pStyle w:val="184"/>
        <w:jc w:val="center"/>
        <w:rPr>
          <w:rStyle w:val="189"/>
          <w:rFonts w:ascii="Times New Roman" w:hAnsi="Times New Roman" w:eastAsia="Times New Roman" w:cs="Times New Roman"/>
          <w:b w:val="0"/>
          <w:color w:val="000000"/>
        </w:rPr>
      </w:pP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 xml:space="preserve">Информация </w:t>
      </w:r>
    </w:p>
    <w:p w14:paraId="6349CA03">
      <w:pPr>
        <w:pStyle w:val="184"/>
        <w:jc w:val="center"/>
        <w:rPr>
          <w:rStyle w:val="189"/>
          <w:rFonts w:ascii="Times New Roman" w:hAnsi="Times New Roman" w:eastAsia="Times New Roman" w:cs="Times New Roman"/>
          <w:b w:val="0"/>
          <w:color w:val="000000"/>
        </w:rPr>
      </w:pP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>об итогах проведения ярмарок</w:t>
      </w:r>
    </w:p>
    <w:p w14:paraId="20D7CAA8">
      <w:pPr>
        <w:pStyle w:val="184"/>
        <w:jc w:val="left"/>
        <w:rPr>
          <w:rStyle w:val="189"/>
          <w:rFonts w:ascii="Times New Roman" w:hAnsi="Times New Roman" w:eastAsia="Times New Roman" w:cs="Times New Roman"/>
          <w:b w:val="0"/>
          <w:color w:val="000000"/>
        </w:rPr>
      </w:pP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 xml:space="preserve"> ________________________________________________________________________</w:t>
      </w:r>
    </w:p>
    <w:p w14:paraId="11864249">
      <w:pPr>
        <w:pStyle w:val="184"/>
        <w:jc w:val="center"/>
        <w:rPr>
          <w:rStyle w:val="189"/>
          <w:rFonts w:ascii="Times New Roman" w:hAnsi="Times New Roman" w:eastAsia="Times New Roman" w:cs="Times New Roman"/>
          <w:b w:val="0"/>
          <w:color w:val="000000"/>
        </w:rPr>
      </w:pPr>
      <w:r>
        <w:rPr>
          <w:rStyle w:val="189"/>
          <w:rFonts w:ascii="Times New Roman" w:hAnsi="Times New Roman" w:eastAsia="Times New Roman" w:cs="Times New Roman"/>
          <w:b w:val="0"/>
          <w:color w:val="000000"/>
        </w:rPr>
        <w:t>(наименование организатора ярмарки с указанием его местонахождения)</w:t>
      </w:r>
    </w:p>
    <w:p w14:paraId="66A9A74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ind w:firstLine="720"/>
        <w:jc w:val="both"/>
        <w:rPr>
          <w:rStyle w:val="188"/>
          <w:rFonts w:ascii="Times New Roman" w:hAnsi="Times New Roman" w:eastAsia="Times New Roman" w:cs="Times New Roman"/>
          <w:color w:val="000000"/>
        </w:rPr>
      </w:pPr>
    </w:p>
    <w:tbl>
      <w:tblPr>
        <w:tblStyle w:val="190"/>
        <w:tblW w:w="935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1455"/>
        <w:gridCol w:w="1303"/>
        <w:gridCol w:w="911"/>
        <w:gridCol w:w="2017"/>
        <w:gridCol w:w="1650"/>
        <w:gridCol w:w="1483"/>
      </w:tblGrid>
      <w:tr w14:paraId="43790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38146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№ </w:t>
            </w:r>
          </w:p>
          <w:p w14:paraId="71032787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п/п</w:t>
            </w:r>
          </w:p>
        </w:tc>
        <w:tc>
          <w:tcPr>
            <w:tcW w:w="1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062BA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Место проведения и тип ярмарок</w:t>
            </w:r>
          </w:p>
        </w:tc>
        <w:tc>
          <w:tcPr>
            <w:tcW w:w="13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836A4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Время проведения ярмарок</w:t>
            </w:r>
          </w:p>
        </w:tc>
        <w:tc>
          <w:tcPr>
            <w:tcW w:w="3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4E67B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Количество участников ярмарок</w:t>
            </w:r>
          </w:p>
          <w:p w14:paraId="6A4AB94C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(человек)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396CA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Ассортимент реализуемых товаров</w:t>
            </w:r>
          </w:p>
          <w:p w14:paraId="37AC98BA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(выполненных работ, оказанных услуг)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BED23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Цена за предоставление места для продажи товаров (выполнение работ, оказание услуг)</w:t>
            </w:r>
          </w:p>
          <w:p w14:paraId="0E754231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(рублей)</w:t>
            </w:r>
          </w:p>
        </w:tc>
      </w:tr>
      <w:tr w14:paraId="7A97BD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2FEF8"/>
        </w:tc>
        <w:tc>
          <w:tcPr>
            <w:tcW w:w="1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C1A46"/>
        </w:tc>
        <w:tc>
          <w:tcPr>
            <w:tcW w:w="1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8F9C0"/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1FA36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всего</w:t>
            </w:r>
          </w:p>
        </w:tc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8E40D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в том числе граждан - глав крестьянских (фермерских) хозяйств, членам таких хозяйств, граждан, ведущих личное подсобное хозяйство, садоводство и  огородничество для собственных нужд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198EC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4532D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</w:tr>
      <w:tr w14:paraId="247ADF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DE9BB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1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C84C6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2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E719A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3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8FA55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4</w:t>
            </w:r>
          </w:p>
        </w:tc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88379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85E59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8484F">
            <w:pPr>
              <w:pStyle w:val="182"/>
              <w:jc w:val="center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  <w:t>7</w:t>
            </w:r>
          </w:p>
        </w:tc>
      </w:tr>
      <w:tr w14:paraId="03597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02BA7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754F2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2B95B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DB233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A15B6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FB007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0A5E8">
            <w:pPr>
              <w:pStyle w:val="182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</w:rPr>
            </w:pPr>
          </w:p>
        </w:tc>
      </w:tr>
    </w:tbl>
    <w:p w14:paraId="199B9A90">
      <w:pPr>
        <w:pStyle w:val="184"/>
        <w:jc w:val="left"/>
        <w:rPr>
          <w:rStyle w:val="189"/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Style w:val="189"/>
          <w:rFonts w:ascii="Times New Roman" w:hAnsi="Times New Roman" w:eastAsia="Times New Roman" w:cs="Times New Roman"/>
          <w:color w:val="000000"/>
          <w:sz w:val="20"/>
          <w:szCs w:val="20"/>
        </w:rPr>
        <w:t>Приложение: список участников ярмарки</w:t>
      </w:r>
    </w:p>
    <w:p w14:paraId="01854854">
      <w:pPr>
        <w:pStyle w:val="184"/>
        <w:jc w:val="left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>____________________________  _____________  ____________________________</w:t>
      </w:r>
    </w:p>
    <w:p w14:paraId="713472F6">
      <w:pPr>
        <w:pStyle w:val="184"/>
        <w:jc w:val="left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(руководитель предприятия)     (подпись)       (расшифровка подписи)</w:t>
      </w:r>
    </w:p>
    <w:sectPr>
      <w:endnotePr>
        <w:numFmt w:val="decimal"/>
      </w:endnotePr>
      <w:pgSz w:w="11906" w:h="16838"/>
      <w:pgMar w:top="1134" w:right="1134" w:bottom="1134" w:left="1418" w:header="0" w:footer="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libri Light">
    <w:panose1 w:val="020F0302020204030204"/>
    <w:charset w:val="CC"/>
    <w:family w:val="swiss"/>
    <w:pitch w:val="default"/>
    <w:sig w:usb0="E0002A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708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491"/>
    <w:rsid w:val="000953BE"/>
    <w:rsid w:val="00152491"/>
    <w:rsid w:val="00183BD0"/>
    <w:rsid w:val="002029B9"/>
    <w:rsid w:val="00281C65"/>
    <w:rsid w:val="00351810"/>
    <w:rsid w:val="0035320C"/>
    <w:rsid w:val="00404EF6"/>
    <w:rsid w:val="004356BC"/>
    <w:rsid w:val="00526814"/>
    <w:rsid w:val="00585509"/>
    <w:rsid w:val="005A3866"/>
    <w:rsid w:val="005D34F2"/>
    <w:rsid w:val="00607283"/>
    <w:rsid w:val="00660C8E"/>
    <w:rsid w:val="006623B1"/>
    <w:rsid w:val="00676E2F"/>
    <w:rsid w:val="006A613C"/>
    <w:rsid w:val="007415FE"/>
    <w:rsid w:val="00791204"/>
    <w:rsid w:val="007B2AFC"/>
    <w:rsid w:val="00823748"/>
    <w:rsid w:val="00891B92"/>
    <w:rsid w:val="008D05CA"/>
    <w:rsid w:val="008E4EB7"/>
    <w:rsid w:val="009150A8"/>
    <w:rsid w:val="00954CA2"/>
    <w:rsid w:val="009A7007"/>
    <w:rsid w:val="009A7F8B"/>
    <w:rsid w:val="009B4522"/>
    <w:rsid w:val="00A57C0F"/>
    <w:rsid w:val="00BB0E57"/>
    <w:rsid w:val="00BB5781"/>
    <w:rsid w:val="00BD6D5B"/>
    <w:rsid w:val="00C02371"/>
    <w:rsid w:val="00C42AA4"/>
    <w:rsid w:val="00C4726D"/>
    <w:rsid w:val="00D2722B"/>
    <w:rsid w:val="00DB3AEC"/>
    <w:rsid w:val="00DC3F62"/>
    <w:rsid w:val="00DE774C"/>
    <w:rsid w:val="00E50851"/>
    <w:rsid w:val="00EA465D"/>
    <w:rsid w:val="00FE7DDB"/>
    <w:rsid w:val="080E2BD1"/>
    <w:rsid w:val="0C433000"/>
    <w:rsid w:val="0CA42047"/>
    <w:rsid w:val="0F5C08A7"/>
    <w:rsid w:val="15C74070"/>
    <w:rsid w:val="18E30F60"/>
    <w:rsid w:val="1E6A6074"/>
    <w:rsid w:val="203543E6"/>
    <w:rsid w:val="21837D84"/>
    <w:rsid w:val="3BCC042C"/>
    <w:rsid w:val="3C701BFE"/>
    <w:rsid w:val="4A4846B1"/>
    <w:rsid w:val="54DC7CE0"/>
    <w:rsid w:val="57DB7132"/>
    <w:rsid w:val="5CDA3FE2"/>
    <w:rsid w:val="605B688B"/>
    <w:rsid w:val="61854DEA"/>
    <w:rsid w:val="62B83782"/>
    <w:rsid w:val="67131256"/>
    <w:rsid w:val="6D5E317C"/>
    <w:rsid w:val="6E3D27EA"/>
    <w:rsid w:val="6F1D4445"/>
    <w:rsid w:val="752601BF"/>
    <w:rsid w:val="7C65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0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szCs w:val="20"/>
    </w:rPr>
  </w:style>
  <w:style w:type="paragraph" w:styleId="3">
    <w:name w:val="heading 2"/>
    <w:basedOn w:val="1"/>
    <w:next w:val="1"/>
    <w:qFormat/>
    <w:uiPriority w:val="0"/>
    <w:pPr>
      <w:keepNext/>
      <w:ind w:left="6480"/>
      <w:jc w:val="both"/>
      <w:outlineLvl w:val="1"/>
    </w:pPr>
    <w:rPr>
      <w:szCs w:val="20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79"/>
    <w:semiHidden/>
    <w:unhideWhenUsed/>
    <w:qFormat/>
    <w:uiPriority w:val="99"/>
    <w:rPr>
      <w:sz w:val="20"/>
    </w:rPr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able of figures"/>
    <w:basedOn w:val="1"/>
    <w:next w:val="1"/>
    <w:unhideWhenUsed/>
    <w:qFormat/>
    <w:uiPriority w:val="99"/>
  </w:style>
  <w:style w:type="paragraph" w:styleId="26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7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8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9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30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1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Heading 1 Char"/>
    <w:basedOn w:val="11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11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Theme="minorHAnsi" w:hAnsiTheme="minorHAnsi" w:eastAsiaTheme="minorEastAsia" w:cstheme="minorBidi"/>
      <w:lang w:val="ru-RU" w:eastAsia="ru-RU" w:bidi="ar-SA"/>
    </w:rPr>
  </w:style>
  <w:style w:type="character" w:customStyle="1" w:styleId="44">
    <w:name w:val="Заголовок Знак"/>
    <w:basedOn w:val="11"/>
    <w:link w:val="30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1"/>
    <w:qFormat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7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/>
        <w14:textFill>
          <w14:solidFill>
            <w14:schemeClr w14:val="accent3"/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fir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la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98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9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0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8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3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6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4"/>
    <w:basedOn w:val="12"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1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4"/>
    <w:basedOn w:val="12"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ned - Accent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0">
    <w:name w:val="Lined - Accent 3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1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Заголовок оглавления1"/>
    <w:unhideWhenUsed/>
    <w:qFormat/>
    <w:uiPriority w:val="39"/>
    <w:rPr>
      <w:rFonts w:asciiTheme="minorHAnsi" w:hAnsiTheme="minorHAnsi" w:eastAsiaTheme="minorEastAsia" w:cstheme="minorBidi"/>
      <w:lang w:val="ru-RU" w:eastAsia="ru-RU" w:bidi="ar-SA"/>
    </w:rPr>
  </w:style>
  <w:style w:type="paragraph" w:styleId="181">
    <w:name w:val="List Paragraph"/>
    <w:basedOn w:val="1"/>
    <w:qFormat/>
    <w:uiPriority w:val="0"/>
    <w:pPr>
      <w:ind w:left="720"/>
      <w:contextualSpacing/>
    </w:pPr>
  </w:style>
  <w:style w:type="paragraph" w:customStyle="1" w:styleId="182">
    <w:name w:val="Нормальный (таблица)"/>
    <w:basedOn w:val="1"/>
    <w:next w:val="1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jc w:val="both"/>
    </w:pPr>
    <w:rPr>
      <w:rFonts w:ascii="Arial" w:hAnsi="Arial" w:eastAsia="Arial" w:cs="Arial"/>
    </w:rPr>
  </w:style>
  <w:style w:type="paragraph" w:customStyle="1" w:styleId="183">
    <w:name w:val="Прижатый влево"/>
    <w:basedOn w:val="1"/>
    <w:next w:val="1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Arial" w:hAnsi="Arial" w:eastAsia="Arial" w:cs="Arial"/>
    </w:rPr>
  </w:style>
  <w:style w:type="paragraph" w:customStyle="1" w:styleId="184">
    <w:name w:val="Таблицы (моноширинный)"/>
    <w:basedOn w:val="1"/>
    <w:next w:val="1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jc w:val="both"/>
    </w:pPr>
    <w:rPr>
      <w:rFonts w:ascii="Courier New" w:hAnsi="Courier New" w:eastAsia="Courier New" w:cs="Courier New"/>
    </w:rPr>
  </w:style>
  <w:style w:type="character" w:customStyle="1" w:styleId="185">
    <w:name w:val="Заголовок 1 Знак"/>
    <w:basedOn w:val="11"/>
    <w:qFormat/>
    <w:uiPriority w:val="0"/>
    <w:rPr>
      <w:rFonts w:ascii="Calibri Light" w:hAnsi="Calibri Light" w:eastAsia="Calibri Light" w:cs="Times New Roman"/>
      <w:b/>
      <w:bCs/>
      <w:sz w:val="32"/>
      <w:szCs w:val="32"/>
    </w:rPr>
  </w:style>
  <w:style w:type="character" w:customStyle="1" w:styleId="186">
    <w:name w:val="Заголовок 2 Знак"/>
    <w:basedOn w:val="11"/>
    <w:qFormat/>
    <w:uiPriority w:val="0"/>
    <w:rPr>
      <w:rFonts w:ascii="Calibri Light" w:hAnsi="Calibri Light" w:eastAsia="Calibri Light" w:cs="Times New Roman"/>
      <w:b/>
      <w:bCs/>
      <w:i/>
      <w:iCs/>
      <w:sz w:val="28"/>
      <w:szCs w:val="28"/>
    </w:rPr>
  </w:style>
  <w:style w:type="character" w:customStyle="1" w:styleId="187">
    <w:name w:val="Гипертекстовая ссылка"/>
    <w:basedOn w:val="11"/>
    <w:qFormat/>
    <w:uiPriority w:val="0"/>
    <w:rPr>
      <w:rFonts w:cs="Times New Roman"/>
      <w:color w:val="106BBE"/>
    </w:rPr>
  </w:style>
  <w:style w:type="character" w:customStyle="1" w:styleId="188">
    <w:name w:val="Цветовое выделение для Текст"/>
    <w:qFormat/>
    <w:uiPriority w:val="0"/>
    <w:rPr>
      <w:rFonts w:ascii="Arial" w:hAnsi="Arial" w:eastAsia="Arial" w:cs="Arial"/>
      <w:sz w:val="24"/>
      <w:szCs w:val="24"/>
      <w:lang w:eastAsia="zh-CN" w:bidi="ar-SA"/>
    </w:rPr>
  </w:style>
  <w:style w:type="character" w:customStyle="1" w:styleId="189">
    <w:name w:val="Цветовое выделение"/>
    <w:qFormat/>
    <w:uiPriority w:val="0"/>
    <w:rPr>
      <w:rFonts w:ascii="Arial" w:hAnsi="Arial" w:eastAsia="Arial" w:cs="Arial"/>
      <w:b/>
      <w:color w:val="106BBE"/>
      <w:spacing w:val="0"/>
      <w:sz w:val="24"/>
      <w:szCs w:val="24"/>
      <w:u w:val="none"/>
      <w:shd w:val="clear" w:color="auto" w:fill="auto"/>
      <w:vertAlign w:val="baseline"/>
      <w:lang w:val="ru-RU"/>
    </w:rPr>
  </w:style>
  <w:style w:type="table" w:customStyle="1" w:styleId="190">
    <w:name w:val="Обычная таблица1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solidFill>
          <a:srgbClr val="FFFFFF"/>
        </a:solidFill>
        <a:ln w="12700">
          <a:solidFill>
            <a:srgbClr val="000000"/>
          </a:solidFill>
        </a:ln>
      </a:spPr>
      <a:bodyPr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9B93975-C759-4949-8022-20A60EB6C9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378</Words>
  <Characters>2891</Characters>
  <Lines>29</Lines>
  <Paragraphs>8</Paragraphs>
  <TotalTime>13</TotalTime>
  <ScaleCrop>false</ScaleCrop>
  <LinksUpToDate>false</LinksUpToDate>
  <CharactersWithSpaces>3761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2026-09-08T11:21:00Z</dcterms:created>
  <dc:creator>Zotova</dc:creator>
  <cp:lastModifiedBy>WPS_1784523208</cp:lastModifiedBy>
  <cp:lastPrinted>2026-09-08T11:34:00Z</cp:lastPrinted>
  <dcterms:modified xsi:type="dcterms:W3CDTF">2026-09-14T08:47:00Z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DD528AE1B30C41BBAEEC2F9ADE541F0E_13</vt:lpwstr>
  </property>
  <property fmtid="{D5CDD505-2E9C-101B-9397-08002B2CF9AE}" pid="4" name="KSOTemplateDocerSaveRecord">
    <vt:lpwstr>eyJoZGlkIjoiMzliYjBmYjhmMjQ1OWY1M2VlMTY1Njg0ZGFjMDZkZjAiLCJ1c2VySWQiOiI4MjQ2Mzc1ODE1ODMifQ==</vt:lpwstr>
  </property>
</Properties>
</file>