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80"/>
        <w:spacing w:line="322" w:lineRule="exact"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</w:r>
    </w:p>
    <w:p>
      <w:pPr>
        <w:ind w:firstLine="390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color w:val="000000"/>
          <w:spacing w:val="-17"/>
          <w:sz w:val="23"/>
          <w:szCs w:val="24"/>
        </w:rPr>
        <w:t xml:space="preserve">СОГЛАШЕНИЕ  №  </w:t>
      </w:r>
      <w:r>
        <w:rPr>
          <w:sz w:val="24"/>
          <w:szCs w:val="24"/>
        </w:rPr>
        <w:t>60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 xml:space="preserve">муниципальным образованием «Ункурдинское  сельское поселение» </w:t>
      </w:r>
      <w:r/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2"/>
          <w:sz w:val="23"/>
          <w:szCs w:val="24"/>
        </w:rPr>
        <w:t xml:space="preserve">                          «3»  декабря 2018 года</w:t>
      </w:r>
      <w:r/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2"/>
          <w:sz w:val="23"/>
          <w:szCs w:val="24"/>
        </w:rPr>
      </w:pPr>
      <w:r>
        <w:rPr>
          <w:color w:val="000000"/>
          <w:spacing w:val="-12"/>
          <w:sz w:val="23"/>
          <w:szCs w:val="24"/>
        </w:rPr>
      </w:r>
    </w:p>
    <w:p>
      <w:pPr>
        <w:ind w:firstLine="69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района Селиванова Валерия Георгиевича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«Ункурдинское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Ункурдинского сельского поселения Козионова Сергея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Ункурдинского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  <w:r/>
    </w:p>
    <w:p>
      <w:pPr>
        <w:ind w:firstLine="509"/>
        <w:spacing/>
        <w:jc w:val="both"/>
        <w:tabs>
          <w:tab w:val="left" w:pos="10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33"/>
          <w:sz w:val="23"/>
          <w:szCs w:val="24"/>
        </w:rPr>
        <w:t>1.</w:t>
      </w:r>
      <w:r>
        <w:t> 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30"/>
          <w:sz w:val="23"/>
          <w:szCs w:val="24"/>
        </w:rPr>
        <w:t>2.</w:t>
      </w:r>
      <w:r>
        <w:rPr>
          <w:color w:val="ff0000"/>
          <w:sz w:val="23"/>
          <w:szCs w:val="24"/>
        </w:rPr>
        <w:t xml:space="preserve">  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поселении, </w:t>
      </w:r>
      <w:r>
        <w:rPr>
          <w:b/>
          <w:spacing w:val="2"/>
          <w:sz w:val="23"/>
          <w:szCs w:val="24"/>
        </w:rPr>
        <w:t>в части: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2"/>
          <w:sz w:val="23"/>
          <w:szCs w:val="24"/>
        </w:rPr>
        <w:t xml:space="preserve">  </w:t>
      </w:r>
      <w:r>
        <w:rPr>
          <w:color w:val="ff0000"/>
          <w:spacing w:val="2"/>
          <w:sz w:val="23"/>
          <w:szCs w:val="24"/>
        </w:rPr>
        <w:t xml:space="preserve"> </w:t>
      </w:r>
      <w:r>
        <w:rPr>
          <w:color w:val="000000"/>
          <w:spacing w:val="2"/>
          <w:sz w:val="23"/>
          <w:szCs w:val="24"/>
        </w:rPr>
        <w:t>формирования</w:t>
      </w:r>
      <w:r>
        <w:rPr>
          <w:spacing w:val="2"/>
          <w:sz w:val="23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  <w:szCs w:val="24"/>
        </w:rPr>
        <w:t>3.</w:t>
      </w:r>
      <w:r>
        <w:rPr>
          <w:color w:val="000000"/>
          <w:spacing w:val="-4"/>
          <w:sz w:val="23"/>
          <w:szCs w:val="24"/>
        </w:rPr>
        <w:t xml:space="preserve"> В   соответствии  с  настоящим  Соглашением   органы   местного  самоуправления</w:t>
        <w:br w:type="textWrapping"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  <w:br w:type="textWrapping"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  <w:r/>
    </w:p>
    <w:p>
      <w:pPr>
        <w:pStyle w:val="para8"/>
        <w:spacing/>
        <w:jc w:val="both"/>
      </w:pPr>
      <w:r>
        <w:rPr>
          <w:color w:val="000000"/>
          <w:spacing w:val="-29"/>
          <w:sz w:val="23"/>
        </w:rPr>
        <w:t>2)</w:t>
      </w:r>
      <w:r>
        <w:rPr>
          <w:sz w:val="23"/>
        </w:rPr>
        <w:t xml:space="preserve">  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rPr>
          <w:color w:val="ff0000"/>
          <w:sz w:val="23"/>
        </w:rPr>
        <w:t xml:space="preserve"> </w:t>
      </w:r>
      <w:r>
        <w:rPr>
          <w:color w:val="000000"/>
          <w:sz w:val="23"/>
        </w:rPr>
        <w:t>организация дорожного движения,</w:t>
      </w:r>
      <w:r>
        <w:rPr>
          <w:color w:val="ff0000"/>
          <w:sz w:val="23"/>
        </w:rPr>
        <w:t xml:space="preserve"> </w:t>
      </w:r>
      <w:r>
        <w:rPr>
          <w:sz w:val="23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>
        <w:rPr>
          <w:b/>
          <w:sz w:val="23"/>
        </w:rPr>
        <w:t>в части</w:t>
      </w:r>
      <w:r>
        <w:rPr>
          <w:sz w:val="23"/>
        </w:rPr>
        <w:t>:</w:t>
      </w:r>
      <w:r/>
    </w:p>
    <w:p>
      <w:pPr>
        <w:pStyle w:val="para8"/>
        <w:spacing/>
        <w:jc w:val="both"/>
      </w:pPr>
      <w:r>
        <w:rPr>
          <w:sz w:val="23"/>
        </w:rPr>
        <w:t xml:space="preserve"> зимнего содержания автомобильных дорог местного значения в границах населенных пунктов сельского поселения;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 границах населенных пунктов поселения;</w:t>
      </w:r>
      <w:r/>
    </w:p>
    <w:p>
      <w:pPr>
        <w:pStyle w:val="para8"/>
        <w:spacing/>
        <w:jc w:val="both"/>
        <w:rPr>
          <w:color w:val="ff0000"/>
          <w:sz w:val="23"/>
        </w:rPr>
      </w:pPr>
      <w:r>
        <w:rPr>
          <w:sz w:val="23"/>
        </w:rPr>
        <w:t xml:space="preserve"> обеспечения безопасности дорожного движения в границах населенных пунктов поселения;</w:t>
      </w:r>
      <w:r>
        <w:t xml:space="preserve"> </w:t>
      </w:r>
      <w:r>
        <w:rPr>
          <w:color w:val="000000"/>
          <w:sz w:val="23"/>
        </w:rPr>
        <w:t>организация дорожного движения;</w:t>
      </w:r>
      <w:r>
        <w:rPr>
          <w:color w:val="ff0000"/>
          <w:sz w:val="23"/>
        </w:rPr>
        <w:t xml:space="preserve"> </w:t>
      </w:r>
      <w:r>
        <w:rPr>
          <w:color w:val="ff0000"/>
          <w:sz w:val="23"/>
        </w:rPr>
      </w:r>
    </w:p>
    <w:p>
      <w:pPr>
        <w:pStyle w:val="para8"/>
        <w:spacing/>
        <w:jc w:val="both"/>
      </w:pPr>
      <w:r/>
    </w:p>
    <w:p>
      <w:pPr>
        <w:ind w:firstLine="709"/>
        <w:spacing/>
        <w:jc w:val="both"/>
      </w:pPr>
      <w:r>
        <w:rPr>
          <w:sz w:val="23"/>
          <w:szCs w:val="24"/>
        </w:rPr>
        <w:t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организация дорожного движения,</w:t>
      </w:r>
      <w:r>
        <w:rPr>
          <w:color w:val="ff0000"/>
          <w:sz w:val="23"/>
          <w:szCs w:val="24"/>
        </w:rPr>
        <w:t xml:space="preserve"> </w:t>
      </w:r>
      <w:r>
        <w:rPr>
          <w:sz w:val="23"/>
          <w:szCs w:val="24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w:anchor="garantf1://12057004.13/" w:history="1">
        <w:r>
          <w:rPr>
            <w:rStyle w:val="char11"/>
            <w:color w:val="000000"/>
            <w:sz w:val="23"/>
            <w:szCs w:val="24"/>
            <w:u w:color="auto" w:val="none"/>
          </w:rPr>
          <w:t>законодательством</w:t>
        </w:r>
      </w:hyperlink>
      <w:r>
        <w:rPr>
          <w:sz w:val="23"/>
          <w:szCs w:val="24"/>
        </w:rPr>
        <w:t xml:space="preserve"> Российской Федерации, </w:t>
      </w:r>
      <w:r>
        <w:rPr>
          <w:b/>
          <w:sz w:val="23"/>
          <w:szCs w:val="24"/>
        </w:rPr>
        <w:t>в части: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  <w:rPr>
          <w:color w:val="ff0000"/>
          <w:sz w:val="23"/>
        </w:rPr>
      </w:pPr>
      <w:r>
        <w:rPr>
          <w:sz w:val="23"/>
        </w:rPr>
        <w:t xml:space="preserve"> 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 xml:space="preserve">организации дорожного движения; </w:t>
      </w:r>
      <w:r>
        <w:rPr>
          <w:color w:val="ff0000"/>
          <w:sz w:val="23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 w:history="1">
        <w:r>
          <w:rPr>
            <w:rStyle w:val="char11"/>
            <w:color w:val="000000"/>
            <w:sz w:val="23"/>
            <w:szCs w:val="24"/>
            <w:u w:color="auto"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/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color w:val="000000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  <w:r/>
    </w:p>
    <w:p>
      <w:pPr>
        <w:pStyle w:val="para8"/>
        <w:spacing/>
        <w:jc w:val="both"/>
      </w:pPr>
      <w:r>
        <w:rPr>
          <w:sz w:val="23"/>
        </w:rPr>
        <w:t xml:space="preserve">4. Осуществление органами местного самоуправления сельского поселения </w:t>
      </w:r>
      <w:r>
        <w:rPr>
          <w:spacing w:val="2"/>
          <w:sz w:val="23"/>
        </w:rPr>
        <w:t xml:space="preserve">полномочий, передаваемых в соответствии с настоящим Соглашением, финансируется </w:t>
      </w:r>
      <w:r>
        <w:rPr>
          <w:spacing w:val="1"/>
          <w:sz w:val="23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spacing w:val="2"/>
          <w:sz w:val="23"/>
        </w:rPr>
        <w:t xml:space="preserve">сельского поселения. Размер </w:t>
      </w:r>
      <w:r>
        <w:rPr>
          <w:spacing w:val="1"/>
          <w:sz w:val="23"/>
        </w:rPr>
        <w:t>межбюджетных трансфертов</w:t>
      </w:r>
      <w:r>
        <w:rPr>
          <w:spacing w:val="2"/>
          <w:sz w:val="23"/>
        </w:rPr>
        <w:t xml:space="preserve"> определяется расчетами, в соответствии с </w:t>
      </w:r>
      <w:r>
        <w:rPr>
          <w:spacing w:val="-5"/>
          <w:sz w:val="23"/>
        </w:rPr>
        <w:t xml:space="preserve">методиками расчетов по передаваемым полномочиям, представленными муниципальным </w:t>
      </w:r>
      <w:r>
        <w:rPr>
          <w:sz w:val="23"/>
        </w:rPr>
        <w:t xml:space="preserve">районом, согласовывается с сельским поселением и является неотъемлемой частью </w:t>
      </w:r>
      <w:r>
        <w:rPr>
          <w:spacing w:val="-3"/>
          <w:sz w:val="23"/>
        </w:rPr>
        <w:t>настоящего Соглашения (приложение).</w:t>
      </w:r>
      <w:r/>
    </w:p>
    <w:p>
      <w:pPr>
        <w:ind w:firstLine="708"/>
        <w:spacing w:line="293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  <w:r/>
    </w:p>
    <w:p>
      <w:pPr>
        <w:pStyle w:val="para2"/>
        <w:ind w:firstLine="708"/>
        <w:spacing/>
        <w:jc w:val="both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  <w:r/>
    </w:p>
    <w:p>
      <w:pPr>
        <w:pStyle w:val="para6"/>
        <w:spacing/>
        <w:jc w:val="both"/>
      </w:pPr>
      <w:r>
        <w:rPr>
          <w:sz w:val="23"/>
          <w:szCs w:val="24"/>
        </w:rPr>
        <w:t xml:space="preserve"> </w:t>
        <w:tab/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  <w:r/>
    </w:p>
    <w:p>
      <w:pPr>
        <w:ind w:firstLine="708"/>
        <w:spacing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  <w:r/>
    </w:p>
    <w:p>
      <w:pPr>
        <w:ind w:firstLine="708"/>
        <w:spacing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  <w:r/>
    </w:p>
    <w:p>
      <w:pPr>
        <w:ind w:firstLine="708"/>
        <w:spacing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(обнародования) и действует с 01.01.2019 г. по 31.12.2019 г.</w:t>
      </w:r>
      <w:r/>
    </w:p>
    <w:p>
      <w:pPr>
        <w:spacing/>
        <w:jc w:val="both"/>
      </w:pPr>
      <w:r>
        <w:rPr>
          <w:sz w:val="23"/>
          <w:szCs w:val="24"/>
        </w:rPr>
        <w:t xml:space="preserve">      </w:t>
        <w:tab/>
        <w:t>9. Настоящее Соглашение составлено в 2-х экземплярах, имеющих равную юридическую силу, по одному экземпляру для каждой из Сторон.</w:t>
      </w:r>
      <w:r/>
    </w:p>
    <w:p>
      <w:pPr>
        <w:spacing/>
        <w:jc w:val="both"/>
        <w:rPr>
          <w:sz w:val="23"/>
          <w:szCs w:val="24"/>
        </w:rPr>
      </w:pPr>
      <w:r>
        <w:rPr>
          <w:sz w:val="23"/>
          <w:szCs w:val="24"/>
        </w:rPr>
      </w:r>
    </w:p>
    <w:p>
      <w:r>
        <w:rPr>
          <w:sz w:val="23"/>
          <w:szCs w:val="24"/>
        </w:rPr>
        <w:t>Реквизиты сторон:</w:t>
      </w:r>
      <w:r/>
    </w:p>
    <w:p>
      <w:r>
        <w:rPr>
          <w:sz w:val="23"/>
          <w:szCs w:val="24"/>
        </w:rPr>
        <w:tab/>
      </w:r>
      <w:r/>
    </w:p>
    <w:tbl>
      <w:tblPr>
        <w:name w:val="Таблица1"/>
        <w:tabOrder w:val="0"/>
        <w:jc w:val="left"/>
        <w:tblInd w:w="-108" w:type="dxa"/>
        <w:tblW w:w="9853" w:type="dxa"/>
      </w:tblPr>
      <w:tblGrid>
        <w:gridCol w:w="4960"/>
        <w:gridCol w:w="4893"/>
      </w:tblGrid>
      <w:tr>
        <w:trPr>
          <w:trHeight w:val="0" w:hRule="auto"/>
        </w:trPr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r>
              <w:rPr>
                <w:sz w:val="23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3"/>
                <w:szCs w:val="24"/>
              </w:rPr>
              <w:t>«Нязепетровский муниципальный район»</w:t>
            </w:r>
            <w:r/>
          </w:p>
          <w:p>
            <w:r>
              <w:rPr>
                <w:sz w:val="23"/>
                <w:szCs w:val="24"/>
              </w:rPr>
              <w:t>Челябинской области</w:t>
            </w:r>
            <w:r/>
          </w:p>
          <w:p>
            <w:r>
              <w:rPr>
                <w:sz w:val="23"/>
                <w:szCs w:val="24"/>
              </w:rPr>
              <w:t xml:space="preserve">456970 Челябинская область, </w:t>
            </w:r>
            <w:r/>
          </w:p>
          <w:p>
            <w:r>
              <w:rPr>
                <w:sz w:val="23"/>
                <w:szCs w:val="24"/>
              </w:rPr>
              <w:t>г. Нязепетровск, ул. Свердлова, 6</w:t>
            </w:r>
            <w:r>
              <w:t>,</w:t>
            </w:r>
            <w:r>
              <w:rPr>
                <w:sz w:val="23"/>
                <w:szCs w:val="23"/>
              </w:rPr>
              <w:t xml:space="preserve"> офис 26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 xml:space="preserve">Глава Нязепетровского </w:t>
            </w:r>
            <w:r/>
          </w:p>
          <w:p>
            <w:r>
              <w:rPr>
                <w:sz w:val="23"/>
                <w:szCs w:val="24"/>
              </w:rPr>
              <w:t>муниципального района</w:t>
            </w:r>
            <w:r/>
          </w:p>
          <w:p>
            <w:r>
              <w:rPr>
                <w:sz w:val="23"/>
                <w:szCs w:val="24"/>
              </w:rPr>
              <w:t>_______________В.Г. Селиванов</w:t>
            </w:r>
            <w:r/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«Ункурдинское сельское поселение»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456985 Челябинская область, Нязепетровский район, с. Ункурда, ул. Просвещенская, 65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/>
          </w:p>
          <w:p>
            <w:pPr>
              <w:pStyle w:val="para9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</w:r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Глава  Ункурдинского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____________С.В. Козионов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</w:tc>
      </w:tr>
    </w:tbl>
    <w:p>
      <w:pPr>
        <w:ind w:left="427" w:firstLine="3907"/>
        <w:spacing w:line="322" w:lineRule="exact"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Приложение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к соглашению о передаче осуществления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части полномочий между муниципальным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 xml:space="preserve">образованием «Нязепетровский муниципальный 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район» и муниципальным образованием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 xml:space="preserve">«Ункурдинское сельское поселение» </w:t>
      </w:r>
    </w:p>
    <w:p>
      <w:pPr>
        <w:ind w:firstLine="390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spacing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Нязепетровского муниципального района в  бюджет Ункурдинского сельского поселения </w:t>
      </w:r>
      <w:r>
        <w:rPr>
          <w:sz w:val="21"/>
          <w:szCs w:val="21"/>
        </w:rPr>
      </w:r>
    </w:p>
    <w:p>
      <w:pPr>
        <w:spacing w:line="322" w:lineRule="exact"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7"/>
        </w:rPr>
      </w:pPr>
      <w:r>
        <w:rPr>
          <w:b/>
          <w:color w:val="000000"/>
          <w:spacing w:val="-17"/>
        </w:rPr>
      </w:r>
    </w:p>
    <w:tbl>
      <w:tblPr>
        <w:name w:val="Таблица2"/>
        <w:tabOrder w:val="0"/>
        <w:jc w:val="left"/>
        <w:tblInd w:w="-148" w:type="dxa"/>
        <w:tblW w:w="10111" w:type="dxa"/>
      </w:tblPr>
      <w:tblGrid>
        <w:gridCol w:w="8748"/>
        <w:gridCol w:w="1363"/>
      </w:tblGrid>
      <w:tr>
        <w:trPr>
          <w:trHeight w:val="582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  <w:r/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>Сумма  (тыс. руб.)</w:t>
            </w:r>
            <w:r/>
          </w:p>
        </w:tc>
      </w:tr>
      <w:tr>
        <w:trPr>
          <w:trHeight w:val="1329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  <w:r/>
          </w:p>
          <w:p>
            <w:pPr>
              <w:ind w:firstLine="567"/>
              <w:spacing/>
              <w:jc w:val="both"/>
            </w:pPr>
            <w:r>
              <w:rPr>
                <w:bCs/>
                <w:iCs/>
                <w:sz w:val="21"/>
                <w:szCs w:val="21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  <w:r/>
          </w:p>
          <w:p>
            <w:pPr>
              <w:ind w:firstLine="567"/>
              <w:spacing/>
              <w:jc w:val="both"/>
            </w:pPr>
            <w:r>
              <w:rPr>
                <w:bCs/>
                <w:iCs/>
                <w:sz w:val="21"/>
                <w:szCs w:val="21"/>
              </w:rPr>
              <w:t>другие мероприятия по организации водоснабжения населения</w:t>
            </w:r>
            <w:r/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center"/>
            </w:pPr>
            <w:r>
              <w:rPr>
                <w:color w:val="000000"/>
                <w:sz w:val="21"/>
                <w:szCs w:val="21"/>
              </w:rPr>
              <w:t>200,0</w:t>
            </w:r>
            <w:r/>
          </w:p>
          <w:p>
            <w:pPr>
              <w: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spacing/>
              <w:jc w:val="center"/>
            </w:pPr>
            <w:r>
              <w:rPr>
                <w:color w:val="000000"/>
                <w:sz w:val="21"/>
                <w:szCs w:val="21"/>
              </w:rPr>
              <w:t>108,0</w:t>
            </w:r>
            <w:r/>
          </w:p>
        </w:tc>
      </w:tr>
      <w:tr>
        <w:trPr>
          <w:trHeight w:val="366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>          </w:t>
            </w:r>
            <w:r>
              <w:rPr>
                <w:color w:val="000000"/>
                <w:sz w:val="21"/>
                <w:szCs w:val="21"/>
              </w:rPr>
              <w:t>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  <w:r>
              <w:rPr>
                <w:color w:val="000000"/>
              </w:rPr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98, 0</w:t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 xml:space="preserve">           организация ритуальных услуг и содержание мест захоронения</w:t>
            </w:r>
            <w:r/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>7,0</w:t>
            </w: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pStyle w:val="para8"/>
              <w:ind w:firstLine="0"/>
              <w:spacing/>
              <w:jc w:val="both"/>
            </w:pPr>
            <w:r>
              <w:rPr>
                <w:sz w:val="21"/>
                <w:szCs w:val="21"/>
              </w:rPr>
              <w:t>           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color w:val="000000"/>
                <w:sz w:val="23"/>
              </w:rPr>
              <w:t>,</w:t>
            </w:r>
            <w:r>
              <w:rPr>
                <w:color w:val="ff0000"/>
                <w:sz w:val="23"/>
              </w:rPr>
              <w:t xml:space="preserve"> </w:t>
            </w:r>
            <w:r>
              <w:rPr>
                <w:sz w:val="21"/>
                <w:szCs w:val="21"/>
              </w:rPr>
      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  <w:r/>
          </w:p>
          <w:p>
            <w:pPr>
              <w:pStyle w:val="para8"/>
              <w:ind w:firstLine="0"/>
              <w:spacing/>
              <w:jc w:val="both"/>
            </w:pPr>
            <w:r>
              <w:rPr>
                <w:sz w:val="21"/>
                <w:szCs w:val="21"/>
              </w:rPr>
              <w:t>             зимнего содержания автомобильных дорог местного значения в границах населенных пунктов сельского поселения;</w:t>
            </w:r>
            <w:r/>
          </w:p>
          <w:p>
            <w:pPr>
              <w:pStyle w:val="para8"/>
              <w: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текущего ремонта и содержания автомобильных дорог и мостов местного значения в границах населенных пунктов поселения;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движения; </w:t>
            </w:r>
            <w:r>
              <w:rPr>
                <w:color w:val="ff0000"/>
                <w:sz w:val="21"/>
                <w:szCs w:val="21"/>
              </w:rPr>
            </w:r>
          </w:p>
          <w:p>
            <w:pPr>
              <w:ind w:firstLine="540"/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center"/>
            </w:pPr>
            <w:r>
              <w:rPr>
                <w:sz w:val="21"/>
                <w:szCs w:val="21"/>
              </w:rPr>
              <w:t>485,0</w:t>
            </w:r>
            <w:r/>
          </w:p>
          <w:p>
            <w:pPr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center"/>
            </w:pPr>
            <w:r>
              <w:rPr>
                <w:sz w:val="21"/>
                <w:szCs w:val="21"/>
              </w:rPr>
              <w:t>1 132,6</w:t>
            </w:r>
            <w:r/>
          </w:p>
        </w:tc>
      </w:tr>
      <w:tr>
        <w:trPr>
          <w:trHeight w:val="555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ind w:firstLine="709"/>
              <w:spacing/>
              <w:jc w:val="both"/>
            </w:pPr>
            <w:r>
              <w:rPr>
                <w:sz w:val="21"/>
                <w:szCs w:val="21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11"/>
                  <w:color w:val="000000"/>
                  <w:sz w:val="21"/>
                  <w:szCs w:val="21"/>
                  <w:u w:color="auto"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  <w:r/>
          </w:p>
          <w:p>
            <w:pPr>
              <w:ind w:firstLine="709"/>
              <w:spacing/>
              <w:jc w:val="both"/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  <w:r/>
          </w:p>
          <w:p>
            <w:pPr>
              <w:ind w:firstLine="709"/>
              <w:spacing/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текущего ремонта и содержания автомобильных дорог и мостов местного значения вне границ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  <w:r>
              <w:rPr>
                <w:color w:val="ff0000"/>
                <w:sz w:val="21"/>
                <w:szCs w:val="21"/>
              </w:rPr>
            </w:r>
          </w:p>
          <w:p>
            <w:pPr>
              <w:pStyle w:val="para8"/>
              <w:spacing/>
              <w:jc w:val="both"/>
            </w:pPr>
            <w:r>
              <w:rPr>
                <w:sz w:val="21"/>
                <w:szCs w:val="21"/>
              </w:rPr>
              <w:t xml:space="preserve"> </w:t>
            </w:r>
            <w:r/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center"/>
            </w:pPr>
            <w:r>
              <w:rPr>
                <w:sz w:val="21"/>
                <w:szCs w:val="21"/>
              </w:rPr>
              <w:t>413,0</w:t>
            </w: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>              участие в предупреждении и ликвидации последствий чрезвычайных ситуаций в границах сельского поселения</w:t>
            </w:r>
            <w:r/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 xml:space="preserve"> 5,5</w:t>
            </w:r>
            <w:r/>
          </w:p>
        </w:tc>
      </w:tr>
      <w:tr>
        <w:trPr>
          <w:trHeight w:val="0" w:hRule="auto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both"/>
            </w:pPr>
            <w:r>
              <w:rPr>
                <w:sz w:val="21"/>
                <w:szCs w:val="21"/>
              </w:rPr>
              <w:t>ИТОГО</w:t>
            </w:r>
            <w:r/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218" protected="1"/>
          </w:tcPr>
          <w:p>
            <w:pPr>
              <w:spacing/>
              <w:jc w:val="center"/>
            </w:pPr>
            <w:r>
              <w:rPr>
                <w:sz w:val="21"/>
                <w:szCs w:val="21"/>
              </w:rPr>
              <w:t>2 449,1</w:t>
            </w:r>
            <w:r/>
          </w:p>
        </w:tc>
      </w:tr>
    </w:tbl>
    <w:p>
      <w:pPr>
        <w:spacing w:line="322" w:lineRule="exact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7"/>
          <w:sz w:val="23"/>
          <w:szCs w:val="24"/>
        </w:rPr>
      </w:pPr>
      <w:r>
        <w:rPr>
          <w:color w:val="000000"/>
          <w:spacing w:val="-17"/>
          <w:sz w:val="23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Глава Нязепетровского                                                          Глава Ункурдинского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муниципального района                                                        сельского поселения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1"/>
          <w:szCs w:val="21"/>
        </w:rPr>
        <w:t>_________________ В.Г. Селиванов                                       ________________ С.В. Козионов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134" w:right="851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544503218" w:val="942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ConsPlusNonformat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Основной шрифт абзаца*"/>
  </w:style>
  <w:style w:type="character" w:styleId="char1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ConsPlusNonformat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Основной шрифт абзаца*"/>
  </w:style>
  <w:style w:type="character" w:styleId="char1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cp:keywords/>
  <dc:description/>
  <cp:lastModifiedBy/>
  <cp:revision>7</cp:revision>
  <cp:lastPrinted>2018-12-03T09:13:51Z</cp:lastPrinted>
  <dcterms:created xsi:type="dcterms:W3CDTF">2016-11-21T05:19:00Z</dcterms:created>
  <dcterms:modified xsi:type="dcterms:W3CDTF">2018-12-11T04:40:18Z</dcterms:modified>
</cp:coreProperties>
</file>