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12D66" w14:textId="77777777" w:rsidR="009C666A" w:rsidRPr="00DE2A83" w:rsidRDefault="00580914">
      <w:pPr>
        <w:jc w:val="center"/>
        <w:rPr>
          <w:rFonts w:cs="Times New Roman"/>
          <w:sz w:val="24"/>
        </w:rPr>
      </w:pPr>
      <w:r w:rsidRPr="00DE2A83">
        <w:rPr>
          <w:rFonts w:cs="Times New Roman"/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4FA815F1" wp14:editId="7E5EA786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A83">
        <w:rPr>
          <w:rFonts w:cs="Times New Roman"/>
          <w:sz w:val="24"/>
        </w:rPr>
        <w:tab/>
      </w:r>
    </w:p>
    <w:p w14:paraId="73977B97" w14:textId="77777777" w:rsidR="009C666A" w:rsidRPr="00DE2A83" w:rsidRDefault="009C666A">
      <w:pPr>
        <w:outlineLvl w:val="0"/>
        <w:rPr>
          <w:rFonts w:cs="Times New Roman"/>
          <w:b/>
          <w:sz w:val="28"/>
        </w:rPr>
      </w:pPr>
    </w:p>
    <w:p w14:paraId="156D5262" w14:textId="5100F329" w:rsidR="009C666A" w:rsidRDefault="009C666A">
      <w:pPr>
        <w:jc w:val="center"/>
        <w:outlineLvl w:val="0"/>
        <w:rPr>
          <w:rFonts w:cs="Times New Roman"/>
          <w:b/>
          <w:sz w:val="28"/>
        </w:rPr>
      </w:pPr>
    </w:p>
    <w:p w14:paraId="2C7D5DC9" w14:textId="77777777" w:rsidR="00402CFA" w:rsidRPr="00DE2A83" w:rsidRDefault="00402CFA">
      <w:pPr>
        <w:jc w:val="center"/>
        <w:outlineLvl w:val="0"/>
        <w:rPr>
          <w:rFonts w:cs="Times New Roman"/>
          <w:b/>
          <w:sz w:val="28"/>
        </w:rPr>
      </w:pPr>
    </w:p>
    <w:p w14:paraId="1DFE3D44" w14:textId="77777777" w:rsidR="009C666A" w:rsidRPr="00DE2A83" w:rsidRDefault="009C666A">
      <w:pPr>
        <w:jc w:val="center"/>
        <w:outlineLvl w:val="0"/>
        <w:rPr>
          <w:rFonts w:cs="Times New Roman"/>
          <w:b/>
          <w:sz w:val="28"/>
        </w:rPr>
      </w:pPr>
    </w:p>
    <w:p w14:paraId="386309AE" w14:textId="77777777" w:rsidR="00402CFA" w:rsidRPr="00402CFA" w:rsidRDefault="00402CFA" w:rsidP="00402CFA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402CFA">
        <w:rPr>
          <w:rFonts w:cs="Times New Roman"/>
          <w:b/>
          <w:sz w:val="24"/>
          <w:szCs w:val="24"/>
        </w:rPr>
        <w:t>РОССИЙСКАЯ ФЕДЕРАЦИЯ</w:t>
      </w:r>
    </w:p>
    <w:p w14:paraId="4A7717D3" w14:textId="77777777" w:rsidR="00402CFA" w:rsidRPr="00402CFA" w:rsidRDefault="00402CFA" w:rsidP="00402CFA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402CFA">
        <w:rPr>
          <w:rFonts w:cs="Times New Roman"/>
          <w:b/>
          <w:sz w:val="24"/>
          <w:szCs w:val="24"/>
        </w:rPr>
        <w:t>СОБРАНИЕ ДЕПУТАТОВ НЯЗЕПЕТРОВСКОГО МУНИЦИПАЛЬНОГО ОКРУГА</w:t>
      </w:r>
    </w:p>
    <w:p w14:paraId="55D9DBA8" w14:textId="77777777" w:rsidR="00402CFA" w:rsidRPr="00402CFA" w:rsidRDefault="00402CFA" w:rsidP="00402CFA">
      <w:pPr>
        <w:spacing w:line="276" w:lineRule="auto"/>
        <w:jc w:val="center"/>
        <w:rPr>
          <w:rFonts w:cs="Times New Roman"/>
          <w:b/>
          <w:sz w:val="24"/>
          <w:szCs w:val="24"/>
        </w:rPr>
      </w:pPr>
      <w:r w:rsidRPr="00402CFA">
        <w:rPr>
          <w:rFonts w:cs="Times New Roman"/>
          <w:b/>
          <w:sz w:val="24"/>
          <w:szCs w:val="24"/>
        </w:rPr>
        <w:t>ЧЕЛЯБИНСКОЙ ОБЛАСТИ</w:t>
      </w:r>
    </w:p>
    <w:p w14:paraId="21CCAC5A" w14:textId="77777777" w:rsidR="00402CFA" w:rsidRPr="00402CFA" w:rsidRDefault="00402CFA" w:rsidP="00402CFA">
      <w:pPr>
        <w:jc w:val="center"/>
        <w:rPr>
          <w:rFonts w:cs="Times New Roman"/>
          <w:b/>
          <w:sz w:val="24"/>
          <w:szCs w:val="24"/>
        </w:rPr>
      </w:pPr>
    </w:p>
    <w:p w14:paraId="52ECF370" w14:textId="43FCB6E3" w:rsidR="009C666A" w:rsidRPr="00402CFA" w:rsidRDefault="00402CFA" w:rsidP="00402CFA">
      <w:pPr>
        <w:jc w:val="center"/>
        <w:rPr>
          <w:rFonts w:cs="Times New Roman"/>
          <w:sz w:val="24"/>
          <w:szCs w:val="24"/>
        </w:rPr>
      </w:pPr>
      <w:r w:rsidRPr="00402CFA">
        <w:rPr>
          <w:rFonts w:cs="Times New Roman"/>
          <w:b/>
          <w:sz w:val="24"/>
          <w:szCs w:val="24"/>
        </w:rPr>
        <w:t>РЕШЕНИЕ</w:t>
      </w:r>
    </w:p>
    <w:p w14:paraId="6743E255" w14:textId="41B8AE4C" w:rsidR="009C666A" w:rsidRPr="00402CFA" w:rsidRDefault="007E4A13">
      <w:pPr>
        <w:keepNext/>
        <w:outlineLvl w:val="0"/>
        <w:rPr>
          <w:rFonts w:cs="Times New Roman"/>
          <w:sz w:val="24"/>
          <w:szCs w:val="24"/>
        </w:rPr>
      </w:pPr>
      <w:r w:rsidRPr="00402CFA">
        <w:rPr>
          <w:rFonts w:cs="Times New Roman"/>
          <w:sz w:val="24"/>
          <w:szCs w:val="24"/>
        </w:rPr>
        <w:t>о</w:t>
      </w:r>
      <w:r w:rsidR="00580914" w:rsidRPr="00402CFA">
        <w:rPr>
          <w:rFonts w:cs="Times New Roman"/>
          <w:sz w:val="24"/>
          <w:szCs w:val="24"/>
        </w:rPr>
        <w:t xml:space="preserve">т </w:t>
      </w:r>
      <w:r w:rsidR="00402CFA">
        <w:rPr>
          <w:rFonts w:cs="Times New Roman"/>
          <w:sz w:val="24"/>
          <w:szCs w:val="24"/>
        </w:rPr>
        <w:t xml:space="preserve">28 ноября </w:t>
      </w:r>
      <w:r w:rsidR="00580914" w:rsidRPr="00402CFA">
        <w:rPr>
          <w:rFonts w:cs="Times New Roman"/>
          <w:sz w:val="24"/>
          <w:szCs w:val="24"/>
        </w:rPr>
        <w:t>202</w:t>
      </w:r>
      <w:r w:rsidR="004802DB" w:rsidRPr="00402CFA">
        <w:rPr>
          <w:rFonts w:cs="Times New Roman"/>
          <w:sz w:val="24"/>
          <w:szCs w:val="24"/>
        </w:rPr>
        <w:t>5</w:t>
      </w:r>
      <w:r w:rsidR="00580914" w:rsidRPr="00402CFA">
        <w:rPr>
          <w:rFonts w:cs="Times New Roman"/>
          <w:sz w:val="24"/>
          <w:szCs w:val="24"/>
        </w:rPr>
        <w:t xml:space="preserve"> года № </w:t>
      </w:r>
      <w:r w:rsidR="00402CFA">
        <w:rPr>
          <w:rFonts w:cs="Times New Roman"/>
          <w:sz w:val="24"/>
          <w:szCs w:val="24"/>
        </w:rPr>
        <w:t>306</w:t>
      </w:r>
    </w:p>
    <w:p w14:paraId="324EBE22" w14:textId="77777777" w:rsidR="009C666A" w:rsidRPr="00402CFA" w:rsidRDefault="00580914">
      <w:pPr>
        <w:jc w:val="both"/>
        <w:rPr>
          <w:rFonts w:cs="Times New Roman"/>
          <w:sz w:val="24"/>
          <w:szCs w:val="24"/>
        </w:rPr>
      </w:pPr>
      <w:r w:rsidRPr="00402CFA">
        <w:rPr>
          <w:rFonts w:cs="Times New Roman"/>
          <w:sz w:val="24"/>
          <w:szCs w:val="24"/>
        </w:rPr>
        <w:t>г. Нязепетровск</w:t>
      </w:r>
    </w:p>
    <w:p w14:paraId="11E0DD5F" w14:textId="77777777" w:rsidR="009C666A" w:rsidRPr="00DE2A83" w:rsidRDefault="009C666A">
      <w:pPr>
        <w:pStyle w:val="a3"/>
        <w:jc w:val="left"/>
        <w:rPr>
          <w:rFonts w:cs="Times New Roman"/>
          <w:b w:val="0"/>
          <w:sz w:val="24"/>
          <w:szCs w:val="24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19"/>
      </w:tblGrid>
      <w:tr w:rsidR="007E4A13" w14:paraId="13F43CC3" w14:textId="77777777" w:rsidTr="007E4A13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14:paraId="72ADE342" w14:textId="6A9E74BB" w:rsidR="007E4A13" w:rsidRDefault="004B6161" w:rsidP="007E4A13">
            <w:pPr>
              <w:pStyle w:val="a3"/>
              <w:jc w:val="both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z w:val="24"/>
                <w:szCs w:val="24"/>
              </w:rPr>
              <w:t>О</w:t>
            </w:r>
            <w:r w:rsidRPr="004B6161">
              <w:rPr>
                <w:rFonts w:cs="Times New Roman"/>
                <w:b w:val="0"/>
                <w:sz w:val="24"/>
                <w:szCs w:val="24"/>
              </w:rPr>
              <w:t xml:space="preserve"> правовых актах Собрания депутатов </w:t>
            </w:r>
            <w:r>
              <w:rPr>
                <w:rFonts w:cs="Times New Roman"/>
                <w:b w:val="0"/>
                <w:sz w:val="24"/>
                <w:szCs w:val="24"/>
              </w:rPr>
              <w:t>Нязепетровского</w:t>
            </w:r>
            <w:r w:rsidRPr="004B6161">
              <w:rPr>
                <w:rFonts w:cs="Times New Roman"/>
                <w:b w:val="0"/>
                <w:sz w:val="24"/>
                <w:szCs w:val="24"/>
              </w:rPr>
              <w:t xml:space="preserve"> муниципального округа</w:t>
            </w:r>
          </w:p>
        </w:tc>
      </w:tr>
    </w:tbl>
    <w:p w14:paraId="4EC65AD0" w14:textId="2C6DC4FD" w:rsidR="007E4A13" w:rsidRDefault="007E4A13" w:rsidP="00EE6C93">
      <w:pPr>
        <w:pStyle w:val="a3"/>
        <w:jc w:val="both"/>
        <w:rPr>
          <w:rFonts w:cs="Times New Roman"/>
          <w:b w:val="0"/>
          <w:sz w:val="24"/>
          <w:szCs w:val="24"/>
        </w:rPr>
      </w:pPr>
    </w:p>
    <w:p w14:paraId="0A2AEE9D" w14:textId="2C10B934" w:rsidR="00063FCA" w:rsidRDefault="00063FCA" w:rsidP="00063FCA">
      <w:pPr>
        <w:pStyle w:val="a4"/>
      </w:pPr>
    </w:p>
    <w:p w14:paraId="189DD443" w14:textId="77777777" w:rsidR="00063FCA" w:rsidRPr="00063FCA" w:rsidRDefault="00063FCA" w:rsidP="00063FCA">
      <w:pPr>
        <w:pStyle w:val="a4"/>
      </w:pPr>
    </w:p>
    <w:p w14:paraId="162FADF1" w14:textId="64AEB2E9" w:rsidR="009C666A" w:rsidRPr="00FB3839" w:rsidRDefault="00580914" w:rsidP="00FB3839">
      <w:pPr>
        <w:pStyle w:val="a3"/>
        <w:jc w:val="both"/>
        <w:rPr>
          <w:rFonts w:cs="Times New Roman"/>
          <w:b w:val="0"/>
          <w:sz w:val="24"/>
          <w:szCs w:val="24"/>
        </w:rPr>
      </w:pPr>
      <w:r w:rsidRPr="00DE2A83">
        <w:rPr>
          <w:rFonts w:cs="Times New Roman"/>
          <w:b w:val="0"/>
          <w:sz w:val="24"/>
          <w:szCs w:val="24"/>
        </w:rPr>
        <w:tab/>
      </w:r>
      <w:r w:rsidR="00063FCA" w:rsidRPr="00063FCA">
        <w:rPr>
          <w:rFonts w:cs="Times New Roman"/>
          <w:b w:val="0"/>
          <w:sz w:val="24"/>
          <w:szCs w:val="24"/>
        </w:rPr>
        <w:t>В соответствии с Конституцией Российской Федерации, Федеральным законом от 20 марта 2025 г</w:t>
      </w:r>
      <w:r w:rsidR="00063FCA">
        <w:rPr>
          <w:rFonts w:cs="Times New Roman"/>
          <w:b w:val="0"/>
          <w:sz w:val="24"/>
          <w:szCs w:val="24"/>
        </w:rPr>
        <w:t>.</w:t>
      </w:r>
      <w:r w:rsidR="00063FCA" w:rsidRPr="00063FCA">
        <w:rPr>
          <w:rFonts w:cs="Times New Roman"/>
          <w:b w:val="0"/>
          <w:sz w:val="24"/>
          <w:szCs w:val="24"/>
        </w:rPr>
        <w:t xml:space="preserve"> </w:t>
      </w:r>
      <w:r w:rsidR="00063FCA">
        <w:rPr>
          <w:rFonts w:cs="Times New Roman"/>
          <w:b w:val="0"/>
          <w:sz w:val="24"/>
          <w:szCs w:val="24"/>
        </w:rPr>
        <w:t>№</w:t>
      </w:r>
      <w:r w:rsidR="00063FCA" w:rsidRPr="00063FCA">
        <w:rPr>
          <w:rFonts w:cs="Times New Roman"/>
          <w:b w:val="0"/>
          <w:sz w:val="24"/>
          <w:szCs w:val="24"/>
        </w:rPr>
        <w:t xml:space="preserve"> 33-ФЗ </w:t>
      </w:r>
      <w:r w:rsidR="00063FCA">
        <w:rPr>
          <w:rFonts w:cs="Times New Roman"/>
          <w:b w:val="0"/>
          <w:sz w:val="24"/>
          <w:szCs w:val="24"/>
        </w:rPr>
        <w:t>«</w:t>
      </w:r>
      <w:r w:rsidR="00063FCA" w:rsidRPr="00063FCA">
        <w:rPr>
          <w:rFonts w:cs="Times New Roman"/>
          <w:b w:val="0"/>
          <w:sz w:val="24"/>
          <w:szCs w:val="24"/>
        </w:rPr>
        <w:t>Об общих принципах организации местного самоуправления в единой системе публичной власти</w:t>
      </w:r>
      <w:r w:rsidR="00063FCA">
        <w:rPr>
          <w:rFonts w:cs="Times New Roman"/>
          <w:b w:val="0"/>
          <w:sz w:val="24"/>
          <w:szCs w:val="24"/>
        </w:rPr>
        <w:t>»</w:t>
      </w:r>
      <w:r w:rsidR="00063FCA" w:rsidRPr="00063FCA">
        <w:rPr>
          <w:rFonts w:cs="Times New Roman"/>
          <w:b w:val="0"/>
          <w:sz w:val="24"/>
          <w:szCs w:val="24"/>
        </w:rPr>
        <w:t>, Законом Челябинской области от 25 ноября 2008 г</w:t>
      </w:r>
      <w:r w:rsidR="00063FCA">
        <w:rPr>
          <w:rFonts w:cs="Times New Roman"/>
          <w:b w:val="0"/>
          <w:sz w:val="24"/>
          <w:szCs w:val="24"/>
        </w:rPr>
        <w:t>.        №</w:t>
      </w:r>
      <w:r w:rsidR="00063FCA" w:rsidRPr="00063FCA">
        <w:rPr>
          <w:rFonts w:cs="Times New Roman"/>
          <w:b w:val="0"/>
          <w:sz w:val="24"/>
          <w:szCs w:val="24"/>
        </w:rPr>
        <w:t xml:space="preserve"> 329-ЗО </w:t>
      </w:r>
      <w:r w:rsidR="00063FCA">
        <w:rPr>
          <w:rFonts w:cs="Times New Roman"/>
          <w:b w:val="0"/>
          <w:sz w:val="24"/>
          <w:szCs w:val="24"/>
        </w:rPr>
        <w:t>«</w:t>
      </w:r>
      <w:r w:rsidR="00063FCA" w:rsidRPr="00063FCA">
        <w:rPr>
          <w:rFonts w:cs="Times New Roman"/>
          <w:b w:val="0"/>
          <w:sz w:val="24"/>
          <w:szCs w:val="24"/>
        </w:rPr>
        <w:t>О регистре муниципальных нормативных правовых актов Челябинской области</w:t>
      </w:r>
      <w:r w:rsidR="00063FCA">
        <w:rPr>
          <w:rFonts w:cs="Times New Roman"/>
          <w:b w:val="0"/>
          <w:sz w:val="24"/>
          <w:szCs w:val="24"/>
        </w:rPr>
        <w:t>»,</w:t>
      </w:r>
      <w:r w:rsidR="00E7486A">
        <w:rPr>
          <w:rFonts w:cs="Times New Roman"/>
          <w:b w:val="0"/>
          <w:sz w:val="24"/>
          <w:szCs w:val="24"/>
        </w:rPr>
        <w:t xml:space="preserve"> решением Собрания депутатов Нязепетровского муниципального округа Челябинской области от 17 сентября 2024 года № 17</w:t>
      </w:r>
      <w:r w:rsidR="00063FCA">
        <w:rPr>
          <w:rFonts w:cs="Times New Roman"/>
          <w:b w:val="0"/>
          <w:sz w:val="24"/>
          <w:szCs w:val="24"/>
        </w:rPr>
        <w:t xml:space="preserve"> </w:t>
      </w:r>
      <w:r w:rsidR="00E7486A">
        <w:rPr>
          <w:rFonts w:cs="Times New Roman"/>
          <w:b w:val="0"/>
          <w:sz w:val="24"/>
          <w:szCs w:val="24"/>
        </w:rPr>
        <w:t>«</w:t>
      </w:r>
      <w:r w:rsidR="00E7486A" w:rsidRPr="00E7486A">
        <w:rPr>
          <w:rFonts w:cs="Times New Roman"/>
          <w:b w:val="0"/>
          <w:sz w:val="24"/>
          <w:szCs w:val="24"/>
        </w:rPr>
        <w:t>О системе муниципальных правовых актов муниципального образования Нязепетровский муниципальный округ Челябинской области</w:t>
      </w:r>
      <w:r w:rsidR="00E7486A">
        <w:rPr>
          <w:rFonts w:cs="Times New Roman"/>
          <w:b w:val="0"/>
          <w:sz w:val="24"/>
          <w:szCs w:val="24"/>
        </w:rPr>
        <w:t xml:space="preserve">», </w:t>
      </w:r>
      <w:r w:rsidR="00063FCA">
        <w:rPr>
          <w:rFonts w:cs="Times New Roman"/>
          <w:b w:val="0"/>
          <w:sz w:val="24"/>
          <w:szCs w:val="24"/>
        </w:rPr>
        <w:t>руководствуясь</w:t>
      </w:r>
      <w:r w:rsidR="00063FCA" w:rsidRPr="00063FCA">
        <w:rPr>
          <w:rFonts w:cs="Times New Roman"/>
          <w:b w:val="0"/>
          <w:sz w:val="24"/>
          <w:szCs w:val="24"/>
        </w:rPr>
        <w:t xml:space="preserve"> Уставом </w:t>
      </w:r>
      <w:r w:rsidR="00063FCA">
        <w:rPr>
          <w:rFonts w:cs="Times New Roman"/>
          <w:b w:val="0"/>
          <w:sz w:val="24"/>
          <w:szCs w:val="24"/>
        </w:rPr>
        <w:t>Нязепетровского</w:t>
      </w:r>
      <w:r w:rsidR="00063FCA" w:rsidRPr="00063FCA">
        <w:rPr>
          <w:rFonts w:cs="Times New Roman"/>
          <w:b w:val="0"/>
          <w:sz w:val="24"/>
          <w:szCs w:val="24"/>
        </w:rPr>
        <w:t xml:space="preserve"> муниципального округа</w:t>
      </w:r>
      <w:r w:rsidR="00063FCA">
        <w:rPr>
          <w:rFonts w:cs="Times New Roman"/>
          <w:b w:val="0"/>
          <w:sz w:val="24"/>
          <w:szCs w:val="24"/>
        </w:rPr>
        <w:t xml:space="preserve"> Челябинской области, </w:t>
      </w:r>
      <w:r w:rsidR="007E4A13">
        <w:rPr>
          <w:rFonts w:cs="Times New Roman"/>
          <w:b w:val="0"/>
          <w:sz w:val="24"/>
          <w:szCs w:val="24"/>
        </w:rPr>
        <w:t>Собрание депутатов</w:t>
      </w:r>
      <w:r w:rsidR="00AF40E9">
        <w:rPr>
          <w:rFonts w:cs="Times New Roman"/>
          <w:b w:val="0"/>
          <w:sz w:val="24"/>
          <w:szCs w:val="24"/>
        </w:rPr>
        <w:t xml:space="preserve"> </w:t>
      </w:r>
      <w:r w:rsidR="007C0A71">
        <w:rPr>
          <w:rFonts w:cs="Times New Roman"/>
          <w:b w:val="0"/>
          <w:sz w:val="24"/>
          <w:szCs w:val="24"/>
        </w:rPr>
        <w:t>Нязепетровского муниципального округа</w:t>
      </w:r>
      <w:r w:rsidR="00AD1398">
        <w:rPr>
          <w:rFonts w:cs="Times New Roman"/>
          <w:b w:val="0"/>
          <w:sz w:val="24"/>
          <w:szCs w:val="24"/>
        </w:rPr>
        <w:t xml:space="preserve"> Челябинской области</w:t>
      </w:r>
    </w:p>
    <w:p w14:paraId="5E037A57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325E914C" w14:textId="46793A64" w:rsidR="004802DB" w:rsidRPr="004B6161" w:rsidRDefault="004802DB" w:rsidP="005E03EA">
      <w:pPr>
        <w:pStyle w:val="a3"/>
        <w:rPr>
          <w:rFonts w:cs="Times New Roman"/>
          <w:caps/>
          <w:sz w:val="24"/>
          <w:szCs w:val="24"/>
        </w:rPr>
      </w:pPr>
      <w:r w:rsidRPr="004B6161">
        <w:rPr>
          <w:rFonts w:cs="Times New Roman"/>
          <w:caps/>
          <w:sz w:val="24"/>
          <w:szCs w:val="24"/>
        </w:rPr>
        <w:t>решает:</w:t>
      </w:r>
    </w:p>
    <w:p w14:paraId="33C1DF8D" w14:textId="77777777" w:rsidR="004802DB" w:rsidRPr="00DE2A83" w:rsidRDefault="004802DB" w:rsidP="005E03EA">
      <w:pPr>
        <w:pStyle w:val="a4"/>
        <w:spacing w:after="0"/>
        <w:rPr>
          <w:rFonts w:cs="Times New Roman"/>
        </w:rPr>
      </w:pPr>
    </w:p>
    <w:p w14:paraId="2E74197A" w14:textId="0A167FAC" w:rsidR="00545F39" w:rsidRPr="00545F39" w:rsidRDefault="00545F39" w:rsidP="0069791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1.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Утвердить прилагаем</w:t>
      </w:r>
      <w:r w:rsidR="0069791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ое 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положение о правовых актах Собрания депутатов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Челябинской области</w:t>
      </w:r>
      <w:r w:rsidR="0069791A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6A7E17E7" w14:textId="096AE810" w:rsidR="00545F39" w:rsidRDefault="00545F39" w:rsidP="00545F3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>2.</w:t>
      </w:r>
      <w:r w:rsidR="002A525C">
        <w:rPr>
          <w:rFonts w:eastAsia="Times New Roman" w:cs="Times New Roman"/>
          <w:color w:val="auto"/>
          <w:sz w:val="24"/>
          <w:szCs w:val="24"/>
          <w:lang w:eastAsia="ru-RU" w:bidi="ar-SA"/>
        </w:rPr>
        <w:t> Рекомендовать о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рганам местного самоуправления </w:t>
      </w:r>
      <w:r w:rsidR="002A525C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2A525C">
        <w:rPr>
          <w:rFonts w:eastAsia="Times New Roman" w:cs="Times New Roman"/>
          <w:color w:val="auto"/>
          <w:sz w:val="24"/>
          <w:szCs w:val="24"/>
          <w:lang w:eastAsia="ru-RU" w:bidi="ar-SA"/>
        </w:rPr>
        <w:t>,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их отраслевым (функциональным)</w:t>
      </w:r>
      <w:r w:rsidR="002A525C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и территориальному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органам при разработке правовых актов Собрания депутатов </w:t>
      </w:r>
      <w:r w:rsidR="002A525C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Челябинской области</w:t>
      </w:r>
      <w:r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руководствоваться настоящим решением.</w:t>
      </w:r>
    </w:p>
    <w:p w14:paraId="65557631" w14:textId="40D096DF" w:rsidR="00BF5879" w:rsidRPr="00545F39" w:rsidRDefault="00BF5879" w:rsidP="00545F3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3. Настоящее решение подлежит размещению на официальном сайте Нязепетровского муниципального округа Челябинской области.</w:t>
      </w:r>
    </w:p>
    <w:p w14:paraId="4A343354" w14:textId="273BA3FD" w:rsidR="006C27F5" w:rsidRDefault="00BF5879" w:rsidP="00545F3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4</w:t>
      </w:r>
      <w:r w:rsidR="00545F39" w:rsidRPr="00545F3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Контроль за исполнением настоящего решения возложить </w:t>
      </w:r>
      <w:r w:rsidR="002A525C" w:rsidRPr="002A525C">
        <w:rPr>
          <w:rFonts w:eastAsia="Times New Roman" w:cs="Times New Roman"/>
          <w:color w:val="auto"/>
          <w:sz w:val="24"/>
          <w:szCs w:val="24"/>
          <w:lang w:eastAsia="ru-RU" w:bidi="ar-SA"/>
        </w:rPr>
        <w:t>на постоянную комиссию Собрания депутатов по мандатам, регламенту, законности и местному самоуправлению (Салатов Д.И.).</w:t>
      </w:r>
    </w:p>
    <w:p w14:paraId="47967B60" w14:textId="7307EA36" w:rsidR="002A525C" w:rsidRDefault="002A525C" w:rsidP="00545F3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11B11FBE" w14:textId="531B74E5" w:rsidR="002A525C" w:rsidRDefault="002A525C" w:rsidP="00545F3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5F6049DC" w14:textId="0BFE6081" w:rsidR="002A525C" w:rsidRDefault="002A525C" w:rsidP="00545F3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38C8F7B3" w14:textId="351C036B" w:rsidR="002A525C" w:rsidRDefault="002A525C" w:rsidP="002A525C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Председатель Собрания депутатов</w:t>
      </w:r>
    </w:p>
    <w:p w14:paraId="0EBBE841" w14:textId="468EAF8D" w:rsidR="002A525C" w:rsidRDefault="002A525C" w:rsidP="002A525C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Нязепетровского муниципального округа                                                                 А.Г. </w:t>
      </w:r>
      <w:proofErr w:type="spellStart"/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Бунаков</w:t>
      </w:r>
      <w:proofErr w:type="spellEnd"/>
    </w:p>
    <w:p w14:paraId="6AF19CD2" w14:textId="521A1402" w:rsidR="001917D7" w:rsidRDefault="001917D7" w:rsidP="002A525C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4D7E63F9" w14:textId="04CE19BB" w:rsidR="001917D7" w:rsidRDefault="001917D7" w:rsidP="002A525C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tbl>
      <w:tblPr>
        <w:tblStyle w:val="af"/>
        <w:tblW w:w="0" w:type="auto"/>
        <w:tblInd w:w="5495" w:type="dxa"/>
        <w:tblLook w:val="04A0" w:firstRow="1" w:lastRow="0" w:firstColumn="1" w:lastColumn="0" w:noHBand="0" w:noVBand="1"/>
      </w:tblPr>
      <w:tblGrid>
        <w:gridCol w:w="4360"/>
      </w:tblGrid>
      <w:tr w:rsidR="008B1818" w14:paraId="5CCB197F" w14:textId="77777777" w:rsidTr="00FD4DF4"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14:paraId="50D919B8" w14:textId="669F2CAC" w:rsidR="00FD4DF4" w:rsidRDefault="00FD4DF4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0381AA1D" w14:textId="2067D608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4A8AACEC" w14:textId="4518C688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62851F5A" w14:textId="2810B8A2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2487D8C6" w14:textId="0A93E712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6714476C" w14:textId="1004E8AF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275F2B03" w14:textId="77777777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50D56FEC" w14:textId="77777777" w:rsidR="00402CFA" w:rsidRDefault="00402CFA" w:rsidP="00FD4DF4">
            <w:pPr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</w:p>
          <w:p w14:paraId="795CBBC1" w14:textId="65037612" w:rsidR="008B1818" w:rsidRDefault="008B1818" w:rsidP="00402CFA">
            <w:pPr>
              <w:jc w:val="right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>УТВЕРЖДЕНО</w:t>
            </w:r>
          </w:p>
          <w:p w14:paraId="3FC10B77" w14:textId="77777777" w:rsidR="008B1818" w:rsidRDefault="00FD4DF4" w:rsidP="00402CFA">
            <w:pPr>
              <w:jc w:val="right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>р</w:t>
            </w:r>
            <w:r w:rsidR="008B1818"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>ешением Собрания депутат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>о</w:t>
            </w:r>
            <w:r w:rsidR="008B1818"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>в Нязепетровского муниципального округа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 xml:space="preserve"> Челябинской области</w:t>
            </w:r>
          </w:p>
          <w:p w14:paraId="29026AE2" w14:textId="75A1EF4D" w:rsidR="00FD4DF4" w:rsidRDefault="00FD4DF4" w:rsidP="00402CFA">
            <w:pPr>
              <w:jc w:val="right"/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 xml:space="preserve">от </w:t>
            </w:r>
            <w:r w:rsidR="00402CFA">
              <w:rPr>
                <w:rFonts w:eastAsia="Times New Roman" w:cs="Times New Roman"/>
                <w:color w:val="auto"/>
                <w:sz w:val="24"/>
                <w:szCs w:val="24"/>
                <w:lang w:eastAsia="ru-RU" w:bidi="ar-SA"/>
              </w:rPr>
              <w:t>28 ноября 2025 года № 306</w:t>
            </w:r>
          </w:p>
        </w:tc>
      </w:tr>
    </w:tbl>
    <w:p w14:paraId="7BD24C39" w14:textId="77777777" w:rsidR="008B1818" w:rsidRDefault="008B1818" w:rsidP="008B1818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5228D0DB" w14:textId="77777777" w:rsidR="008B1818" w:rsidRDefault="008B1818" w:rsidP="008B1818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225F05A3" w14:textId="4DC3232A" w:rsidR="008B1818" w:rsidRPr="008B1818" w:rsidRDefault="008B1818" w:rsidP="008B1818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Положение</w:t>
      </w:r>
    </w:p>
    <w:p w14:paraId="61F3622E" w14:textId="77777777" w:rsidR="00603459" w:rsidRDefault="008B1818" w:rsidP="008B1818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о правовых актах Собрания депутатов 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</w:p>
    <w:p w14:paraId="3268016D" w14:textId="15E3DF1F" w:rsidR="008B1818" w:rsidRPr="008B1818" w:rsidRDefault="00FD4DF4" w:rsidP="008B1818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Челябинской области</w:t>
      </w:r>
    </w:p>
    <w:p w14:paraId="5B0B89D0" w14:textId="77777777" w:rsidR="008B1818" w:rsidRPr="008B1818" w:rsidRDefault="008B1818" w:rsidP="008B1818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64B2DAE2" w14:textId="2E7E0C0F" w:rsidR="008B1818" w:rsidRPr="008B1818" w:rsidRDefault="00FD4DF4" w:rsidP="00FD4DF4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I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Общие положения</w:t>
      </w:r>
    </w:p>
    <w:p w14:paraId="3C8406A3" w14:textId="77777777" w:rsidR="008B1818" w:rsidRPr="008B1818" w:rsidRDefault="008B1818" w:rsidP="008B1818">
      <w:pPr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2FFF82B1" w14:textId="52434268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1. Настоящее 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>п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оложение о правовых актах Собрания депутатов 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Челябинской области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(далее по тексту - Положение) регулирует порядок подготовки, внесения, систематизации правовых актов Собрания депутатов 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 и устанавливает обязательные требования к правовым актам (проектам правовых актов) Собрания депутатов 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FD4DF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Челябинской области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205412F8" w14:textId="0B47C32B" w:rsidR="008B1818" w:rsidRPr="008B1818" w:rsidRDefault="00FD4DF4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Положение принято в целях:</w:t>
      </w:r>
    </w:p>
    <w:p w14:paraId="546879DA" w14:textId="35E93D92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1) эффективного планирования и осуществления нормотворческой деятельности Собрания депутатов </w:t>
      </w:r>
      <w:r w:rsid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</w:t>
      </w:r>
      <w:r w:rsid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Челябинской области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(далее - Собрание депутатов);</w:t>
      </w:r>
    </w:p>
    <w:p w14:paraId="47177E28" w14:textId="4FEBE00E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2) обеспечения соответствия принимаемых правовых актов (проектов правовых актов) Собрания депутатов требованиям действующего законодательства, правилам юридической техники;</w:t>
      </w:r>
    </w:p>
    <w:p w14:paraId="6B4F95D3" w14:textId="17C9EC8E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3) упорядочения нормотворческой деятельности органов и должностных лиц местного самоуправления </w:t>
      </w:r>
      <w:r w:rsid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 и систематизации принимаемых (издаваемых) правовых актов (проектов правовых актов) Собрания депутатов;</w:t>
      </w:r>
    </w:p>
    <w:p w14:paraId="6733C2ED" w14:textId="3884CCF1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4) обеспечения представления правовых актов Собрания депутатов для их внесения в регистр муниципальных нормативных правовых актов Челябинской области.</w:t>
      </w:r>
    </w:p>
    <w:p w14:paraId="38198C9D" w14:textId="60C91C7B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Собрание депутатов по вопросам, отнесенным к его компетенции федеральными законами, законами Челябинской области, Уставом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 муниципального округа Челябинской области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, принимает решения, устанавливающие правила, обязательные для исполнения на территории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 муниципального округа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(далее -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), решение об удалении главы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в отставку, а также решения по вопросам организации деятельности Собрания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и по иным вопросам, отнесенным к его компетенции федеральными законами, законами Челябинской области, Уставом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47343695" w14:textId="1EB49D48" w:rsidR="00C22BEA" w:rsidRPr="00C22BEA" w:rsidRDefault="00273B50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4</w:t>
      </w:r>
      <w:r w:rsidR="00C22BEA"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. Правовой акт Собрания депутатов (далее - правовой акт) должен отвечать следующим требованиям:</w:t>
      </w:r>
    </w:p>
    <w:p w14:paraId="391EB9E9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1) соответствие Конституции Российской Федерации, законам и иным нормативным правовым актам Российской Федерации, Уставу (Основному Закону) Челябинской области, законам и иным нормативным правовым актам Челябинской области;</w:t>
      </w:r>
    </w:p>
    <w:p w14:paraId="6ACEF9EE" w14:textId="36ECB583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2) соответствие компетенции Собрания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;</w:t>
      </w:r>
    </w:p>
    <w:p w14:paraId="21571AF2" w14:textId="4CE9A0B8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3) принадлежность к видам правовых актов Собрания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, установленным Уставом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;</w:t>
      </w:r>
    </w:p>
    <w:p w14:paraId="25B17694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4) соблюдение при подготовке проекта правового акта правил юридической техники, в том числе требований к языку и стилю, структуре правового акта, и иных требований, установленных настоящим Положением.</w:t>
      </w:r>
    </w:p>
    <w:p w14:paraId="241EDC3E" w14:textId="3AEB8879" w:rsidR="00C22BEA" w:rsidRPr="00C22BEA" w:rsidRDefault="00273B50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5</w:t>
      </w:r>
      <w:r w:rsidR="00C22BEA"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="00C22BEA"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Текст правового акта размещается на бланке Собрания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="00C22BEA"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4EF3ED25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Правовой акт содержит следующие обязательные реквизиты:</w:t>
      </w:r>
    </w:p>
    <w:p w14:paraId="7EDD8E3D" w14:textId="756239EE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1) наименование Собрания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;</w:t>
      </w:r>
    </w:p>
    <w:p w14:paraId="14A6A649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2) вид правового акта;</w:t>
      </w:r>
    </w:p>
    <w:p w14:paraId="5845F631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3) дата принятия правового акта;</w:t>
      </w:r>
    </w:p>
    <w:p w14:paraId="0F028E12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4) регистрационный номер правового акта;</w:t>
      </w:r>
    </w:p>
    <w:p w14:paraId="7010FAF7" w14:textId="77777777" w:rsidR="00C22BEA" w:rsidRPr="00C22BEA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5) наименование правового акта;</w:t>
      </w:r>
    </w:p>
    <w:p w14:paraId="1E643AE7" w14:textId="2AC40298" w:rsidR="008B1818" w:rsidRDefault="00C22BEA" w:rsidP="00C22BEA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lastRenderedPageBreak/>
        <w:t>6)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подпись председателя Собрания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, а в случаях, установленных федеральным законом, Уставом 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, - подпись главы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округа</w:t>
      </w:r>
      <w:r w:rsidRPr="00C22BEA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306EA0AE" w14:textId="77777777" w:rsid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3FE6EC79" w14:textId="7B5F59EF" w:rsidR="007021D4" w:rsidRPr="007021D4" w:rsidRDefault="007021D4" w:rsidP="007021D4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II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Правила юридической техники</w:t>
      </w:r>
    </w:p>
    <w:p w14:paraId="190ABE05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4C28740C" w14:textId="616935E1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6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Правовые акты излагаются на русском языке - государственном языке Российской Федерации.</w:t>
      </w:r>
    </w:p>
    <w:p w14:paraId="46F8CCF8" w14:textId="4B6B804D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7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Правовые нормы должны быть точными, лаконичными, исключающими двусмысленность, декларативность.</w:t>
      </w:r>
    </w:p>
    <w:p w14:paraId="51DC336A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Правовые нормы излагаются в логической последовательности ясным и доступным языком.</w:t>
      </w:r>
    </w:p>
    <w:p w14:paraId="07AD43E0" w14:textId="438B8B0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8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В целях обеспечения соблюдения требований пункта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7 настоящего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Положения в правовом акте могут даваться определения используемых в данном правовом акте юридических, технических и других специальных терминов.</w:t>
      </w:r>
    </w:p>
    <w:p w14:paraId="1D119E1A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Термины и понятия должны употребляться в правовом акте только в одном значении в соответствии с общепринятой терминологией.</w:t>
      </w:r>
    </w:p>
    <w:p w14:paraId="47EB07FD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При этом должно быть обеспечено единство терминологии и понятий, используемых в законодательстве Российской Федерации, Челябинской области.</w:t>
      </w:r>
    </w:p>
    <w:p w14:paraId="1E9E45C3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При отсутствии в законодательстве Российской Федерации, Челябинской области определений терминов и понятий в правовом акте дается соответствующее определение.</w:t>
      </w:r>
    </w:p>
    <w:p w14:paraId="38E6FCF1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В случае, если термин или понятие, используемый (используемое) в правовом акте, имеют несколько значений или значение, отличающееся от общепринятого, необходимо дать определение такому термину или понятию для обеспечения правильного толкования.</w:t>
      </w:r>
    </w:p>
    <w:p w14:paraId="10827EBF" w14:textId="405ECA96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9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Структура правового акта должна обеспечивать логическое развитие предмета правового регулирования, переход от общих положений к более конкретным (частным).</w:t>
      </w:r>
    </w:p>
    <w:p w14:paraId="79452D04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Структура правового акта, необходимость включения в него тех или иных структурных единиц определяются исходя из объема и содержания указанного акта.</w:t>
      </w:r>
    </w:p>
    <w:p w14:paraId="6DDCE52A" w14:textId="19C45856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10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Правовой акт имеет наименование. Наименование правового акта должно давать общее представление о его содержании, точно отражать предмет правового регулирования.</w:t>
      </w:r>
    </w:p>
    <w:p w14:paraId="4E50800E" w14:textId="18FA28CB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В случае, если требуется разъяснение целей и задач принятия правового акта, текст правового акта предваряет преамбула. Положения нормативного характера в преамбулу не включаются. </w:t>
      </w:r>
    </w:p>
    <w:p w14:paraId="014D8669" w14:textId="047A1D5D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В резолютивную часть правового акта включа</w:t>
      </w:r>
      <w:r w:rsidR="00AE0544">
        <w:rPr>
          <w:rFonts w:eastAsia="Times New Roman" w:cs="Times New Roman"/>
          <w:color w:val="auto"/>
          <w:sz w:val="24"/>
          <w:szCs w:val="24"/>
          <w:lang w:eastAsia="ru-RU" w:bidi="ar-SA"/>
        </w:rPr>
        <w:t>ют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ся положения:</w:t>
      </w:r>
    </w:p>
    <w:p w14:paraId="162A1E26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1) о сроке и порядке вступления правового акта в силу;</w:t>
      </w:r>
    </w:p>
    <w:p w14:paraId="68D34D87" w14:textId="7DB6DB8E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2) о сроке действия правового акта</w:t>
      </w:r>
      <w:r w:rsidR="00AE054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(при необходимости)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;</w:t>
      </w:r>
    </w:p>
    <w:p w14:paraId="0D522274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3) о контроле исполнения принятого правового акта.</w:t>
      </w:r>
    </w:p>
    <w:p w14:paraId="2300753D" w14:textId="2B40A906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При оформлении ссылки в тексте правового акта на другой правовой акт высшей или равной юридической силы последовательно указываются следующие реквизиты и сведения:</w:t>
      </w:r>
    </w:p>
    <w:p w14:paraId="639E685E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1) структурная единица правового акта, на которую делается ссылка (при необходимости);</w:t>
      </w:r>
    </w:p>
    <w:p w14:paraId="4F16DBBA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2) вид правового акта;</w:t>
      </w:r>
    </w:p>
    <w:p w14:paraId="3AF858E5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3) полное наименование органа государственной власти Российской Федерации или Челябинской области, принявшего нормативный правовой акт (кроме федеральных конституционных законов, федеральных законов и законов Челябинской области);</w:t>
      </w:r>
    </w:p>
    <w:p w14:paraId="6477195D" w14:textId="748249D0" w:rsid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4) дата принятия (подписания) правового акта;</w:t>
      </w:r>
    </w:p>
    <w:p w14:paraId="4556950B" w14:textId="2F5B23C3" w:rsidR="00BB1DC6" w:rsidRPr="007021D4" w:rsidRDefault="00BB1DC6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BB1DC6">
        <w:rPr>
          <w:rFonts w:eastAsia="Times New Roman" w:cs="Times New Roman"/>
          <w:color w:val="auto"/>
          <w:sz w:val="24"/>
          <w:szCs w:val="24"/>
          <w:lang w:eastAsia="ru-RU" w:bidi="ar-SA"/>
        </w:rPr>
        <w:t>5) регистрационный номер нормативного правового акта;</w:t>
      </w:r>
    </w:p>
    <w:p w14:paraId="65B89A42" w14:textId="49B52A16" w:rsidR="007021D4" w:rsidRPr="007021D4" w:rsidRDefault="00BB1DC6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6</w:t>
      </w:r>
      <w:r w:rsidR="007021D4"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) наименование правового акта.</w:t>
      </w:r>
    </w:p>
    <w:p w14:paraId="7602C099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При оформлении ссылки в тексте правового акта на приложение к другому правовому акту высшей или равной юридической силы последовательно указываются следующие реквизиты и сведения:</w:t>
      </w:r>
    </w:p>
    <w:p w14:paraId="62A399A0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1) наименование приложения правового акта;</w:t>
      </w:r>
    </w:p>
    <w:p w14:paraId="39498CA1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2) вид правового акта;</w:t>
      </w:r>
    </w:p>
    <w:p w14:paraId="55A4DFD8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3) полное наименование органа государственной власти Российской Федерации или Челябинской области, принявшего правовой акт (кроме федеральных конституционных законов, федеральных законов и законов Челябинской области);</w:t>
      </w:r>
    </w:p>
    <w:p w14:paraId="312C35C4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4) дата принятия (подписания) правового акта;</w:t>
      </w:r>
    </w:p>
    <w:p w14:paraId="081760F2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bookmarkStart w:id="0" w:name="_Hlk214004095"/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lastRenderedPageBreak/>
        <w:t>5) регистрационный номер нормативного правового акта;</w:t>
      </w:r>
    </w:p>
    <w:bookmarkEnd w:id="0"/>
    <w:p w14:paraId="03EED4FF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6) наименование нормативного правового акта.</w:t>
      </w:r>
    </w:p>
    <w:p w14:paraId="7C6DED23" w14:textId="0E0FB24F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В случае оформления ссылки в тексте правового акта на Конституцию Российской Федерации, Устав (Основной Закон) Челябинской области, Устав </w:t>
      </w:r>
      <w:r w:rsidR="00BB1DC6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их наименования не заключаются в кавычки, иные сведения и реквизиты не указываются. При оформлении ссылки в тексте правового акта на кодекс дата его подписания и регистрационный номер не указываются.</w:t>
      </w:r>
    </w:p>
    <w:p w14:paraId="202F41E4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Ссылка в тексте правового акта на правовой акт низшей юридической силы не допускается.</w:t>
      </w:r>
    </w:p>
    <w:p w14:paraId="4FFF8A24" w14:textId="46932FAB" w:rsid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9A52FE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="00BB1DC6" w:rsidRPr="009A52FE">
        <w:rPr>
          <w:rFonts w:eastAsia="Times New Roman" w:cs="Times New Roman"/>
          <w:color w:val="auto"/>
          <w:sz w:val="24"/>
          <w:szCs w:val="24"/>
          <w:lang w:eastAsia="ru-RU" w:bidi="ar-SA"/>
        </w:rPr>
        <w:t>4</w:t>
      </w:r>
      <w:r w:rsidRPr="009A52FE">
        <w:rPr>
          <w:rFonts w:eastAsia="Times New Roman" w:cs="Times New Roman"/>
          <w:color w:val="auto"/>
          <w:sz w:val="24"/>
          <w:szCs w:val="24"/>
          <w:lang w:eastAsia="ru-RU" w:bidi="ar-SA"/>
        </w:rPr>
        <w:t>. Основной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структурной единицей правового акта является пункт, который нумеруется арабской цифрой с точкой и не имеет наименования.</w:t>
      </w:r>
      <w:r w:rsidR="00B96133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Пункты могут подразделяться на подпункты, которые нумеруются арабскими цифрами с круглой скобкой: 1), 2), 3). Следующее за цифрой с круглой скобкой слово пишется со строчной буквы, а в конце подпункта ставится точка с запятой.</w:t>
      </w:r>
    </w:p>
    <w:p w14:paraId="17988A91" w14:textId="61A6EBE6" w:rsidR="00B96133" w:rsidRPr="007021D4" w:rsidRDefault="00B96133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Пункты правового акта могут подразделяться на абзацы. Абзацы не обозначаются цифрами, но их нумерация подразумевается. Отчет ведется от абзаца, который начинается с цифры, обозначающий пункт. </w:t>
      </w:r>
    </w:p>
    <w:p w14:paraId="278A23B1" w14:textId="7FA83480" w:rsidR="007021D4" w:rsidRPr="00BE3AC3" w:rsidRDefault="007021D4" w:rsidP="00BE3AC3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="009A52FE">
        <w:rPr>
          <w:rFonts w:eastAsia="Times New Roman" w:cs="Times New Roman"/>
          <w:color w:val="auto"/>
          <w:sz w:val="24"/>
          <w:szCs w:val="24"/>
          <w:lang w:eastAsia="ru-RU" w:bidi="ar-SA"/>
        </w:rPr>
        <w:t>5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В значительных по объему правовых актах пункты близкого содержания объединя</w:t>
      </w:r>
      <w:r w:rsidR="00B96133">
        <w:rPr>
          <w:rFonts w:eastAsia="Times New Roman" w:cs="Times New Roman"/>
          <w:color w:val="auto"/>
          <w:sz w:val="24"/>
          <w:szCs w:val="24"/>
          <w:lang w:eastAsia="ru-RU" w:bidi="ar-SA"/>
        </w:rPr>
        <w:t>ют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ся в главы, </w:t>
      </w:r>
      <w:r w:rsidR="00BE3AC3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нумеруются римскими цифрами с точкой (например: </w:t>
      </w:r>
      <w:r w:rsidR="00BE3AC3"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VI</w:t>
      </w:r>
      <w:r w:rsidR="00BE3AC3">
        <w:rPr>
          <w:rFonts w:eastAsia="Times New Roman" w:cs="Times New Roman"/>
          <w:color w:val="auto"/>
          <w:sz w:val="24"/>
          <w:szCs w:val="24"/>
          <w:lang w:eastAsia="ru-RU" w:bidi="ar-SA"/>
        </w:rPr>
        <w:t>. Функции и полномочия рабочей группы).</w:t>
      </w:r>
    </w:p>
    <w:p w14:paraId="79881171" w14:textId="16E349C5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="009A52FE">
        <w:rPr>
          <w:rFonts w:eastAsia="Times New Roman" w:cs="Times New Roman"/>
          <w:color w:val="auto"/>
          <w:sz w:val="24"/>
          <w:szCs w:val="24"/>
          <w:lang w:eastAsia="ru-RU" w:bidi="ar-SA"/>
        </w:rPr>
        <w:t>6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Пункты должны иметь сквозную нумерацию в пределах всего правового акта.</w:t>
      </w:r>
    </w:p>
    <w:p w14:paraId="74121B93" w14:textId="18A7524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В случае, если правовой акт состоит из нескольких самостоятельных частей, таких как отдельные положения, порядки, приложения, иное, пункты должны иметь сквозную нумерацию в пределах каждой части.</w:t>
      </w:r>
    </w:p>
    <w:p w14:paraId="75B8DC99" w14:textId="5606098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="009A52FE">
        <w:rPr>
          <w:rFonts w:eastAsia="Times New Roman" w:cs="Times New Roman"/>
          <w:color w:val="auto"/>
          <w:sz w:val="24"/>
          <w:szCs w:val="24"/>
          <w:lang w:eastAsia="ru-RU" w:bidi="ar-SA"/>
        </w:rPr>
        <w:t>7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Приложения к правовому акту нумеруются арабскими цифрами в случае, если правовой акт имеет несколько приложений.</w:t>
      </w:r>
    </w:p>
    <w:p w14:paraId="4FF3BFB5" w14:textId="79BBC319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="00BE3AC3">
        <w:rPr>
          <w:rFonts w:eastAsia="Times New Roman" w:cs="Times New Roman"/>
          <w:color w:val="auto"/>
          <w:sz w:val="24"/>
          <w:szCs w:val="24"/>
          <w:lang w:eastAsia="ru-RU" w:bidi="ar-SA"/>
        </w:rPr>
        <w:t>8</w:t>
      </w: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. В случае необходимости в пояснении к пункту, подпункту пункта, абзацу правового акта используются сноски, оформляемые внизу страницы, на которой стоит знак сноски.</w:t>
      </w:r>
    </w:p>
    <w:p w14:paraId="550E72C5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Знак сноски оформляется в виде звездочки*.</w:t>
      </w:r>
    </w:p>
    <w:p w14:paraId="2655DE9D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В случае, если в тексте правового акта предполагается больше одной сноски, то они оформляются арабскими цифрами. Сноски имеют сквозную нумерацию.</w:t>
      </w:r>
    </w:p>
    <w:p w14:paraId="4749E7DB" w14:textId="77777777" w:rsidR="007021D4" w:rsidRPr="007021D4" w:rsidRDefault="007021D4" w:rsidP="007021D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021D4">
        <w:rPr>
          <w:rFonts w:eastAsia="Times New Roman" w:cs="Times New Roman"/>
          <w:color w:val="auto"/>
          <w:sz w:val="24"/>
          <w:szCs w:val="24"/>
          <w:lang w:eastAsia="ru-RU" w:bidi="ar-SA"/>
        </w:rPr>
        <w:t>Знак сноски проставляется после поясняемых предложений, слов, цифр и перед текстом пояснения.</w:t>
      </w:r>
    </w:p>
    <w:p w14:paraId="546847DF" w14:textId="77777777" w:rsidR="00C22BEA" w:rsidRPr="008B1818" w:rsidRDefault="00C22BEA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37988E76" w14:textId="5E135109" w:rsidR="00273B50" w:rsidRDefault="00273B50" w:rsidP="00273B50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II</w:t>
      </w:r>
      <w:r w:rsidR="004677D1"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I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Порядок подготовки, согласования и внесения </w:t>
      </w:r>
    </w:p>
    <w:p w14:paraId="06346353" w14:textId="2CA10063" w:rsidR="008B1818" w:rsidRPr="008B1818" w:rsidRDefault="008B1818" w:rsidP="00273B50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проектов решений Собрания депутатов</w:t>
      </w:r>
    </w:p>
    <w:p w14:paraId="22D30B7F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156CBE49" w14:textId="44DCDC3C" w:rsidR="008B1818" w:rsidRPr="008B1818" w:rsidRDefault="004677D1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19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Подготовка проектов решений Собрания депутатов осуществляется в плановом порядке на основании планов</w:t>
      </w:r>
      <w:r w:rsidR="00273B50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(на полугодие)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нормотворческой деятельности, утверждаемых решением Собранием депутатов.</w:t>
      </w:r>
    </w:p>
    <w:p w14:paraId="07CCC460" w14:textId="75B24EF4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Предложения о включении вопросов в план нормотворческой деятельности Собрания депутатов вносятся в плановом порядке или внеплановом порядке субъектами правотворческой инициативы</w:t>
      </w:r>
      <w:r w:rsid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(инициаторы)</w:t>
      </w:r>
      <w:r w:rsidR="004E7F2D">
        <w:rPr>
          <w:rFonts w:eastAsia="Times New Roman" w:cs="Times New Roman"/>
          <w:color w:val="auto"/>
          <w:sz w:val="24"/>
          <w:szCs w:val="24"/>
          <w:lang w:eastAsia="ru-RU" w:bidi="ar-SA"/>
        </w:rPr>
        <w:t>, определенными в Уставе округа.</w:t>
      </w:r>
    </w:p>
    <w:p w14:paraId="2167B9EE" w14:textId="19021748" w:rsid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20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 w:rsidR="0098277F"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Проект решения Собрания депутатов вместе с необходимыми документами, предусмотренными настоящим Положением, вносится в Собрание депутатов не позднее, чем за </w:t>
      </w:r>
      <w:r w:rsidR="0098277F">
        <w:rPr>
          <w:rFonts w:eastAsia="Times New Roman" w:cs="Times New Roman"/>
          <w:color w:val="auto"/>
          <w:sz w:val="24"/>
          <w:szCs w:val="24"/>
          <w:lang w:eastAsia="ru-RU" w:bidi="ar-SA"/>
        </w:rPr>
        <w:t>1</w:t>
      </w:r>
      <w:r w:rsidR="00156BEE">
        <w:rPr>
          <w:rFonts w:eastAsia="Times New Roman" w:cs="Times New Roman"/>
          <w:color w:val="auto"/>
          <w:sz w:val="24"/>
          <w:szCs w:val="24"/>
          <w:lang w:eastAsia="ru-RU" w:bidi="ar-SA"/>
        </w:rPr>
        <w:t>5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</w:t>
      </w:r>
      <w:r w:rsidR="00156BEE">
        <w:rPr>
          <w:rFonts w:eastAsia="Times New Roman" w:cs="Times New Roman"/>
          <w:color w:val="auto"/>
          <w:sz w:val="24"/>
          <w:szCs w:val="24"/>
          <w:lang w:eastAsia="ru-RU" w:bidi="ar-SA"/>
        </w:rPr>
        <w:t>пятнадцать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) дней до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дня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заседания Собрания депутатов.</w:t>
      </w:r>
    </w:p>
    <w:p w14:paraId="0DA985EB" w14:textId="28FDA9B1" w:rsidR="001958BD" w:rsidRPr="001958BD" w:rsidRDefault="001958BD" w:rsidP="001958BD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Проект бюджета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округа, проект отчета об исполнении бюджета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округа, проект стратегии социально-экономического развития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муниципального округа Собрание депутатов рассматривает и утверждает только по представлению главы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 муниципального округа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3B8347B0" w14:textId="075C15DC" w:rsidR="001958BD" w:rsidRDefault="001958BD" w:rsidP="001958BD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>Проекты решений о бюджете муниципального округа, внесении изменений в бюджет муниципального округа рассматриваются Собранием депутатов в первоочередном порядке.</w:t>
      </w:r>
    </w:p>
    <w:p w14:paraId="72BF4EF1" w14:textId="4E5D8A30" w:rsidR="001958BD" w:rsidRPr="001958BD" w:rsidRDefault="001958BD" w:rsidP="001958BD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Проекты нормативных правовых актов Собрания депутатов об установлении, о введении в действие или прекращении действия налогов (сборов), об изменении налоговых ставок (ставок сборов), порядка и срока уплаты налогов (сборов), установлении (отмене) налоговых льгот (льгот по сборам) и (или) оснований и порядка их применения, другие 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lastRenderedPageBreak/>
        <w:t xml:space="preserve">проекты нормативных правовых актов Собрания депутатов, предусматривающие расходы, финансовое обеспечение которых осуществляется за счет средств местного бюджета, рассматриваются Собранием депутатов по представлению главы округа либо при наличии заключения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главы округа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05E54F9C" w14:textId="25EC7691" w:rsidR="001958BD" w:rsidRPr="008B1818" w:rsidRDefault="001958BD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>Проекты решений Собрания депутатов о льготном налогообложении</w:t>
      </w:r>
      <w:r w:rsidR="00087464" w:rsidRPr="00087464">
        <w:t xml:space="preserve"> </w:t>
      </w:r>
      <w:r w:rsidR="00087464" w:rsidRPr="00087464">
        <w:rPr>
          <w:rFonts w:eastAsia="Times New Roman" w:cs="Times New Roman"/>
          <w:color w:val="auto"/>
          <w:sz w:val="24"/>
          <w:szCs w:val="24"/>
          <w:lang w:eastAsia="ru-RU" w:bidi="ar-SA"/>
        </w:rPr>
        <w:t>рассматриваются Собранием депутатов при наличии</w:t>
      </w:r>
      <w:r w:rsidR="00087464" w:rsidRPr="00087464">
        <w:t xml:space="preserve"> </w:t>
      </w:r>
      <w:r w:rsidR="00087464" w:rsidRPr="00087464">
        <w:rPr>
          <w:rFonts w:eastAsia="Times New Roman" w:cs="Times New Roman"/>
          <w:color w:val="auto"/>
          <w:sz w:val="24"/>
          <w:szCs w:val="24"/>
          <w:lang w:eastAsia="ru-RU" w:bidi="ar-SA"/>
        </w:rPr>
        <w:t>письменного заключения главы Нязепетровского муниципального округа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  <w:r w:rsidR="0008746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с 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>указани</w:t>
      </w:r>
      <w:r w:rsidR="00087464">
        <w:rPr>
          <w:rFonts w:eastAsia="Times New Roman" w:cs="Times New Roman"/>
          <w:color w:val="auto"/>
          <w:sz w:val="24"/>
          <w:szCs w:val="24"/>
          <w:lang w:eastAsia="ru-RU" w:bidi="ar-SA"/>
        </w:rPr>
        <w:t>ем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на источники финансирования покрытия выпадающих доходов бюджета муниципального образования</w:t>
      </w:r>
      <w:r w:rsidR="00087464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 w:rsidRPr="001958B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</w:p>
    <w:p w14:paraId="2354B15C" w14:textId="139AD0EB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Проекты решений должны быть рассмотрены на заседаниях постоянных комисси</w:t>
      </w:r>
      <w:r w:rsidR="00156BEE">
        <w:rPr>
          <w:rFonts w:eastAsia="Times New Roman" w:cs="Times New Roman"/>
          <w:color w:val="auto"/>
          <w:sz w:val="24"/>
          <w:szCs w:val="24"/>
          <w:lang w:eastAsia="ru-RU" w:bidi="ar-SA"/>
        </w:rPr>
        <w:t>й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Собрания депутатов. В случае несоответствия проекта решения действующему законодательству, он возвращается субъектам правотворческой инициативы на доработку.</w:t>
      </w:r>
    </w:p>
    <w:p w14:paraId="0324DE5B" w14:textId="761FED07" w:rsidR="008B1818" w:rsidRPr="008B1818" w:rsidRDefault="00FE68DA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21. 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Датой официального внесения проекта решения в Собрание депутатов считается дата его регистрации в Собрании депутатов в порядке, установленном Регламентом Собрания депутатов.</w:t>
      </w:r>
    </w:p>
    <w:p w14:paraId="38730AEC" w14:textId="2138A64F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Проект решения Собрания депутатов, представленный позднее установленного</w:t>
      </w:r>
      <w:r w:rsidR="00156BEE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в пункте 7 настоящего Положения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срока, рассматривается на заседании постоянной комиссии только при наличии резолюции председателя Собрания депутатов, прямо указывающей на необходимость его рассмотрения на ближайшем заседании Собрания депутатов.</w:t>
      </w:r>
    </w:p>
    <w:p w14:paraId="3076CC9D" w14:textId="26332372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</w:t>
      </w:r>
      <w:r w:rsidR="00FE68DA">
        <w:rPr>
          <w:rFonts w:eastAsia="Times New Roman" w:cs="Times New Roman"/>
          <w:color w:val="auto"/>
          <w:sz w:val="24"/>
          <w:szCs w:val="24"/>
          <w:lang w:eastAsia="ru-RU" w:bidi="ar-SA"/>
        </w:rPr>
        <w:t>2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Проекты решений и другие материалы к обсуждаемым вопросам представляются депутатам Собрания депутатов персонально в электронном виде, но не позднее, чем за 3</w:t>
      </w:r>
      <w:r w:rsidR="003E07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(три)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дня до заседания</w:t>
      </w:r>
      <w:r w:rsidR="003E07EA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постоянной комиссии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58947B73" w14:textId="42318000" w:rsid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</w:t>
      </w:r>
      <w:r w:rsidR="00FE68DA">
        <w:rPr>
          <w:rFonts w:eastAsia="Times New Roman" w:cs="Times New Roman"/>
          <w:color w:val="auto"/>
          <w:sz w:val="24"/>
          <w:szCs w:val="24"/>
          <w:lang w:eastAsia="ru-RU" w:bidi="ar-SA"/>
        </w:rPr>
        <w:t>3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Субъекты правотворческой инициативы должны представить в Собрание депутатов на бумажном и электронном носителях:</w:t>
      </w:r>
    </w:p>
    <w:p w14:paraId="3686D025" w14:textId="77777777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1) текст проекта правового акта на бумажном и электронном носителях.</w:t>
      </w:r>
    </w:p>
    <w:p w14:paraId="335B9AC3" w14:textId="77777777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2) сопроводительное письмо, подписанное уполномоченным лицом;</w:t>
      </w:r>
    </w:p>
    <w:p w14:paraId="5C4CE8CE" w14:textId="77777777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3) пояснительная записка с обоснованием необходимости его принятия, включающая развернутую характеристику проекта правового акта, в том числе его цели и основные положения, а также прогноз социально-экономических и иных последствий его принятия;</w:t>
      </w:r>
    </w:p>
    <w:p w14:paraId="0D8C08FF" w14:textId="287D699E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4)</w:t>
      </w:r>
      <w:r w:rsidR="0015065D"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перечень правовых актов Собрания</w:t>
      </w:r>
      <w:r w:rsidR="00156BEE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, подлежащих признанию утратившими силу, приостановлению, изменению, дополнению или принятию в связи с принятием данного правового акта;</w:t>
      </w:r>
    </w:p>
    <w:p w14:paraId="5041D02A" w14:textId="19730814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5)</w:t>
      </w:r>
      <w:r w:rsidR="00156BEE"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финансово-экономическое обоснование проекта правового акта (в случае необходимости);</w:t>
      </w:r>
    </w:p>
    <w:p w14:paraId="07DBB793" w14:textId="5E1065B8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6) заключение главы </w:t>
      </w:r>
      <w:r w:rsidR="0015065D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(в случаях, предусмотренных федеральным законом, Уставом </w:t>
      </w:r>
      <w:r w:rsidR="0015065D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);</w:t>
      </w:r>
    </w:p>
    <w:p w14:paraId="131E2D7D" w14:textId="1D423319" w:rsidR="00DD7DB4" w:rsidRPr="00D922FC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7) свод предложений, поступивших в ходе публичных консультаций, отчет об оценке регулирующего воздействия (для проектов нормативных правовых актов,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деятельности, оценка соблюдения которых осуществляется в рамках муниципального контроля, привлечения к административной ответственности, предоставления лицензий и иных разрешений, аккредитации, иных форм оценки и экспертизы, обязанности для субъектов инвестиционной деятельности). Если материалы, указанные в настоящем подпункте, поступили в Собрание</w:t>
      </w:r>
      <w:r w:rsidR="0015065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до дня поступления в Собрание</w:t>
      </w:r>
      <w:r w:rsidR="0015065D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проекта правового акта, внесенного в соответствии </w:t>
      </w:r>
      <w:r w:rsidRP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с </w:t>
      </w:r>
      <w:r w:rsidR="00D922FC" w:rsidRP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>настоящим пунктом</w:t>
      </w:r>
      <w:r w:rsidRP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Положения, повторное направление указанных материалов в Собрание</w:t>
      </w:r>
      <w:r w:rsid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не требуется;</w:t>
      </w:r>
    </w:p>
    <w:p w14:paraId="07C3D8E6" w14:textId="5594453E" w:rsidR="00DD7DB4" w:rsidRPr="00DD7DB4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8) заключение Контрольно-счетной палаты </w:t>
      </w:r>
      <w:r w:rsid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по результатам экспертизы проекта правового акта в случаях, установленных законодательством и иными нормативными правовыми актами;</w:t>
      </w:r>
    </w:p>
    <w:p w14:paraId="20429680" w14:textId="7F64A3C7" w:rsidR="004E7F2D" w:rsidRPr="008B1818" w:rsidRDefault="00DD7DB4" w:rsidP="00DD7DB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DD7DB4">
        <w:rPr>
          <w:rFonts w:eastAsia="Times New Roman" w:cs="Times New Roman"/>
          <w:color w:val="auto"/>
          <w:sz w:val="24"/>
          <w:szCs w:val="24"/>
          <w:lang w:eastAsia="ru-RU" w:bidi="ar-SA"/>
        </w:rPr>
        <w:t>9) иные документы, которые инициатор считает необходимым представить для рассмотрения вопроса и принятия правового акта.</w:t>
      </w:r>
    </w:p>
    <w:p w14:paraId="3FFEB3DB" w14:textId="5BC656F5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24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Порядок рассмотрения проекта решения Собрания депутатов после его внесения в Собрание депутатов, а также порядок принятия решений Собранием депутатов устанавливаются Уставом округа и </w:t>
      </w:r>
      <w:r w:rsidR="00D922FC">
        <w:rPr>
          <w:rFonts w:eastAsia="Times New Roman" w:cs="Times New Roman"/>
          <w:color w:val="auto"/>
          <w:sz w:val="24"/>
          <w:szCs w:val="24"/>
          <w:lang w:eastAsia="ru-RU" w:bidi="ar-SA"/>
        </w:rPr>
        <w:t>Р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егламентом Собрания депутатов.</w:t>
      </w:r>
    </w:p>
    <w:p w14:paraId="2946B15A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174CAFDE" w14:textId="77777777" w:rsidR="00603459" w:rsidRDefault="00603459" w:rsidP="009E13E4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val="en-US" w:eastAsia="ru-RU" w:bidi="ar-SA"/>
        </w:rPr>
      </w:pPr>
    </w:p>
    <w:p w14:paraId="4A1398BB" w14:textId="77777777" w:rsidR="00603459" w:rsidRDefault="00603459" w:rsidP="009E13E4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val="en-US" w:eastAsia="ru-RU" w:bidi="ar-SA"/>
        </w:rPr>
      </w:pPr>
    </w:p>
    <w:p w14:paraId="180E868A" w14:textId="74039FBA" w:rsidR="008B1818" w:rsidRPr="008B1818" w:rsidRDefault="00156BEE" w:rsidP="009E13E4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lastRenderedPageBreak/>
        <w:t>I</w:t>
      </w:r>
      <w:r w:rsidR="005A6ECE"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V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. </w:t>
      </w:r>
      <w:r w:rsidR="009E13E4" w:rsidRPr="009E13E4">
        <w:rPr>
          <w:rFonts w:eastAsia="Times New Roman" w:cs="Times New Roman"/>
          <w:color w:val="auto"/>
          <w:sz w:val="24"/>
          <w:szCs w:val="24"/>
          <w:lang w:eastAsia="ru-RU" w:bidi="ar-SA"/>
        </w:rPr>
        <w:t>Действие решений Собрания депутатов во времени, пространстве и по кругу лиц</w:t>
      </w:r>
    </w:p>
    <w:p w14:paraId="004C227F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03D404C2" w14:textId="061C67DA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25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Решения Собрания депутатов вступают в силу со дня подписания, если иное не установлено в самом решении Собрания депутатов.</w:t>
      </w:r>
    </w:p>
    <w:p w14:paraId="1C152DD2" w14:textId="69436E93" w:rsidR="008B1818" w:rsidRPr="008B1818" w:rsidRDefault="008B1818" w:rsidP="009E13E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Решения Собрания депутатов, затрагивающие права, свободы и обязанности человека и гражданина, устанавливающие правовой статус организаций, учредителем которых выступает муниципальное образование, а также соглашения, заключаемые между органами местного самоуправления, вступают в силу после их официального опубликования</w:t>
      </w:r>
      <w:r w:rsidR="009E13E4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</w:p>
    <w:p w14:paraId="56271574" w14:textId="4D6E457D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26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Решения Собрания депутатов действует бессрочно, если в его тексте не оговорено иное.</w:t>
      </w:r>
    </w:p>
    <w:p w14:paraId="346EF868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Временный срок действия может быть установлен для всего решения Собрания депутатов или его части, в этом случае в решении Собрания депутатов должно быть указано, на какой срок он (или соответствующая его часть) сохраняет действие.</w:t>
      </w:r>
    </w:p>
    <w:p w14:paraId="203C6B86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По истечении указанного срока решение Собрания депутатов утрачивает силу. До истечения установленного срока можно принять решение о продлении действия решения Собрания депутатов на новый срок или о придании ему бессрочного характера путем внесения изменения в данное решение Собрания депутатов.</w:t>
      </w:r>
    </w:p>
    <w:p w14:paraId="48F5C0EE" w14:textId="3722AB1F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27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Действие решений Собрани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я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 в пространстве и по кругу лиц распространяется на деятельность, </w:t>
      </w:r>
      <w:r w:rsidR="009E13E4">
        <w:rPr>
          <w:rFonts w:eastAsia="Times New Roman" w:cs="Times New Roman"/>
          <w:color w:val="auto"/>
          <w:sz w:val="24"/>
          <w:szCs w:val="24"/>
          <w:lang w:eastAsia="ru-RU" w:bidi="ar-SA"/>
        </w:rPr>
        <w:t>находящихся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на территории округа предприятий, учреждений и организаций, независимо от организационно-правовых форм, их должностных лиц, органов и должностных лиц местного самоуправления, население муниципального округа.</w:t>
      </w:r>
    </w:p>
    <w:p w14:paraId="16F74EB8" w14:textId="5F91D145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28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 w:rsidR="009E13E4"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Внесение изменений и дополнений в решение Собрания депутатов, отмена, приостановление действия, признание утратившим силу производится муниципальным правовым актом равной юридической силы.</w:t>
      </w:r>
    </w:p>
    <w:p w14:paraId="28939DAC" w14:textId="058B37DA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При признании решения Собрания депутатов утратившим силу в соответствующем нормативном правовом акте признаются утратившими силу все нормативные правовые акты о внесении в него изменений и дополнений в хронологическом порядке. При необходимости могут признаваться утратившими силу отдельные положения (</w:t>
      </w:r>
      <w:r w:rsidR="00E409D6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разделы, </w:t>
      </w:r>
      <w:r w:rsidR="009E13E4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главы, статьи, </w:t>
      </w: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пункты, подпункты) нормативного правового акта.</w:t>
      </w:r>
    </w:p>
    <w:p w14:paraId="42148522" w14:textId="30CADBB7" w:rsidR="008B1818" w:rsidRPr="008B1818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29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Основаниями для признания решения Собрания депутатов утратившим силу являются:</w:t>
      </w:r>
    </w:p>
    <w:p w14:paraId="2844454A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1) вступившее в законную силу решение суда;</w:t>
      </w:r>
    </w:p>
    <w:p w14:paraId="5E22FCDA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2) противоречие правовому акту более высокой юридической силы;</w:t>
      </w:r>
    </w:p>
    <w:p w14:paraId="7F4B1048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3) истечение срока действия в случае, если его действие носило временный (срочный) характер;</w:t>
      </w:r>
    </w:p>
    <w:p w14:paraId="7DBC993B" w14:textId="77777777" w:rsidR="008B1818" w:rsidRPr="008B1818" w:rsidRDefault="008B1818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4) иные основания в соответствии с законодательством.</w:t>
      </w:r>
    </w:p>
    <w:p w14:paraId="71BDDF57" w14:textId="35D7134A" w:rsidR="001917D7" w:rsidRDefault="005A6ECE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30</w:t>
      </w:r>
      <w:r w:rsidR="008B1818" w:rsidRPr="008B1818">
        <w:rPr>
          <w:rFonts w:eastAsia="Times New Roman" w:cs="Times New Roman"/>
          <w:color w:val="auto"/>
          <w:sz w:val="24"/>
          <w:szCs w:val="24"/>
          <w:lang w:eastAsia="ru-RU" w:bidi="ar-SA"/>
        </w:rPr>
        <w:t>. В случае, если изменения и (или) дополнения вносились в решение Собрания депутатов многократно (более пяти раз) и привели к трудностям в его правоприменении, рекомендуется изложение в новой редакции либо признание его утратившим силу с последующим принятием нового нормативного правового акта с прежним предметом правового регулирования.</w:t>
      </w:r>
    </w:p>
    <w:p w14:paraId="5B926E8B" w14:textId="1BA7AE61" w:rsidR="00C02389" w:rsidRDefault="00C02389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4E311384" w14:textId="170BD4E1" w:rsidR="007C7AD9" w:rsidRPr="007C7AD9" w:rsidRDefault="007C7AD9" w:rsidP="007C7AD9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V</w:t>
      </w: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Общие положения об экспертизе правовых актов</w:t>
      </w:r>
    </w:p>
    <w:p w14:paraId="4BC6990D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1CEA695B" w14:textId="650F27F1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31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В отношении правовых актов могут проводиться следующие виды экспертиз:</w:t>
      </w:r>
    </w:p>
    <w:p w14:paraId="67D89588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1) правовая экспертиза;</w:t>
      </w:r>
    </w:p>
    <w:p w14:paraId="7AED7B90" w14:textId="3D7D2884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2) антикоррупционная экспертиза</w:t>
      </w:r>
      <w:r w:rsidR="004E7CB3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344663A3" w14:textId="1515DD74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32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 w:rsidR="00A95197"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 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Экспертиза проводится в случаях, установленных нормативными правовыми актами Российской Федерации, Челябинской области, Собрания </w:t>
      </w:r>
      <w:r w:rsid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депутатов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, в отношении:</w:t>
      </w:r>
    </w:p>
    <w:p w14:paraId="0B693597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1) действующих правовых актов;</w:t>
      </w:r>
    </w:p>
    <w:p w14:paraId="5E399F5F" w14:textId="43832DB2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2) проектов правовых актов, внесенных на рассмотрение Собранием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в порядке реализации правотворческой инициативы.</w:t>
      </w:r>
    </w:p>
    <w:p w14:paraId="63A3DE38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154CFADC" w14:textId="77777777" w:rsidR="00603459" w:rsidRDefault="00603459" w:rsidP="007C7AD9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val="en-US" w:eastAsia="ru-RU" w:bidi="ar-SA"/>
        </w:rPr>
      </w:pPr>
    </w:p>
    <w:p w14:paraId="57B5711A" w14:textId="77777777" w:rsidR="00603459" w:rsidRDefault="00603459" w:rsidP="007C7AD9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val="en-US" w:eastAsia="ru-RU" w:bidi="ar-SA"/>
        </w:rPr>
      </w:pPr>
    </w:p>
    <w:p w14:paraId="10667BCB" w14:textId="77777777" w:rsidR="00603459" w:rsidRDefault="00603459" w:rsidP="007C7AD9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val="en-US" w:eastAsia="ru-RU" w:bidi="ar-SA"/>
        </w:rPr>
      </w:pPr>
    </w:p>
    <w:p w14:paraId="2090FAF7" w14:textId="66C0E037" w:rsidR="007C7AD9" w:rsidRPr="007C7AD9" w:rsidRDefault="007C7AD9" w:rsidP="007C7AD9">
      <w:pPr>
        <w:ind w:firstLine="709"/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bookmarkStart w:id="1" w:name="_GoBack"/>
      <w:bookmarkEnd w:id="1"/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lastRenderedPageBreak/>
        <w:t>V</w:t>
      </w:r>
      <w:r w:rsidR="0018648A"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I</w:t>
      </w: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Правовая экспертиза правовых актов</w:t>
      </w:r>
    </w:p>
    <w:p w14:paraId="74F8896E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7DBD2789" w14:textId="7858E64B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33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Для оценки соответствия правовых актов Конституции Российской Федерации, законам и иным нормативным правовым актам Российской Федерации, Уставу (Основному Закону) Челябинской области, законам и иным нормативным правовым актам Челябинской области, компетенции Собрания</w:t>
      </w:r>
      <w:r w:rsid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, правилам юридической техники проводится правовая экспертиза действующих правовых актов и проектов правовых актов до их принятия.</w:t>
      </w:r>
    </w:p>
    <w:p w14:paraId="5CA2A63C" w14:textId="13E50C0A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34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> 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Результаты проведения правовой экспертизы отражаются в заключении с указанием на наличие несоответствия действующего правового акта или проекта правового акта требованиям, установленным пунктом </w:t>
      </w: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33</w:t>
      </w:r>
      <w:r w:rsidR="00A95197" w:rsidRP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>настоящего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Положения.</w:t>
      </w:r>
      <w:r w:rsidR="004E7CB3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При отсутствии несоответствия действующего правового акта или проекта правового акта </w:t>
      </w:r>
      <w:r w:rsidR="004E7CB3" w:rsidRPr="004E7CB3">
        <w:rPr>
          <w:rFonts w:eastAsia="Times New Roman" w:cs="Times New Roman"/>
          <w:color w:val="auto"/>
          <w:sz w:val="24"/>
          <w:szCs w:val="24"/>
          <w:lang w:eastAsia="ru-RU" w:bidi="ar-SA"/>
        </w:rPr>
        <w:t>требованиям, установленным пунктом 33 настоящего Положения</w:t>
      </w:r>
      <w:r w:rsidR="004E7CB3">
        <w:rPr>
          <w:rFonts w:eastAsia="Times New Roman" w:cs="Times New Roman"/>
          <w:color w:val="auto"/>
          <w:sz w:val="24"/>
          <w:szCs w:val="24"/>
          <w:lang w:eastAsia="ru-RU" w:bidi="ar-SA"/>
        </w:rPr>
        <w:t>, заключение не</w:t>
      </w:r>
      <w:r w:rsidR="00C93F32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составляется.</w:t>
      </w:r>
    </w:p>
    <w:p w14:paraId="66D02230" w14:textId="3DEC4834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35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Заключение, составленное по результатам проведения правовой экспертизы, направляется в постоянные комиссии Собрания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</w:t>
      </w:r>
    </w:p>
    <w:p w14:paraId="59BC75D6" w14:textId="4D24A6A0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36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Заключение является основанием для принятия решения о разработке проекта правового акта о внесении изменений в действующий правовой акт, для принятия решения об отклонении представленного проекта правового акта либо о предложении инициатору внесения проекта правового акта внести изменения в представленный проект.</w:t>
      </w:r>
    </w:p>
    <w:p w14:paraId="2E0169E3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0747E676" w14:textId="1219250A" w:rsidR="007C7AD9" w:rsidRPr="007C7AD9" w:rsidRDefault="00A95197" w:rsidP="00A95197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VI</w:t>
      </w:r>
      <w:r w:rsidR="0018648A"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I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Антикоррупционная экспертиза правовых актов</w:t>
      </w:r>
    </w:p>
    <w:p w14:paraId="6C60EACC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5D1C7B36" w14:textId="75A5E88D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37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Для выявления в правовых актах коррупциогенных факторов при проведении правовой экспертизы проводится антикоррупционная экспертиза в соответствии с Федеральным законом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от 17 июля 2009 г. № 172-ФЗ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>«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Об антикоррупционной экспертизе нормативных правовых актов и проектов нормативных правовых актов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>»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в порядке, установленном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решением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Собрания</w:t>
      </w:r>
      <w:r w:rsidR="00A95197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депутатов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, согласно методике, определенной Правительством Российской Федерации.</w:t>
      </w:r>
    </w:p>
    <w:p w14:paraId="28AF9E0F" w14:textId="1B77C7E3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38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Антикоррупционной экспертизе подлежит каждая норма нормативного правового акта или положение проекта нормативного правового акта на основе всестороннего, полного и объективного исследования.</w:t>
      </w:r>
    </w:p>
    <w:p w14:paraId="744F7E50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К проведению антикоррупционной экспертизы могут привлекаться независимые эксперты.</w:t>
      </w:r>
    </w:p>
    <w:p w14:paraId="28ADAD3D" w14:textId="4A816A9F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39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По результатам экспертизы составляется экспертное заключение, в котором указывается на отсутствие коррупциогенных факторов либо отражаются все нормы нормативного правового акта или положения проекта нормативного правового акта, в которых выявлены коррупциогенные факторы, с указанием разделов, глав, статьей, частей, пунктов, подпунктов, абзацев правового акта и соответствующих коррупциогенных факторов.</w:t>
      </w:r>
    </w:p>
    <w:p w14:paraId="27CD7A35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6569A28E" w14:textId="2372E5D9" w:rsidR="007C7AD9" w:rsidRPr="007C7AD9" w:rsidRDefault="00AE3BB5" w:rsidP="00AE3BB5">
      <w:pPr>
        <w:jc w:val="center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val="en-US" w:eastAsia="ru-RU" w:bidi="ar-SA"/>
        </w:rPr>
        <w:t>VIII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Порядок рассылки правовых актов</w:t>
      </w:r>
    </w:p>
    <w:p w14:paraId="208E095D" w14:textId="77777777" w:rsidR="007C7AD9" w:rsidRPr="007C7AD9" w:rsidRDefault="007C7AD9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p w14:paraId="0409FE38" w14:textId="1BC77C06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40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Рассылка правовых актов осуществляется Собранием</w:t>
      </w:r>
      <w:r w:rsidR="00AE3BB5" w:rsidRPr="00AE3BB5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</w:t>
      </w:r>
      <w:r w:rsidR="00AE3BB5">
        <w:rPr>
          <w:rFonts w:eastAsia="Times New Roman" w:cs="Times New Roman"/>
          <w:color w:val="auto"/>
          <w:sz w:val="24"/>
          <w:szCs w:val="24"/>
          <w:lang w:eastAsia="ru-RU" w:bidi="ar-SA"/>
        </w:rPr>
        <w:t>депутатов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и администрацией </w:t>
      </w:r>
      <w:r w:rsidR="00D32D29">
        <w:rPr>
          <w:rFonts w:eastAsia="Times New Roman" w:cs="Times New Roman"/>
          <w:color w:val="auto"/>
          <w:sz w:val="24"/>
          <w:szCs w:val="24"/>
          <w:lang w:eastAsia="ru-RU" w:bidi="ar-SA"/>
        </w:rPr>
        <w:t>округа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Правовые акты рассылаются в обязательном порядке главе</w:t>
      </w:r>
      <w:r w:rsidR="000B4BFF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округа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, прокурору </w:t>
      </w:r>
      <w:r w:rsidR="000B4BFF">
        <w:rPr>
          <w:rFonts w:eastAsia="Times New Roman" w:cs="Times New Roman"/>
          <w:color w:val="auto"/>
          <w:sz w:val="24"/>
          <w:szCs w:val="24"/>
          <w:lang w:eastAsia="ru-RU" w:bidi="ar-SA"/>
        </w:rPr>
        <w:t>Нязепетровского района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, Контрольно-счетной палате</w:t>
      </w:r>
      <w:r w:rsidR="000B4BFF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округа.</w:t>
      </w:r>
    </w:p>
    <w:p w14:paraId="0E6A5E1F" w14:textId="1E3E5931" w:rsidR="007C7AD9" w:rsidRPr="007C7AD9" w:rsidRDefault="0018648A" w:rsidP="007C7AD9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  <w:r>
        <w:rPr>
          <w:rFonts w:eastAsia="Times New Roman" w:cs="Times New Roman"/>
          <w:color w:val="auto"/>
          <w:sz w:val="24"/>
          <w:szCs w:val="24"/>
          <w:lang w:eastAsia="ru-RU" w:bidi="ar-SA"/>
        </w:rPr>
        <w:t>41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>. Нормативные правовые акты направляются в</w:t>
      </w:r>
      <w:r w:rsidR="000B4BFF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Главное управление юстиции</w:t>
      </w:r>
      <w:r w:rsidR="007C7AD9" w:rsidRPr="007C7AD9">
        <w:rPr>
          <w:rFonts w:eastAsia="Times New Roman" w:cs="Times New Roman"/>
          <w:color w:val="auto"/>
          <w:sz w:val="24"/>
          <w:szCs w:val="24"/>
          <w:lang w:eastAsia="ru-RU" w:bidi="ar-SA"/>
        </w:rPr>
        <w:t xml:space="preserve"> Челябинской области для внесения в регистр муниципальных нормативных правовых актов Челябинской области в порядке и сроки, установленные нормативными правовыми актами Челябинской области.</w:t>
      </w:r>
    </w:p>
    <w:p w14:paraId="0AD985F9" w14:textId="77777777" w:rsidR="00C02389" w:rsidRDefault="00C02389" w:rsidP="00FD4DF4">
      <w:pPr>
        <w:ind w:firstLine="709"/>
        <w:jc w:val="both"/>
        <w:rPr>
          <w:rFonts w:eastAsia="Times New Roman" w:cs="Times New Roman"/>
          <w:color w:val="auto"/>
          <w:sz w:val="24"/>
          <w:szCs w:val="24"/>
          <w:lang w:eastAsia="ru-RU" w:bidi="ar-SA"/>
        </w:rPr>
      </w:pPr>
    </w:p>
    <w:sectPr w:rsidR="00C02389" w:rsidSect="00402CFA">
      <w:pgSz w:w="11906" w:h="16838"/>
      <w:pgMar w:top="284" w:right="849" w:bottom="578" w:left="1276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Cambria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Arial"/>
    <w:charset w:val="00"/>
    <w:family w:val="roman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926EDF"/>
    <w:multiLevelType w:val="hybridMultilevel"/>
    <w:tmpl w:val="7EC49A26"/>
    <w:lvl w:ilvl="0" w:tplc="64B874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2647C"/>
    <w:rsid w:val="00063FCA"/>
    <w:rsid w:val="00081377"/>
    <w:rsid w:val="00087464"/>
    <w:rsid w:val="000B2E7E"/>
    <w:rsid w:val="000B4BFF"/>
    <w:rsid w:val="000D0DF4"/>
    <w:rsid w:val="000F0DBF"/>
    <w:rsid w:val="0015065D"/>
    <w:rsid w:val="00156BEE"/>
    <w:rsid w:val="0018648A"/>
    <w:rsid w:val="001917D7"/>
    <w:rsid w:val="001958BD"/>
    <w:rsid w:val="001C66B5"/>
    <w:rsid w:val="00220D85"/>
    <w:rsid w:val="00273B50"/>
    <w:rsid w:val="00283A17"/>
    <w:rsid w:val="002A525C"/>
    <w:rsid w:val="00361F5F"/>
    <w:rsid w:val="00380389"/>
    <w:rsid w:val="003A44AB"/>
    <w:rsid w:val="003B2DCB"/>
    <w:rsid w:val="003E07EA"/>
    <w:rsid w:val="003E11E5"/>
    <w:rsid w:val="003E4D84"/>
    <w:rsid w:val="00402CFA"/>
    <w:rsid w:val="00430500"/>
    <w:rsid w:val="00434C3A"/>
    <w:rsid w:val="00443785"/>
    <w:rsid w:val="004677D1"/>
    <w:rsid w:val="004802DB"/>
    <w:rsid w:val="004B6161"/>
    <w:rsid w:val="004E7CB3"/>
    <w:rsid w:val="004E7F2D"/>
    <w:rsid w:val="00514B80"/>
    <w:rsid w:val="005445AC"/>
    <w:rsid w:val="00545F39"/>
    <w:rsid w:val="00580914"/>
    <w:rsid w:val="005A6ECE"/>
    <w:rsid w:val="005E03EA"/>
    <w:rsid w:val="005F7C8B"/>
    <w:rsid w:val="00603459"/>
    <w:rsid w:val="00604E44"/>
    <w:rsid w:val="0062537F"/>
    <w:rsid w:val="00647DB2"/>
    <w:rsid w:val="0069791A"/>
    <w:rsid w:val="006C27F5"/>
    <w:rsid w:val="006E7110"/>
    <w:rsid w:val="007021D4"/>
    <w:rsid w:val="00727AD4"/>
    <w:rsid w:val="007C0A71"/>
    <w:rsid w:val="007C7AD9"/>
    <w:rsid w:val="007D0972"/>
    <w:rsid w:val="007D7B7C"/>
    <w:rsid w:val="007E4A13"/>
    <w:rsid w:val="008275D7"/>
    <w:rsid w:val="008B1818"/>
    <w:rsid w:val="008D6AB5"/>
    <w:rsid w:val="008D6D3D"/>
    <w:rsid w:val="008E5C2F"/>
    <w:rsid w:val="0098277F"/>
    <w:rsid w:val="00985134"/>
    <w:rsid w:val="00992021"/>
    <w:rsid w:val="009A52FE"/>
    <w:rsid w:val="009A6BCE"/>
    <w:rsid w:val="009C44E9"/>
    <w:rsid w:val="009C666A"/>
    <w:rsid w:val="009E13E4"/>
    <w:rsid w:val="00A22A56"/>
    <w:rsid w:val="00A35E31"/>
    <w:rsid w:val="00A40ECF"/>
    <w:rsid w:val="00A84C2C"/>
    <w:rsid w:val="00A95197"/>
    <w:rsid w:val="00AA3EB7"/>
    <w:rsid w:val="00AC50F1"/>
    <w:rsid w:val="00AD1398"/>
    <w:rsid w:val="00AE0544"/>
    <w:rsid w:val="00AE3BB5"/>
    <w:rsid w:val="00AF40E9"/>
    <w:rsid w:val="00B96133"/>
    <w:rsid w:val="00BB1DC6"/>
    <w:rsid w:val="00BE3AC3"/>
    <w:rsid w:val="00BF5879"/>
    <w:rsid w:val="00C01BAE"/>
    <w:rsid w:val="00C02389"/>
    <w:rsid w:val="00C20240"/>
    <w:rsid w:val="00C22BEA"/>
    <w:rsid w:val="00C23504"/>
    <w:rsid w:val="00C3573C"/>
    <w:rsid w:val="00C624D0"/>
    <w:rsid w:val="00C93F32"/>
    <w:rsid w:val="00D24953"/>
    <w:rsid w:val="00D32D29"/>
    <w:rsid w:val="00D70115"/>
    <w:rsid w:val="00D922FC"/>
    <w:rsid w:val="00DC385B"/>
    <w:rsid w:val="00DC3ECF"/>
    <w:rsid w:val="00DD7DB4"/>
    <w:rsid w:val="00DE2A83"/>
    <w:rsid w:val="00E409D6"/>
    <w:rsid w:val="00E7486A"/>
    <w:rsid w:val="00EE6C93"/>
    <w:rsid w:val="00F129A8"/>
    <w:rsid w:val="00F24A6F"/>
    <w:rsid w:val="00F35780"/>
    <w:rsid w:val="00FB0137"/>
    <w:rsid w:val="00FB3839"/>
    <w:rsid w:val="00FD4DF4"/>
    <w:rsid w:val="00FE6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8E4E0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link w:val="a5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6">
    <w:name w:val="List"/>
    <w:basedOn w:val="a4"/>
    <w:rPr>
      <w:rFonts w:ascii="PT Astra Serif" w:hAnsi="PT Astra Serif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9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a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b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Заголовок Знак"/>
    <w:basedOn w:val="a0"/>
    <w:link w:val="a3"/>
    <w:uiPriority w:val="10"/>
    <w:rsid w:val="004802DB"/>
    <w:rPr>
      <w:b/>
      <w:sz w:val="28"/>
    </w:rPr>
  </w:style>
  <w:style w:type="paragraph" w:styleId="ac">
    <w:name w:val="List Paragraph"/>
    <w:basedOn w:val="a"/>
    <w:uiPriority w:val="34"/>
    <w:qFormat/>
    <w:rsid w:val="00361F5F"/>
    <w:pPr>
      <w:ind w:left="720"/>
      <w:contextualSpacing/>
    </w:pPr>
    <w:rPr>
      <w:rFonts w:cs="Mangal"/>
      <w:szCs w:val="18"/>
    </w:rPr>
  </w:style>
  <w:style w:type="character" w:styleId="ad">
    <w:name w:val="Hyperlink"/>
    <w:basedOn w:val="a0"/>
    <w:uiPriority w:val="99"/>
    <w:rsid w:val="00081377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81377"/>
    <w:rPr>
      <w:color w:val="605E5C"/>
      <w:shd w:val="clear" w:color="auto" w:fill="E1DFDD"/>
    </w:rPr>
  </w:style>
  <w:style w:type="table" w:styleId="af">
    <w:name w:val="Table Grid"/>
    <w:basedOn w:val="a1"/>
    <w:uiPriority w:val="39"/>
    <w:rsid w:val="001C6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7C3AB-E60C-46C0-B491-B81B958E3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961</TotalTime>
  <Pages>1</Pages>
  <Words>3250</Words>
  <Characters>18529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79</cp:revision>
  <cp:lastPrinted>2025-12-01T05:08:00Z</cp:lastPrinted>
  <dcterms:created xsi:type="dcterms:W3CDTF">2024-01-19T08:16:00Z</dcterms:created>
  <dcterms:modified xsi:type="dcterms:W3CDTF">2025-12-01T05:09:00Z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