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3990B" w14:textId="1E023CBD" w:rsidR="00734D55" w:rsidRPr="00BB5C45" w:rsidRDefault="00734D55" w:rsidP="00BD32DE">
      <w:pPr>
        <w:spacing w:line="360" w:lineRule="auto"/>
        <w:jc w:val="center"/>
      </w:pPr>
      <w:r w:rsidRPr="00BB5C45">
        <w:rPr>
          <w:noProof/>
        </w:rPr>
        <w:drawing>
          <wp:inline distT="0" distB="0" distL="0" distR="0" wp14:anchorId="766D79DA" wp14:editId="4E178243">
            <wp:extent cx="6953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857250"/>
                    </a:xfrm>
                    <a:prstGeom prst="rect">
                      <a:avLst/>
                    </a:prstGeom>
                    <a:noFill/>
                  </pic:spPr>
                </pic:pic>
              </a:graphicData>
            </a:graphic>
          </wp:inline>
        </w:drawing>
      </w:r>
    </w:p>
    <w:p w14:paraId="1EFA203B" w14:textId="77777777" w:rsidR="00734D55" w:rsidRPr="00BB5C45" w:rsidRDefault="00734D55" w:rsidP="00F6411E">
      <w:pPr>
        <w:spacing w:line="360" w:lineRule="auto"/>
        <w:jc w:val="center"/>
        <w:rPr>
          <w:b/>
          <w:bCs/>
          <w:szCs w:val="28"/>
        </w:rPr>
      </w:pPr>
      <w:bookmarkStart w:id="0" w:name="_Hlk176858110"/>
      <w:bookmarkStart w:id="1" w:name="_Hlk225855246"/>
      <w:r w:rsidRPr="00BB5C45">
        <w:rPr>
          <w:b/>
          <w:bCs/>
          <w:szCs w:val="28"/>
        </w:rPr>
        <w:t xml:space="preserve">СОБРАНИЕ ДЕПУТАТОВ </w:t>
      </w:r>
    </w:p>
    <w:p w14:paraId="7CB33BD7" w14:textId="77777777" w:rsidR="00734D55" w:rsidRPr="00BB5C45" w:rsidRDefault="00734D55" w:rsidP="00734D55">
      <w:pPr>
        <w:spacing w:after="120"/>
        <w:jc w:val="center"/>
        <w:rPr>
          <w:b/>
          <w:bCs/>
          <w:szCs w:val="28"/>
        </w:rPr>
      </w:pPr>
      <w:r w:rsidRPr="00BB5C45">
        <w:rPr>
          <w:b/>
          <w:bCs/>
          <w:szCs w:val="28"/>
        </w:rPr>
        <w:t>НЯЗЕПЕТРОВСКОГО МУНИЦИПАЛЬНОГО ОКРУГА</w:t>
      </w:r>
    </w:p>
    <w:p w14:paraId="030BA118" w14:textId="77777777" w:rsidR="00734D55" w:rsidRPr="00BB5C45" w:rsidRDefault="00734D55" w:rsidP="00734D55">
      <w:pPr>
        <w:spacing w:after="120"/>
        <w:jc w:val="center"/>
        <w:rPr>
          <w:b/>
          <w:bCs/>
          <w:szCs w:val="28"/>
        </w:rPr>
      </w:pPr>
      <w:r w:rsidRPr="00BB5C45">
        <w:rPr>
          <w:b/>
          <w:bCs/>
          <w:szCs w:val="28"/>
        </w:rPr>
        <w:t>ЧЕЛЯБИНСКОЙ ОБЛАСТИ</w:t>
      </w:r>
    </w:p>
    <w:p w14:paraId="702FBE1A" w14:textId="77777777" w:rsidR="00734D55" w:rsidRPr="00BB5C45" w:rsidRDefault="00734D55" w:rsidP="00734D55">
      <w:pPr>
        <w:keepNext/>
        <w:widowControl w:val="0"/>
        <w:autoSpaceDE w:val="0"/>
        <w:autoSpaceDN w:val="0"/>
        <w:adjustRightInd w:val="0"/>
        <w:spacing w:before="240" w:after="120"/>
        <w:jc w:val="center"/>
        <w:rPr>
          <w:caps/>
          <w:kern w:val="2"/>
          <w:szCs w:val="28"/>
          <w:lang w:eastAsia="zh-CN" w:bidi="hi-IN"/>
        </w:rPr>
      </w:pPr>
      <w:r w:rsidRPr="00BB5C45">
        <w:rPr>
          <w:b/>
          <w:bCs/>
          <w:szCs w:val="28"/>
        </w:rPr>
        <w:t>РЕШЕНИЕ</w:t>
      </w:r>
    </w:p>
    <w:bookmarkEnd w:id="0"/>
    <w:p w14:paraId="729CE7FA" w14:textId="12DF6647" w:rsidR="00734D55" w:rsidRPr="00BB5C45" w:rsidRDefault="00734D55" w:rsidP="00734D55">
      <w:pPr>
        <w:tabs>
          <w:tab w:val="right" w:leader="underscore" w:pos="2835"/>
          <w:tab w:val="right" w:leader="underscore" w:pos="4253"/>
        </w:tabs>
        <w:ind w:right="5358"/>
        <w:rPr>
          <w:sz w:val="24"/>
          <w:szCs w:val="24"/>
        </w:rPr>
      </w:pPr>
      <w:r w:rsidRPr="00BB5C45">
        <w:rPr>
          <w:noProof/>
        </w:rPr>
        <mc:AlternateContent>
          <mc:Choice Requires="wps">
            <w:drawing>
              <wp:anchor distT="0" distB="0" distL="0" distR="0" simplePos="0" relativeHeight="251659264" behindDoc="0" locked="0" layoutInCell="1" allowOverlap="1" wp14:anchorId="1F637515" wp14:editId="458F5E73">
                <wp:simplePos x="0" y="0"/>
                <wp:positionH relativeFrom="column">
                  <wp:posOffset>0</wp:posOffset>
                </wp:positionH>
                <wp:positionV relativeFrom="paragraph">
                  <wp:posOffset>18415</wp:posOffset>
                </wp:positionV>
                <wp:extent cx="5924550" cy="9525"/>
                <wp:effectExtent l="19050" t="19050" r="19050" b="2857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4550" cy="9525"/>
                        </a:xfrm>
                        <a:prstGeom prst="line">
                          <a:avLst/>
                        </a:prstGeom>
                        <a:noFill/>
                        <a:ln w="381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67CFC2F" id="Прямая соединительная линия 7" o:spid="_x0000_s1026" style="position:absolute;flip:y;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1.45pt" to="46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" strokeweight="1.06mm">
                <o:lock v:ext="edit" shapetype="f"/>
              </v:line>
            </w:pict>
          </mc:Fallback>
        </mc:AlternateContent>
      </w:r>
    </w:p>
    <w:p w14:paraId="23D833D0" w14:textId="437AB89F" w:rsidR="00734D55" w:rsidRPr="006872EF" w:rsidRDefault="00734D55" w:rsidP="00734D55">
      <w:pPr>
        <w:tabs>
          <w:tab w:val="right" w:leader="underscore" w:pos="2835"/>
          <w:tab w:val="right" w:leader="underscore" w:pos="4253"/>
        </w:tabs>
        <w:suppressAutoHyphens/>
        <w:ind w:right="5358"/>
        <w:jc w:val="both"/>
        <w:rPr>
          <w:kern w:val="36"/>
          <w:sz w:val="24"/>
          <w:szCs w:val="24"/>
        </w:rPr>
      </w:pPr>
      <w:r w:rsidRPr="006872EF">
        <w:rPr>
          <w:kern w:val="36"/>
          <w:sz w:val="24"/>
          <w:szCs w:val="24"/>
        </w:rPr>
        <w:t xml:space="preserve">от </w:t>
      </w:r>
      <w:r w:rsidR="006872EF">
        <w:rPr>
          <w:kern w:val="36"/>
          <w:sz w:val="24"/>
          <w:szCs w:val="24"/>
        </w:rPr>
        <w:t xml:space="preserve">28 апреля 2026 </w:t>
      </w:r>
      <w:r w:rsidRPr="006872EF">
        <w:rPr>
          <w:kern w:val="36"/>
          <w:sz w:val="24"/>
          <w:szCs w:val="24"/>
        </w:rPr>
        <w:t xml:space="preserve">г. № </w:t>
      </w:r>
      <w:r w:rsidR="00BD32DE">
        <w:rPr>
          <w:kern w:val="36"/>
          <w:sz w:val="24"/>
          <w:szCs w:val="24"/>
        </w:rPr>
        <w:t>365</w:t>
      </w:r>
    </w:p>
    <w:p w14:paraId="3848721A" w14:textId="77777777" w:rsidR="00734D55" w:rsidRPr="006872EF" w:rsidRDefault="00734D55" w:rsidP="00F6411E">
      <w:pPr>
        <w:tabs>
          <w:tab w:val="right" w:leader="underscore" w:pos="2835"/>
          <w:tab w:val="right" w:leader="underscore" w:pos="4253"/>
        </w:tabs>
        <w:suppressAutoHyphens/>
        <w:ind w:right="141"/>
        <w:jc w:val="both"/>
        <w:rPr>
          <w:kern w:val="36"/>
          <w:sz w:val="24"/>
          <w:szCs w:val="24"/>
        </w:rPr>
      </w:pPr>
      <w:r w:rsidRPr="006872EF">
        <w:rPr>
          <w:kern w:val="36"/>
          <w:sz w:val="24"/>
          <w:szCs w:val="24"/>
        </w:rPr>
        <w:t>г. Нязепетровск</w:t>
      </w:r>
    </w:p>
    <w:p w14:paraId="75AAEAF4" w14:textId="328889CC" w:rsidR="00734D55" w:rsidRPr="006872EF" w:rsidRDefault="00734D55" w:rsidP="00790BFC">
      <w:pPr>
        <w:tabs>
          <w:tab w:val="right" w:leader="underscore" w:pos="2835"/>
          <w:tab w:val="right" w:leader="underscore" w:pos="4253"/>
        </w:tabs>
        <w:ind w:right="-1"/>
        <w:rPr>
          <w:sz w:val="24"/>
          <w:szCs w:val="24"/>
        </w:rPr>
      </w:pPr>
    </w:p>
    <w:p w14:paraId="297C029C" w14:textId="77777777" w:rsidR="00220959" w:rsidRPr="006872EF" w:rsidRDefault="00220959" w:rsidP="006872EF">
      <w:pPr>
        <w:keepNext/>
        <w:tabs>
          <w:tab w:val="left" w:pos="5670"/>
        </w:tabs>
        <w:ind w:right="5811"/>
        <w:jc w:val="both"/>
        <w:rPr>
          <w:sz w:val="24"/>
          <w:szCs w:val="24"/>
        </w:rPr>
      </w:pPr>
      <w:bookmarkStart w:id="2" w:name="_Hlk184030454"/>
      <w:bookmarkStart w:id="3" w:name="_Hlk164951560"/>
      <w:r w:rsidRPr="006872EF">
        <w:rPr>
          <w:bCs/>
          <w:sz w:val="24"/>
          <w:szCs w:val="24"/>
        </w:rPr>
        <w:t>Об утверждении Положения о муниципальном контроле в сфере благоустройства на территории Нязепетровского муниципального округа</w:t>
      </w:r>
    </w:p>
    <w:bookmarkEnd w:id="2"/>
    <w:p w14:paraId="157CF21E" w14:textId="77777777" w:rsidR="00220959" w:rsidRPr="006872EF" w:rsidRDefault="00220959" w:rsidP="00220959">
      <w:pPr>
        <w:keepNext/>
        <w:rPr>
          <w:sz w:val="24"/>
          <w:szCs w:val="24"/>
        </w:rPr>
      </w:pPr>
    </w:p>
    <w:p w14:paraId="75611B66" w14:textId="7C2B2906" w:rsidR="00220959" w:rsidRPr="006872EF" w:rsidRDefault="00220959" w:rsidP="005F28A0">
      <w:pPr>
        <w:jc w:val="both"/>
        <w:rPr>
          <w:sz w:val="24"/>
          <w:szCs w:val="24"/>
        </w:rPr>
      </w:pPr>
      <w:r w:rsidRPr="006872EF">
        <w:rPr>
          <w:rFonts w:eastAsia="Calibri"/>
          <w:sz w:val="24"/>
          <w:szCs w:val="24"/>
          <w:lang w:eastAsia="en-US"/>
        </w:rPr>
        <w:t xml:space="preserve">        </w:t>
      </w:r>
      <w:r w:rsidRPr="006872EF">
        <w:rPr>
          <w:sz w:val="24"/>
          <w:szCs w:val="24"/>
        </w:rPr>
        <w:t>В соответствии с</w:t>
      </w:r>
      <w:r w:rsidR="005F28A0" w:rsidRPr="006872EF">
        <w:rPr>
          <w:sz w:val="24"/>
          <w:szCs w:val="24"/>
        </w:rPr>
        <w:t xml:space="preserve"> Федеральным законом от 6 октября 2003 г. № 131-ФЗ «Об общих принципах организации местного самоуправления в Российской Федерации»,</w:t>
      </w:r>
      <w:r w:rsidRPr="006872EF">
        <w:rPr>
          <w:sz w:val="24"/>
          <w:szCs w:val="24"/>
        </w:rPr>
        <w:t xml:space="preserve"> </w:t>
      </w:r>
      <w:r w:rsidRPr="006872EF">
        <w:rPr>
          <w:sz w:val="24"/>
          <w:szCs w:val="24"/>
          <w:shd w:val="clear" w:color="auto" w:fill="FFFFFF"/>
        </w:rPr>
        <w:t>Федеральным законом от 31 июля 2020 г. № 248-ФЗ «О государственном контроле (надзоре) и муниципальном контроле в Российской Федерации»</w:t>
      </w:r>
      <w:r w:rsidRPr="006872EF">
        <w:rPr>
          <w:rFonts w:eastAsia="Calibri"/>
          <w:sz w:val="24"/>
          <w:szCs w:val="24"/>
          <w:lang w:eastAsia="en-US"/>
        </w:rPr>
        <w:t xml:space="preserve"> Собрание депутатов Нязепетровского муниципального округа Челябинской области</w:t>
      </w:r>
    </w:p>
    <w:p w14:paraId="6D4E80B5" w14:textId="77777777" w:rsidR="00220959" w:rsidRPr="006872EF" w:rsidRDefault="00220959" w:rsidP="00220959">
      <w:pPr>
        <w:jc w:val="center"/>
        <w:rPr>
          <w:rFonts w:eastAsia="Calibri"/>
          <w:b/>
          <w:sz w:val="24"/>
          <w:szCs w:val="24"/>
          <w:lang w:eastAsia="en-US"/>
        </w:rPr>
      </w:pPr>
    </w:p>
    <w:p w14:paraId="2965023B" w14:textId="77777777" w:rsidR="00220959" w:rsidRPr="006872EF" w:rsidRDefault="00220959" w:rsidP="00220959">
      <w:pPr>
        <w:jc w:val="center"/>
        <w:rPr>
          <w:rFonts w:eastAsia="Calibri"/>
          <w:b/>
          <w:sz w:val="24"/>
          <w:szCs w:val="24"/>
          <w:lang w:eastAsia="en-US"/>
        </w:rPr>
      </w:pPr>
      <w:r w:rsidRPr="006872EF">
        <w:rPr>
          <w:rFonts w:eastAsia="Calibri"/>
          <w:b/>
          <w:sz w:val="24"/>
          <w:szCs w:val="24"/>
          <w:lang w:eastAsia="en-US"/>
        </w:rPr>
        <w:t>РЕШАЕТ:</w:t>
      </w:r>
    </w:p>
    <w:p w14:paraId="6167FC7F" w14:textId="77777777" w:rsidR="00220959" w:rsidRPr="006872EF" w:rsidRDefault="00220959" w:rsidP="00220959">
      <w:pPr>
        <w:jc w:val="center"/>
        <w:rPr>
          <w:rFonts w:eastAsia="Calibri"/>
          <w:b/>
          <w:sz w:val="24"/>
          <w:szCs w:val="24"/>
          <w:lang w:eastAsia="en-US"/>
        </w:rPr>
      </w:pPr>
    </w:p>
    <w:p w14:paraId="378096B6" w14:textId="77777777" w:rsidR="00220959" w:rsidRPr="006872EF" w:rsidRDefault="00220959" w:rsidP="00220959">
      <w:pPr>
        <w:ind w:firstLine="709"/>
        <w:jc w:val="both"/>
        <w:rPr>
          <w:rFonts w:eastAsia="Calibri"/>
          <w:sz w:val="24"/>
          <w:szCs w:val="24"/>
          <w:lang w:eastAsia="en-US"/>
        </w:rPr>
      </w:pPr>
      <w:r w:rsidRPr="006872EF">
        <w:rPr>
          <w:rFonts w:eastAsia="Calibri"/>
          <w:sz w:val="24"/>
          <w:szCs w:val="24"/>
          <w:lang w:eastAsia="en-US"/>
        </w:rPr>
        <w:t>1. Утвердить прилагаемое Положение о муниципальном контроле в сфере благоустройства на территории Нязепетровского муниципального округа.</w:t>
      </w:r>
    </w:p>
    <w:p w14:paraId="5B22932A" w14:textId="20EBA159" w:rsidR="00220959" w:rsidRPr="006872EF" w:rsidRDefault="00220959" w:rsidP="00220959">
      <w:pPr>
        <w:ind w:firstLine="709"/>
        <w:jc w:val="both"/>
        <w:rPr>
          <w:rFonts w:eastAsia="Calibri"/>
          <w:sz w:val="24"/>
          <w:szCs w:val="24"/>
          <w:lang w:eastAsia="en-US"/>
        </w:rPr>
      </w:pPr>
      <w:r w:rsidRPr="006872EF">
        <w:rPr>
          <w:rFonts w:eastAsia="Calibri"/>
          <w:sz w:val="24"/>
          <w:szCs w:val="24"/>
          <w:lang w:eastAsia="en-US"/>
        </w:rPr>
        <w:t>2. Признать утратившим силу решение Собрания депутатов Нязепетровского муниципального округа Челябинской области от 27 января 2025 года № 130 «</w:t>
      </w:r>
      <w:r w:rsidRPr="006872EF">
        <w:rPr>
          <w:bCs/>
          <w:sz w:val="24"/>
          <w:szCs w:val="24"/>
        </w:rPr>
        <w:t>Об утверждении Положения о муниципальном контроле в сфере благоустройства на территории Нязепетровского муниципального округа»</w:t>
      </w:r>
      <w:r w:rsidRPr="006872EF">
        <w:rPr>
          <w:rFonts w:eastAsia="Calibri"/>
          <w:sz w:val="24"/>
          <w:szCs w:val="24"/>
          <w:lang w:eastAsia="en-US"/>
        </w:rPr>
        <w:t>.</w:t>
      </w:r>
    </w:p>
    <w:p w14:paraId="5874A44C" w14:textId="4C3D2D1D" w:rsidR="00220959" w:rsidRPr="006872EF" w:rsidRDefault="00220959" w:rsidP="00220959">
      <w:pPr>
        <w:ind w:firstLine="709"/>
        <w:jc w:val="both"/>
        <w:rPr>
          <w:sz w:val="24"/>
          <w:szCs w:val="24"/>
        </w:rPr>
      </w:pPr>
      <w:r w:rsidRPr="006872EF">
        <w:rPr>
          <w:rFonts w:eastAsia="Calibri"/>
          <w:sz w:val="24"/>
          <w:szCs w:val="24"/>
          <w:lang w:eastAsia="en-US"/>
        </w:rPr>
        <w:t>3. </w:t>
      </w:r>
      <w:r w:rsidRPr="006872EF">
        <w:rPr>
          <w:sz w:val="24"/>
          <w:szCs w:val="24"/>
        </w:rPr>
        <w:t xml:space="preserve">Настоящее решение подлежит официальному опубликованию в сетевом издании «сайт Нязепетровского муниципального округа Челябинской области» (доменное имя - nzpr.ru, регистрация в официальном сетевом издании, в качестве средства массовой информации: ЭЛ № ФС 77-81111 от 17.05.2021). </w:t>
      </w:r>
    </w:p>
    <w:p w14:paraId="0DCFE2FC" w14:textId="77777777" w:rsidR="00220959" w:rsidRPr="006872EF" w:rsidRDefault="00220959" w:rsidP="00220959">
      <w:pPr>
        <w:tabs>
          <w:tab w:val="left" w:pos="0"/>
          <w:tab w:val="left" w:pos="1134"/>
        </w:tabs>
        <w:ind w:firstLine="709"/>
        <w:jc w:val="both"/>
        <w:rPr>
          <w:rFonts w:eastAsia="Calibri"/>
          <w:sz w:val="24"/>
          <w:szCs w:val="24"/>
          <w:lang w:eastAsia="en-US"/>
        </w:rPr>
      </w:pPr>
      <w:r w:rsidRPr="006872EF">
        <w:rPr>
          <w:rFonts w:eastAsia="Calibri"/>
          <w:sz w:val="24"/>
          <w:szCs w:val="24"/>
          <w:lang w:eastAsia="en-US"/>
        </w:rPr>
        <w:t>4. Настоящее решение вступает силу после его официального опубликования.</w:t>
      </w:r>
    </w:p>
    <w:p w14:paraId="7B439C2F" w14:textId="77777777" w:rsidR="00220959" w:rsidRPr="006872EF" w:rsidRDefault="00220959" w:rsidP="00220959">
      <w:pPr>
        <w:keepNext/>
        <w:ind w:firstLine="709"/>
        <w:jc w:val="both"/>
        <w:rPr>
          <w:sz w:val="24"/>
          <w:szCs w:val="24"/>
        </w:rPr>
      </w:pPr>
      <w:r w:rsidRPr="006872EF">
        <w:rPr>
          <w:sz w:val="24"/>
          <w:szCs w:val="24"/>
        </w:rPr>
        <w:t>5. Контроль за исполнением настоящего решения возложить на постоянную комиссию по мандатам, регламенту, законности и местному самоуправлению (Салатов Д.И.).</w:t>
      </w:r>
    </w:p>
    <w:p w14:paraId="259C74F7" w14:textId="77777777" w:rsidR="00332867" w:rsidRPr="006872EF" w:rsidRDefault="00332867" w:rsidP="00734D55">
      <w:pPr>
        <w:jc w:val="both"/>
        <w:rPr>
          <w:sz w:val="24"/>
          <w:szCs w:val="24"/>
        </w:rPr>
      </w:pPr>
    </w:p>
    <w:p w14:paraId="3F9C11E9" w14:textId="77777777" w:rsidR="00220959" w:rsidRPr="006872EF" w:rsidRDefault="00220959" w:rsidP="00734D55">
      <w:pPr>
        <w:jc w:val="both"/>
        <w:rPr>
          <w:sz w:val="24"/>
          <w:szCs w:val="24"/>
        </w:rPr>
      </w:pPr>
      <w:bookmarkStart w:id="4" w:name="_Hlk226466253"/>
    </w:p>
    <w:p w14:paraId="233962D9" w14:textId="1BEE721D" w:rsidR="00734D55" w:rsidRPr="006872EF" w:rsidRDefault="00734D55" w:rsidP="00734D55">
      <w:pPr>
        <w:jc w:val="both"/>
        <w:rPr>
          <w:sz w:val="24"/>
          <w:szCs w:val="24"/>
        </w:rPr>
      </w:pPr>
      <w:r w:rsidRPr="006872EF">
        <w:rPr>
          <w:sz w:val="24"/>
          <w:szCs w:val="24"/>
        </w:rPr>
        <w:t>Председатель Собрания депутатов</w:t>
      </w:r>
    </w:p>
    <w:p w14:paraId="6B91E629" w14:textId="3425AFFF" w:rsidR="00734D55" w:rsidRPr="006872EF" w:rsidRDefault="00734D55" w:rsidP="00734D55">
      <w:pPr>
        <w:jc w:val="both"/>
        <w:rPr>
          <w:sz w:val="24"/>
          <w:szCs w:val="24"/>
        </w:rPr>
      </w:pPr>
      <w:r w:rsidRPr="006872EF">
        <w:rPr>
          <w:sz w:val="24"/>
          <w:szCs w:val="24"/>
        </w:rPr>
        <w:t>Нязепетровского муниципального округа</w:t>
      </w:r>
      <w:r w:rsidRPr="006872EF">
        <w:rPr>
          <w:sz w:val="24"/>
          <w:szCs w:val="24"/>
        </w:rPr>
        <w:tab/>
      </w:r>
      <w:bookmarkEnd w:id="3"/>
      <w:r w:rsidR="00693C79" w:rsidRPr="006872EF">
        <w:rPr>
          <w:sz w:val="24"/>
          <w:szCs w:val="24"/>
        </w:rPr>
        <w:t xml:space="preserve">                                             А.Г. </w:t>
      </w:r>
      <w:proofErr w:type="spellStart"/>
      <w:r w:rsidR="00693C79" w:rsidRPr="006872EF">
        <w:rPr>
          <w:sz w:val="24"/>
          <w:szCs w:val="24"/>
        </w:rPr>
        <w:t>Бунаков</w:t>
      </w:r>
      <w:proofErr w:type="spellEnd"/>
    </w:p>
    <w:bookmarkEnd w:id="1"/>
    <w:bookmarkEnd w:id="4"/>
    <w:p w14:paraId="0E6B9D01" w14:textId="67994769" w:rsidR="00734D55" w:rsidRPr="006872EF" w:rsidRDefault="00734D55" w:rsidP="005F5F76">
      <w:pPr>
        <w:pStyle w:val="a3"/>
        <w:spacing w:before="0"/>
        <w:rPr>
          <w:rFonts w:ascii="Times New Roman" w:hAnsi="Times New Roman"/>
          <w:caps/>
          <w:szCs w:val="24"/>
        </w:rPr>
      </w:pPr>
    </w:p>
    <w:p w14:paraId="00FB946A" w14:textId="77777777" w:rsidR="005F28A0" w:rsidRPr="006872EF" w:rsidRDefault="005F28A0" w:rsidP="00220959">
      <w:pPr>
        <w:jc w:val="both"/>
        <w:rPr>
          <w:sz w:val="24"/>
          <w:szCs w:val="24"/>
        </w:rPr>
      </w:pPr>
    </w:p>
    <w:p w14:paraId="523D3FA1" w14:textId="38611F53" w:rsidR="00220959" w:rsidRPr="006872EF" w:rsidRDefault="005F5F76" w:rsidP="00220959">
      <w:pPr>
        <w:jc w:val="both"/>
        <w:rPr>
          <w:sz w:val="24"/>
          <w:szCs w:val="24"/>
        </w:rPr>
      </w:pPr>
      <w:r w:rsidRPr="006872EF">
        <w:rPr>
          <w:sz w:val="24"/>
          <w:szCs w:val="24"/>
        </w:rPr>
        <w:t xml:space="preserve">Глава Нязепетровского </w:t>
      </w:r>
    </w:p>
    <w:p w14:paraId="30FCA820" w14:textId="4ED5CB51" w:rsidR="00220959" w:rsidRPr="006872EF" w:rsidRDefault="005F5F76" w:rsidP="00220959">
      <w:pPr>
        <w:rPr>
          <w:sz w:val="24"/>
          <w:szCs w:val="24"/>
        </w:rPr>
      </w:pPr>
      <w:r w:rsidRPr="006872EF">
        <w:rPr>
          <w:sz w:val="24"/>
          <w:szCs w:val="24"/>
        </w:rPr>
        <w:t>муниципального округа</w:t>
      </w:r>
      <w:r w:rsidRPr="006872EF">
        <w:rPr>
          <w:sz w:val="24"/>
          <w:szCs w:val="24"/>
        </w:rPr>
        <w:tab/>
        <w:t xml:space="preserve">                                                                                С.А. Кравцов</w:t>
      </w:r>
    </w:p>
    <w:p w14:paraId="732EEC6E" w14:textId="77777777" w:rsidR="005F28A0" w:rsidRPr="006872EF" w:rsidRDefault="005F28A0" w:rsidP="00220959">
      <w:pPr>
        <w:jc w:val="right"/>
        <w:rPr>
          <w:sz w:val="24"/>
          <w:szCs w:val="24"/>
        </w:rPr>
      </w:pPr>
    </w:p>
    <w:p w14:paraId="7B1F6DA1" w14:textId="77777777" w:rsidR="005F28A0" w:rsidRPr="006872EF" w:rsidRDefault="005F28A0" w:rsidP="00220959">
      <w:pPr>
        <w:jc w:val="right"/>
        <w:rPr>
          <w:sz w:val="24"/>
          <w:szCs w:val="24"/>
        </w:rPr>
      </w:pPr>
    </w:p>
    <w:p w14:paraId="29B24DD8" w14:textId="77777777" w:rsidR="005F28A0" w:rsidRPr="00BB5C45" w:rsidRDefault="005F28A0" w:rsidP="00220959">
      <w:pPr>
        <w:jc w:val="right"/>
        <w:rPr>
          <w:sz w:val="24"/>
          <w:szCs w:val="24"/>
        </w:rPr>
      </w:pPr>
    </w:p>
    <w:p w14:paraId="6BF8FEF8" w14:textId="7FBDA6BB" w:rsidR="00220959" w:rsidRPr="00BB5C45" w:rsidRDefault="00220959" w:rsidP="006872EF">
      <w:pPr>
        <w:jc w:val="right"/>
        <w:rPr>
          <w:sz w:val="23"/>
          <w:szCs w:val="23"/>
        </w:rPr>
      </w:pPr>
      <w:r w:rsidRPr="00BB5C45">
        <w:rPr>
          <w:sz w:val="24"/>
          <w:szCs w:val="24"/>
        </w:rPr>
        <w:t>УТВЕРЖДЕНО</w:t>
      </w:r>
    </w:p>
    <w:p w14:paraId="4A5A5F5D" w14:textId="77777777" w:rsidR="00220959" w:rsidRPr="00BB5C45" w:rsidRDefault="00220959" w:rsidP="006872EF">
      <w:pPr>
        <w:shd w:val="clear" w:color="auto" w:fill="FFFFFF"/>
        <w:tabs>
          <w:tab w:val="left" w:pos="4536"/>
        </w:tabs>
        <w:ind w:left="4536"/>
        <w:contextualSpacing/>
        <w:jc w:val="right"/>
        <w:rPr>
          <w:sz w:val="24"/>
          <w:szCs w:val="24"/>
        </w:rPr>
      </w:pPr>
      <w:r w:rsidRPr="00BB5C45">
        <w:rPr>
          <w:sz w:val="24"/>
          <w:szCs w:val="24"/>
        </w:rPr>
        <w:t>решением Собрания депутатов</w:t>
      </w:r>
    </w:p>
    <w:p w14:paraId="08094296" w14:textId="77777777" w:rsidR="00220959" w:rsidRPr="00BB5C45" w:rsidRDefault="00220959" w:rsidP="006872EF">
      <w:pPr>
        <w:shd w:val="clear" w:color="auto" w:fill="FFFFFF"/>
        <w:tabs>
          <w:tab w:val="left" w:pos="4536"/>
        </w:tabs>
        <w:ind w:left="4536"/>
        <w:contextualSpacing/>
        <w:jc w:val="right"/>
        <w:rPr>
          <w:sz w:val="24"/>
          <w:szCs w:val="24"/>
        </w:rPr>
      </w:pPr>
      <w:r w:rsidRPr="00BB5C45">
        <w:rPr>
          <w:sz w:val="24"/>
          <w:szCs w:val="24"/>
        </w:rPr>
        <w:t>Нязепетровского муниципального округа</w:t>
      </w:r>
    </w:p>
    <w:p w14:paraId="664C3920" w14:textId="77777777" w:rsidR="00220959" w:rsidRPr="00BB5C45" w:rsidRDefault="00220959" w:rsidP="006872EF">
      <w:pPr>
        <w:shd w:val="clear" w:color="auto" w:fill="FFFFFF"/>
        <w:tabs>
          <w:tab w:val="left" w:pos="4536"/>
        </w:tabs>
        <w:ind w:left="4536"/>
        <w:contextualSpacing/>
        <w:jc w:val="right"/>
        <w:rPr>
          <w:sz w:val="24"/>
          <w:szCs w:val="24"/>
        </w:rPr>
      </w:pPr>
      <w:r w:rsidRPr="00BB5C45">
        <w:rPr>
          <w:sz w:val="24"/>
          <w:szCs w:val="24"/>
        </w:rPr>
        <w:t>Челябинской области</w:t>
      </w:r>
    </w:p>
    <w:p w14:paraId="15386927" w14:textId="44B656E8" w:rsidR="00220959" w:rsidRPr="00BB5C45" w:rsidRDefault="006872EF" w:rsidP="006872EF">
      <w:pPr>
        <w:shd w:val="clear" w:color="auto" w:fill="FFFFFF"/>
        <w:tabs>
          <w:tab w:val="left" w:pos="5103"/>
        </w:tabs>
        <w:ind w:left="4536"/>
        <w:contextualSpacing/>
        <w:jc w:val="right"/>
        <w:rPr>
          <w:sz w:val="24"/>
          <w:szCs w:val="24"/>
        </w:rPr>
      </w:pPr>
      <w:r>
        <w:rPr>
          <w:sz w:val="24"/>
          <w:szCs w:val="24"/>
        </w:rPr>
        <w:t xml:space="preserve">             </w:t>
      </w:r>
      <w:r w:rsidR="00BD32DE">
        <w:rPr>
          <w:sz w:val="24"/>
          <w:szCs w:val="24"/>
        </w:rPr>
        <w:t xml:space="preserve">                   </w:t>
      </w:r>
      <w:r w:rsidR="00220959" w:rsidRPr="00BB5C45">
        <w:rPr>
          <w:sz w:val="24"/>
          <w:szCs w:val="24"/>
        </w:rPr>
        <w:t>от</w:t>
      </w:r>
      <w:r>
        <w:rPr>
          <w:sz w:val="24"/>
          <w:szCs w:val="24"/>
        </w:rPr>
        <w:t xml:space="preserve"> 28 апреля 2026 г. №</w:t>
      </w:r>
      <w:r w:rsidR="00BD32DE">
        <w:rPr>
          <w:sz w:val="24"/>
          <w:szCs w:val="24"/>
        </w:rPr>
        <w:t xml:space="preserve"> 365</w:t>
      </w:r>
      <w:r w:rsidR="00220959" w:rsidRPr="00BB5C45">
        <w:rPr>
          <w:sz w:val="24"/>
          <w:szCs w:val="24"/>
        </w:rPr>
        <w:tab/>
      </w:r>
      <w:r w:rsidR="00220959" w:rsidRPr="00BB5C45">
        <w:rPr>
          <w:sz w:val="24"/>
          <w:szCs w:val="24"/>
        </w:rPr>
        <w:tab/>
      </w:r>
      <w:r w:rsidR="00220959" w:rsidRPr="00BB5C45">
        <w:rPr>
          <w:sz w:val="24"/>
          <w:szCs w:val="24"/>
        </w:rPr>
        <w:tab/>
      </w:r>
      <w:r w:rsidR="00220959" w:rsidRPr="00BB5C45">
        <w:rPr>
          <w:sz w:val="24"/>
          <w:szCs w:val="24"/>
        </w:rPr>
        <w:tab/>
      </w:r>
    </w:p>
    <w:p w14:paraId="3026BF8E" w14:textId="77777777" w:rsidR="00220959" w:rsidRPr="00BB5C45" w:rsidRDefault="00220959" w:rsidP="00220959">
      <w:pPr>
        <w:shd w:val="clear" w:color="auto" w:fill="FFFFFF"/>
        <w:tabs>
          <w:tab w:val="left" w:pos="4536"/>
        </w:tabs>
        <w:contextualSpacing/>
        <w:jc w:val="both"/>
        <w:rPr>
          <w:sz w:val="24"/>
          <w:szCs w:val="24"/>
        </w:rPr>
      </w:pPr>
    </w:p>
    <w:p w14:paraId="598F81E0" w14:textId="77777777" w:rsidR="00220959" w:rsidRPr="00BB5C45" w:rsidRDefault="00220959" w:rsidP="00220959">
      <w:pPr>
        <w:shd w:val="clear" w:color="auto" w:fill="FFFFFF"/>
        <w:tabs>
          <w:tab w:val="left" w:pos="4536"/>
        </w:tabs>
        <w:contextualSpacing/>
        <w:jc w:val="center"/>
        <w:rPr>
          <w:sz w:val="24"/>
          <w:szCs w:val="24"/>
        </w:rPr>
      </w:pPr>
      <w:r w:rsidRPr="00BB5C45">
        <w:rPr>
          <w:sz w:val="24"/>
          <w:szCs w:val="24"/>
        </w:rPr>
        <w:t>Положение</w:t>
      </w:r>
    </w:p>
    <w:p w14:paraId="71765FAA" w14:textId="77777777" w:rsidR="00220959" w:rsidRPr="00BB5C45" w:rsidRDefault="00220959" w:rsidP="00220959">
      <w:pPr>
        <w:shd w:val="clear" w:color="auto" w:fill="FFFFFF"/>
        <w:tabs>
          <w:tab w:val="left" w:pos="4536"/>
        </w:tabs>
        <w:contextualSpacing/>
        <w:jc w:val="center"/>
        <w:rPr>
          <w:sz w:val="24"/>
          <w:szCs w:val="24"/>
        </w:rPr>
      </w:pPr>
      <w:r w:rsidRPr="00BB5C45">
        <w:rPr>
          <w:sz w:val="24"/>
          <w:szCs w:val="24"/>
        </w:rPr>
        <w:t xml:space="preserve">о муниципальном контроле в сфере благоустройства на территории </w:t>
      </w:r>
    </w:p>
    <w:p w14:paraId="6540EF2C" w14:textId="77777777" w:rsidR="00220959" w:rsidRPr="00BB5C45" w:rsidRDefault="00220959" w:rsidP="00220959">
      <w:pPr>
        <w:shd w:val="clear" w:color="auto" w:fill="FFFFFF"/>
        <w:tabs>
          <w:tab w:val="left" w:pos="4536"/>
        </w:tabs>
        <w:contextualSpacing/>
        <w:jc w:val="center"/>
        <w:rPr>
          <w:sz w:val="24"/>
          <w:szCs w:val="24"/>
        </w:rPr>
      </w:pPr>
      <w:r w:rsidRPr="00BB5C45">
        <w:rPr>
          <w:sz w:val="24"/>
          <w:szCs w:val="24"/>
        </w:rPr>
        <w:t>Нязепетровского муниципального округа</w:t>
      </w:r>
    </w:p>
    <w:p w14:paraId="072452EA" w14:textId="77777777" w:rsidR="00220959" w:rsidRPr="00BB5C45" w:rsidRDefault="00220959" w:rsidP="00220959">
      <w:pPr>
        <w:pStyle w:val="1"/>
        <w:spacing w:line="240" w:lineRule="auto"/>
        <w:contextualSpacing/>
        <w:jc w:val="center"/>
        <w:rPr>
          <w:rFonts w:ascii="Times New Roman" w:hAnsi="Times New Roman" w:cs="Times New Roman"/>
          <w:color w:val="auto"/>
          <w:sz w:val="24"/>
          <w:szCs w:val="24"/>
        </w:rPr>
      </w:pPr>
      <w:bookmarkStart w:id="5" w:name="sub_1001"/>
      <w:r w:rsidRPr="00BB5C45">
        <w:rPr>
          <w:rFonts w:ascii="Times New Roman" w:hAnsi="Times New Roman" w:cs="Times New Roman"/>
          <w:color w:val="auto"/>
          <w:sz w:val="24"/>
          <w:szCs w:val="24"/>
          <w:lang w:val="en-US"/>
        </w:rPr>
        <w:t>I</w:t>
      </w:r>
      <w:r w:rsidRPr="00BB5C45">
        <w:rPr>
          <w:rFonts w:ascii="Times New Roman" w:hAnsi="Times New Roman" w:cs="Times New Roman"/>
          <w:color w:val="auto"/>
          <w:sz w:val="24"/>
          <w:szCs w:val="24"/>
        </w:rPr>
        <w:t>. Общие положения</w:t>
      </w:r>
    </w:p>
    <w:bookmarkEnd w:id="5"/>
    <w:p w14:paraId="178D8C04" w14:textId="77777777" w:rsidR="00220959" w:rsidRPr="00BB5C45" w:rsidRDefault="00220959" w:rsidP="00220959">
      <w:pPr>
        <w:contextualSpacing/>
        <w:jc w:val="both"/>
        <w:rPr>
          <w:sz w:val="24"/>
          <w:szCs w:val="24"/>
        </w:rPr>
      </w:pPr>
    </w:p>
    <w:p w14:paraId="2C4120FD" w14:textId="77777777" w:rsidR="00220959" w:rsidRPr="00BB5C45" w:rsidRDefault="00220959" w:rsidP="00220959">
      <w:pPr>
        <w:ind w:firstLine="567"/>
        <w:contextualSpacing/>
        <w:jc w:val="both"/>
        <w:rPr>
          <w:sz w:val="24"/>
          <w:szCs w:val="24"/>
        </w:rPr>
      </w:pPr>
      <w:bookmarkStart w:id="6" w:name="sub_1002"/>
      <w:r w:rsidRPr="00BB5C45">
        <w:rPr>
          <w:sz w:val="24"/>
          <w:szCs w:val="24"/>
        </w:rPr>
        <w:t>1. Положение о муниципальном контроле в сфере благоустройства на территории Нязепетровского муниципального округа (далее - Положение) устанавливает порядок организации и осуществления муниципального контроля в сфере благоустройства на территории Нязепетровского муниципального округа (далее - округ).</w:t>
      </w:r>
    </w:p>
    <w:p w14:paraId="599B51D7" w14:textId="77777777" w:rsidR="00220959" w:rsidRPr="00BB5C45" w:rsidRDefault="00220959" w:rsidP="00220959">
      <w:pPr>
        <w:ind w:firstLine="567"/>
        <w:contextualSpacing/>
        <w:jc w:val="both"/>
        <w:rPr>
          <w:sz w:val="24"/>
          <w:szCs w:val="24"/>
        </w:rPr>
      </w:pPr>
      <w:bookmarkStart w:id="7" w:name="sub_1003"/>
      <w:bookmarkEnd w:id="6"/>
      <w:r w:rsidRPr="00BB5C45">
        <w:rPr>
          <w:sz w:val="24"/>
          <w:szCs w:val="24"/>
        </w:rPr>
        <w:t xml:space="preserve">2. Предметом муниципального контроля в сфере благоустройства (далее - муниципальный контроль) является соблюдение гражданами, в том числе индивидуальными предпринимателями и организациями (далее - контролируемое лицо) </w:t>
      </w:r>
      <w:hyperlink r:id="rId6" w:history="1">
        <w:r w:rsidRPr="00BB5C45">
          <w:rPr>
            <w:rStyle w:val="a8"/>
            <w:color w:val="auto"/>
            <w:sz w:val="24"/>
            <w:szCs w:val="24"/>
          </w:rPr>
          <w:t>Правил благоустройства</w:t>
        </w:r>
      </w:hyperlink>
      <w:r w:rsidRPr="00BB5C45">
        <w:rPr>
          <w:sz w:val="24"/>
          <w:szCs w:val="24"/>
        </w:rPr>
        <w:t xml:space="preserve"> территории Нязепетровского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14:paraId="369F8D55" w14:textId="77777777" w:rsidR="00220959" w:rsidRPr="00BB5C45" w:rsidRDefault="00220959" w:rsidP="00220959">
      <w:pPr>
        <w:ind w:firstLine="567"/>
        <w:contextualSpacing/>
        <w:jc w:val="both"/>
        <w:rPr>
          <w:sz w:val="24"/>
          <w:szCs w:val="24"/>
        </w:rPr>
      </w:pPr>
      <w:bookmarkStart w:id="8" w:name="sub_1004"/>
      <w:bookmarkEnd w:id="7"/>
      <w:r w:rsidRPr="00BB5C45">
        <w:rPr>
          <w:sz w:val="24"/>
          <w:szCs w:val="24"/>
        </w:rPr>
        <w:t>3. Муниципальный контроль на территории Нязепетровского муниципального округа осуществляется Управлением муниципального хозяйства администрации Нязепетровского муниципального округа (далее - орган муниципального контроля) в пределах своих полномочий.</w:t>
      </w:r>
    </w:p>
    <w:p w14:paraId="21FDC2C2" w14:textId="77777777" w:rsidR="00220959" w:rsidRPr="00BB5C45" w:rsidRDefault="00220959" w:rsidP="00220959">
      <w:pPr>
        <w:ind w:firstLine="567"/>
        <w:contextualSpacing/>
        <w:jc w:val="both"/>
        <w:rPr>
          <w:sz w:val="24"/>
          <w:szCs w:val="24"/>
        </w:rPr>
      </w:pPr>
      <w:bookmarkStart w:id="9" w:name="sub_1005"/>
      <w:bookmarkEnd w:id="8"/>
      <w:r w:rsidRPr="00BB5C45">
        <w:rPr>
          <w:sz w:val="24"/>
          <w:szCs w:val="24"/>
        </w:rPr>
        <w:t>4. От имени органа муниципального контроля муниципальный контроль вправе осуществлять следующие должностные лица:</w:t>
      </w:r>
    </w:p>
    <w:p w14:paraId="1F254DE4" w14:textId="77777777" w:rsidR="00220959" w:rsidRPr="00BB5C45" w:rsidRDefault="00220959" w:rsidP="00220959">
      <w:pPr>
        <w:ind w:firstLine="567"/>
        <w:contextualSpacing/>
        <w:jc w:val="both"/>
        <w:rPr>
          <w:sz w:val="24"/>
          <w:szCs w:val="24"/>
        </w:rPr>
      </w:pPr>
      <w:bookmarkStart w:id="10" w:name="sub_1006"/>
      <w:bookmarkEnd w:id="9"/>
      <w:r w:rsidRPr="00BB5C45">
        <w:rPr>
          <w:sz w:val="24"/>
          <w:szCs w:val="24"/>
        </w:rPr>
        <w:t>1) первый заместитель главы муниципального округа;</w:t>
      </w:r>
    </w:p>
    <w:p w14:paraId="7529ED41" w14:textId="013BB14E" w:rsidR="00220959" w:rsidRPr="00BB5C45" w:rsidRDefault="00220959" w:rsidP="00220959">
      <w:pPr>
        <w:ind w:firstLine="567"/>
        <w:contextualSpacing/>
        <w:jc w:val="both"/>
        <w:rPr>
          <w:sz w:val="24"/>
          <w:szCs w:val="24"/>
        </w:rPr>
      </w:pPr>
      <w:r w:rsidRPr="00BB5C45">
        <w:rPr>
          <w:sz w:val="24"/>
          <w:szCs w:val="24"/>
        </w:rPr>
        <w:t>2)</w:t>
      </w:r>
      <w:r w:rsidR="00703F18" w:rsidRPr="00BB5C45">
        <w:rPr>
          <w:sz w:val="24"/>
          <w:szCs w:val="24"/>
        </w:rPr>
        <w:t> </w:t>
      </w:r>
      <w:r w:rsidRPr="00BB5C45">
        <w:rPr>
          <w:sz w:val="24"/>
          <w:szCs w:val="24"/>
        </w:rPr>
        <w:t>начальник Управления муниципального хозяйства администрации Нязепетровского муниципального округа;</w:t>
      </w:r>
    </w:p>
    <w:p w14:paraId="647FD71D" w14:textId="2B7E3F24" w:rsidR="00220959" w:rsidRPr="00BB5C45" w:rsidRDefault="00220959" w:rsidP="00220959">
      <w:pPr>
        <w:ind w:firstLine="567"/>
        <w:contextualSpacing/>
        <w:jc w:val="both"/>
        <w:rPr>
          <w:sz w:val="24"/>
          <w:szCs w:val="24"/>
        </w:rPr>
      </w:pPr>
      <w:bookmarkStart w:id="11" w:name="sub_1007"/>
      <w:bookmarkEnd w:id="10"/>
      <w:r w:rsidRPr="00BB5C45">
        <w:rPr>
          <w:sz w:val="24"/>
          <w:szCs w:val="24"/>
        </w:rPr>
        <w:t>3)</w:t>
      </w:r>
      <w:r w:rsidR="00703F18" w:rsidRPr="00BB5C45">
        <w:rPr>
          <w:sz w:val="24"/>
          <w:szCs w:val="24"/>
        </w:rPr>
        <w:t> </w:t>
      </w:r>
      <w:r w:rsidRPr="00BB5C45">
        <w:rPr>
          <w:sz w:val="24"/>
          <w:szCs w:val="24"/>
        </w:rPr>
        <w:t>начальник отдела благоустройства Управления муниципального хозяйства администрации Нязепетровского муниципального округа.</w:t>
      </w:r>
    </w:p>
    <w:bookmarkEnd w:id="11"/>
    <w:p w14:paraId="176C6128" w14:textId="77777777" w:rsidR="00220959" w:rsidRPr="00BB5C45" w:rsidRDefault="00220959" w:rsidP="00220959">
      <w:pPr>
        <w:ind w:firstLine="567"/>
        <w:contextualSpacing/>
        <w:jc w:val="both"/>
        <w:rPr>
          <w:sz w:val="24"/>
          <w:szCs w:val="24"/>
        </w:rPr>
      </w:pPr>
      <w:r w:rsidRPr="00BB5C45">
        <w:rPr>
          <w:sz w:val="24"/>
          <w:szCs w:val="24"/>
        </w:rPr>
        <w:t>Должностные лица, уполномоченные на проведение конкретного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14:paraId="33D80B68" w14:textId="77777777" w:rsidR="00220959" w:rsidRPr="00BB5C45" w:rsidRDefault="00220959" w:rsidP="00220959">
      <w:pPr>
        <w:ind w:firstLine="567"/>
        <w:contextualSpacing/>
        <w:jc w:val="both"/>
        <w:rPr>
          <w:sz w:val="24"/>
          <w:szCs w:val="24"/>
        </w:rPr>
      </w:pPr>
      <w:r w:rsidRPr="00BB5C45">
        <w:rPr>
          <w:sz w:val="24"/>
          <w:szCs w:val="24"/>
        </w:rPr>
        <w:t>Должностным лицом, уполномоченным на принятие решения о проведении контрольных мероприятий, является первый заместитель главы муниципального округа.</w:t>
      </w:r>
    </w:p>
    <w:p w14:paraId="023A6063" w14:textId="77777777" w:rsidR="00220959" w:rsidRPr="00BB5C45" w:rsidRDefault="00220959" w:rsidP="00220959">
      <w:pPr>
        <w:ind w:firstLine="567"/>
        <w:contextualSpacing/>
        <w:jc w:val="both"/>
        <w:rPr>
          <w:sz w:val="24"/>
          <w:szCs w:val="24"/>
        </w:rPr>
      </w:pPr>
      <w:bookmarkStart w:id="12" w:name="sub_1008"/>
      <w:r w:rsidRPr="00BB5C45">
        <w:rPr>
          <w:sz w:val="24"/>
          <w:szCs w:val="24"/>
        </w:rPr>
        <w:t xml:space="preserve">5. Должностные лица, осуществляющие муниципальный контроль, в пределах своих полномочий несут обязанности и обладают правами, установленными </w:t>
      </w:r>
      <w:hyperlink r:id="rId7" w:history="1">
        <w:r w:rsidRPr="00BB5C45">
          <w:rPr>
            <w:rStyle w:val="a8"/>
            <w:color w:val="auto"/>
            <w:sz w:val="24"/>
            <w:szCs w:val="24"/>
          </w:rPr>
          <w:t>Федеральным законом</w:t>
        </w:r>
      </w:hyperlink>
      <w:r w:rsidRPr="00BB5C45">
        <w:rPr>
          <w:sz w:val="24"/>
          <w:szCs w:val="24"/>
        </w:rPr>
        <w:t xml:space="preserve"> от 31 июля 2020 г. № 248-ФЗ «О государственном контроле (надзоре) и муниципальном контроле в Российской Федерации» (далее - Федеральный закон), в том числе правом на использование фотосъемки, аудио- и видеозаписи, иных способов фиксации доказательств.</w:t>
      </w:r>
    </w:p>
    <w:p w14:paraId="14907402" w14:textId="77777777" w:rsidR="00220959" w:rsidRPr="00BB5C45" w:rsidRDefault="00220959" w:rsidP="00220959">
      <w:pPr>
        <w:ind w:firstLine="567"/>
        <w:contextualSpacing/>
        <w:jc w:val="both"/>
        <w:rPr>
          <w:sz w:val="24"/>
          <w:szCs w:val="24"/>
        </w:rPr>
      </w:pPr>
      <w:bookmarkStart w:id="13" w:name="sub_1009"/>
      <w:bookmarkEnd w:id="12"/>
      <w:r w:rsidRPr="00BB5C45">
        <w:rPr>
          <w:sz w:val="24"/>
          <w:szCs w:val="24"/>
        </w:rPr>
        <w:t>6. Объектами муниципального контроля (далее - объекты контроля) являются:</w:t>
      </w:r>
    </w:p>
    <w:p w14:paraId="04BF337E" w14:textId="77777777" w:rsidR="00220959" w:rsidRPr="00BB5C45" w:rsidRDefault="00220959" w:rsidP="00220959">
      <w:pPr>
        <w:ind w:firstLine="567"/>
        <w:contextualSpacing/>
        <w:jc w:val="both"/>
        <w:rPr>
          <w:sz w:val="24"/>
          <w:szCs w:val="24"/>
        </w:rPr>
      </w:pPr>
      <w:bookmarkStart w:id="14" w:name="sub_1010"/>
      <w:bookmarkEnd w:id="13"/>
      <w:r w:rsidRPr="00BB5C45">
        <w:rPr>
          <w:sz w:val="24"/>
          <w:szCs w:val="24"/>
        </w:rPr>
        <w:t xml:space="preserve">1) деятельность, действия (бездействие) граждан и организаций, в рамках которых должны соблюдаться обязательные требования </w:t>
      </w:r>
      <w:hyperlink r:id="rId8" w:history="1">
        <w:r w:rsidRPr="00BB5C45">
          <w:rPr>
            <w:rStyle w:val="a8"/>
            <w:color w:val="auto"/>
            <w:sz w:val="24"/>
            <w:szCs w:val="24"/>
          </w:rPr>
          <w:t>Правил благоустройства</w:t>
        </w:r>
      </w:hyperlink>
      <w:r w:rsidRPr="00BB5C45">
        <w:rPr>
          <w:sz w:val="24"/>
          <w:szCs w:val="24"/>
        </w:rPr>
        <w:t xml:space="preserve"> территории Нязепетровского муниципального округа, в том числе предъявляемые к гражданам и организациям, осуществляющим деятельность, действия (бездействие);</w:t>
      </w:r>
    </w:p>
    <w:p w14:paraId="36272D2F" w14:textId="77777777" w:rsidR="00220959" w:rsidRPr="00BB5C45" w:rsidRDefault="00220959" w:rsidP="00220959">
      <w:pPr>
        <w:ind w:firstLine="567"/>
        <w:contextualSpacing/>
        <w:jc w:val="both"/>
        <w:rPr>
          <w:sz w:val="24"/>
          <w:szCs w:val="24"/>
        </w:rPr>
      </w:pPr>
      <w:bookmarkStart w:id="15" w:name="sub_1011"/>
      <w:bookmarkEnd w:id="14"/>
      <w:r w:rsidRPr="00BB5C45">
        <w:rPr>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17FD37B2" w14:textId="77777777" w:rsidR="00220959" w:rsidRPr="00BB5C45" w:rsidRDefault="00220959" w:rsidP="00220959">
      <w:pPr>
        <w:ind w:firstLine="567"/>
        <w:contextualSpacing/>
        <w:jc w:val="both"/>
        <w:rPr>
          <w:sz w:val="24"/>
          <w:szCs w:val="24"/>
        </w:rPr>
      </w:pPr>
      <w:bookmarkStart w:id="16" w:name="sub_1012"/>
      <w:bookmarkEnd w:id="15"/>
      <w:r w:rsidRPr="00BB5C45">
        <w:rPr>
          <w:sz w:val="24"/>
          <w:szCs w:val="24"/>
        </w:rPr>
        <w:lastRenderedPageBreak/>
        <w:t xml:space="preserve">3) объекты благоустройства, элементы благоустройства, здания, строения, сооружения, строительные площадки, объекты инженерной инфраструктуры, объекты транспортной инфраструктуры, зеленые насаждения, элементы, технические средства, оборудование, способствующие передвижению маломобильных групп населения, требования к содержанию и эксплуатации которых установлены </w:t>
      </w:r>
      <w:hyperlink r:id="rId9" w:history="1">
        <w:r w:rsidRPr="00BB5C45">
          <w:rPr>
            <w:rStyle w:val="a8"/>
            <w:color w:val="auto"/>
            <w:sz w:val="24"/>
            <w:szCs w:val="24"/>
          </w:rPr>
          <w:t>Правилами благоустройства</w:t>
        </w:r>
      </w:hyperlink>
      <w:r w:rsidRPr="00BB5C45">
        <w:rPr>
          <w:sz w:val="24"/>
          <w:szCs w:val="24"/>
        </w:rPr>
        <w:t xml:space="preserve"> территории Нязепетровского муниципального округа.</w:t>
      </w:r>
    </w:p>
    <w:p w14:paraId="684E7669" w14:textId="77777777" w:rsidR="00220959" w:rsidRPr="00BB5C45" w:rsidRDefault="00220959" w:rsidP="00220959">
      <w:pPr>
        <w:ind w:firstLine="567"/>
        <w:contextualSpacing/>
        <w:jc w:val="both"/>
        <w:rPr>
          <w:sz w:val="24"/>
          <w:szCs w:val="24"/>
        </w:rPr>
      </w:pPr>
      <w:bookmarkStart w:id="17" w:name="sub_1013"/>
      <w:bookmarkEnd w:id="16"/>
      <w:r w:rsidRPr="00BB5C45">
        <w:rPr>
          <w:sz w:val="24"/>
          <w:szCs w:val="24"/>
        </w:rPr>
        <w:t xml:space="preserve">7. Учет объектов контроля обеспечивается органом муниципального контроля в соответствии с требованиями </w:t>
      </w:r>
      <w:hyperlink r:id="rId10" w:history="1">
        <w:r w:rsidRPr="00BB5C45">
          <w:rPr>
            <w:rStyle w:val="a8"/>
            <w:color w:val="auto"/>
            <w:sz w:val="24"/>
            <w:szCs w:val="24"/>
          </w:rPr>
          <w:t>Федерального закона</w:t>
        </w:r>
      </w:hyperlink>
      <w:r w:rsidRPr="00BB5C45">
        <w:rPr>
          <w:sz w:val="24"/>
          <w:szCs w:val="24"/>
        </w:rPr>
        <w:t xml:space="preserve"> в порядке, установленном органом муниципального контроля.</w:t>
      </w:r>
    </w:p>
    <w:bookmarkEnd w:id="17"/>
    <w:p w14:paraId="252196AD" w14:textId="77777777" w:rsidR="00220959" w:rsidRPr="00BB5C45" w:rsidRDefault="00220959" w:rsidP="00220959">
      <w:pPr>
        <w:ind w:firstLine="567"/>
        <w:contextualSpacing/>
        <w:jc w:val="both"/>
        <w:rPr>
          <w:sz w:val="24"/>
          <w:szCs w:val="24"/>
        </w:rPr>
      </w:pPr>
      <w:r w:rsidRPr="00BB5C45">
        <w:rPr>
          <w:sz w:val="24"/>
          <w:szCs w:val="24"/>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или муниципальных информационных ресурсах.</w:t>
      </w:r>
    </w:p>
    <w:p w14:paraId="149E4058" w14:textId="77777777" w:rsidR="00220959" w:rsidRPr="00BB5C45" w:rsidRDefault="00220959" w:rsidP="00220959">
      <w:pPr>
        <w:pStyle w:val="1"/>
        <w:spacing w:line="240" w:lineRule="auto"/>
        <w:contextualSpacing/>
        <w:jc w:val="center"/>
        <w:rPr>
          <w:rFonts w:ascii="Times New Roman" w:hAnsi="Times New Roman" w:cs="Times New Roman"/>
          <w:color w:val="auto"/>
          <w:sz w:val="24"/>
          <w:szCs w:val="24"/>
        </w:rPr>
      </w:pPr>
      <w:bookmarkStart w:id="18" w:name="sub_1014"/>
      <w:r w:rsidRPr="00BB5C45">
        <w:rPr>
          <w:rFonts w:ascii="Times New Roman" w:hAnsi="Times New Roman" w:cs="Times New Roman"/>
          <w:color w:val="auto"/>
          <w:sz w:val="24"/>
          <w:szCs w:val="24"/>
          <w:lang w:val="en-US"/>
        </w:rPr>
        <w:t>II</w:t>
      </w:r>
      <w:r w:rsidRPr="00BB5C45">
        <w:rPr>
          <w:rFonts w:ascii="Times New Roman" w:hAnsi="Times New Roman" w:cs="Times New Roman"/>
          <w:color w:val="auto"/>
          <w:sz w:val="24"/>
          <w:szCs w:val="24"/>
        </w:rPr>
        <w:t xml:space="preserve">. Управление рисками причинения вреда (ущерба) охраняемым законом ценностям </w:t>
      </w:r>
    </w:p>
    <w:p w14:paraId="16172D1D" w14:textId="77777777" w:rsidR="00220959" w:rsidRPr="00BB5C45" w:rsidRDefault="00220959" w:rsidP="00220959">
      <w:pPr>
        <w:pStyle w:val="1"/>
        <w:spacing w:line="240" w:lineRule="auto"/>
        <w:contextualSpacing/>
        <w:jc w:val="center"/>
        <w:rPr>
          <w:rFonts w:ascii="Times New Roman" w:hAnsi="Times New Roman" w:cs="Times New Roman"/>
          <w:color w:val="auto"/>
          <w:sz w:val="24"/>
          <w:szCs w:val="24"/>
        </w:rPr>
      </w:pPr>
      <w:r w:rsidRPr="00BB5C45">
        <w:rPr>
          <w:rFonts w:ascii="Times New Roman" w:hAnsi="Times New Roman" w:cs="Times New Roman"/>
          <w:color w:val="auto"/>
          <w:sz w:val="24"/>
          <w:szCs w:val="24"/>
        </w:rPr>
        <w:t>при осуществлении муниципального контроля</w:t>
      </w:r>
    </w:p>
    <w:p w14:paraId="122A6D68" w14:textId="77777777" w:rsidR="00220959" w:rsidRPr="00BB5C45" w:rsidRDefault="00220959" w:rsidP="00220959">
      <w:pPr>
        <w:contextualSpacing/>
        <w:jc w:val="both"/>
        <w:rPr>
          <w:sz w:val="24"/>
          <w:szCs w:val="24"/>
        </w:rPr>
      </w:pPr>
      <w:bookmarkStart w:id="19" w:name="sub_1015"/>
      <w:bookmarkEnd w:id="18"/>
    </w:p>
    <w:p w14:paraId="00B3E748" w14:textId="77777777" w:rsidR="00220959" w:rsidRPr="00BB5C45" w:rsidRDefault="00220959" w:rsidP="00220959">
      <w:pPr>
        <w:ind w:firstLine="567"/>
        <w:contextualSpacing/>
        <w:jc w:val="both"/>
        <w:rPr>
          <w:sz w:val="24"/>
          <w:szCs w:val="24"/>
        </w:rPr>
      </w:pPr>
      <w:r w:rsidRPr="00BB5C45">
        <w:rPr>
          <w:sz w:val="24"/>
          <w:szCs w:val="24"/>
        </w:rPr>
        <w:t>8.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10BC66FD" w14:textId="77777777" w:rsidR="00220959" w:rsidRPr="00BB5C45" w:rsidRDefault="00220959" w:rsidP="00220959">
      <w:pPr>
        <w:ind w:firstLine="567"/>
        <w:contextualSpacing/>
        <w:jc w:val="both"/>
        <w:rPr>
          <w:sz w:val="24"/>
          <w:szCs w:val="24"/>
        </w:rPr>
      </w:pPr>
      <w:bookmarkStart w:id="20" w:name="sub_1016"/>
      <w:bookmarkEnd w:id="19"/>
      <w:r w:rsidRPr="00BB5C45">
        <w:rPr>
          <w:sz w:val="24"/>
          <w:szCs w:val="24"/>
        </w:rPr>
        <w:t>9. Орган муниципального контроля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26C7A35F" w14:textId="77777777" w:rsidR="00220959" w:rsidRPr="00BB5C45" w:rsidRDefault="00220959" w:rsidP="00220959">
      <w:pPr>
        <w:ind w:firstLine="567"/>
        <w:contextualSpacing/>
        <w:jc w:val="both"/>
        <w:rPr>
          <w:sz w:val="24"/>
          <w:szCs w:val="24"/>
        </w:rPr>
      </w:pPr>
      <w:bookmarkStart w:id="21" w:name="sub_1017"/>
      <w:bookmarkEnd w:id="20"/>
      <w:r w:rsidRPr="00BB5C45">
        <w:rPr>
          <w:sz w:val="24"/>
          <w:szCs w:val="24"/>
        </w:rPr>
        <w:t>1) средний риск;</w:t>
      </w:r>
    </w:p>
    <w:p w14:paraId="53D33FFA" w14:textId="77777777" w:rsidR="00220959" w:rsidRPr="00BB5C45" w:rsidRDefault="00220959" w:rsidP="00220959">
      <w:pPr>
        <w:ind w:firstLine="567"/>
        <w:contextualSpacing/>
        <w:jc w:val="both"/>
        <w:rPr>
          <w:sz w:val="24"/>
          <w:szCs w:val="24"/>
        </w:rPr>
      </w:pPr>
      <w:bookmarkStart w:id="22" w:name="sub_1018"/>
      <w:bookmarkEnd w:id="21"/>
      <w:r w:rsidRPr="00BB5C45">
        <w:rPr>
          <w:sz w:val="24"/>
          <w:szCs w:val="24"/>
        </w:rPr>
        <w:t>2) умеренный риск;</w:t>
      </w:r>
    </w:p>
    <w:p w14:paraId="6A4A2E73" w14:textId="77777777" w:rsidR="00220959" w:rsidRPr="00BB5C45" w:rsidRDefault="00220959" w:rsidP="00220959">
      <w:pPr>
        <w:ind w:firstLine="567"/>
        <w:contextualSpacing/>
        <w:jc w:val="both"/>
        <w:rPr>
          <w:sz w:val="24"/>
          <w:szCs w:val="24"/>
        </w:rPr>
      </w:pPr>
      <w:bookmarkStart w:id="23" w:name="sub_1019"/>
      <w:bookmarkEnd w:id="22"/>
      <w:r w:rsidRPr="00BB5C45">
        <w:rPr>
          <w:sz w:val="24"/>
          <w:szCs w:val="24"/>
        </w:rPr>
        <w:t>3) низкий риск.</w:t>
      </w:r>
    </w:p>
    <w:p w14:paraId="3AE4E505" w14:textId="77777777" w:rsidR="00220959" w:rsidRPr="00BB5C45" w:rsidRDefault="00220959" w:rsidP="00220959">
      <w:pPr>
        <w:ind w:firstLine="567"/>
        <w:contextualSpacing/>
        <w:jc w:val="both"/>
        <w:rPr>
          <w:sz w:val="24"/>
          <w:szCs w:val="24"/>
        </w:rPr>
      </w:pPr>
      <w:bookmarkStart w:id="24" w:name="sub_1020"/>
      <w:bookmarkEnd w:id="23"/>
      <w:r w:rsidRPr="00BB5C45">
        <w:rPr>
          <w:sz w:val="24"/>
          <w:szCs w:val="24"/>
        </w:rPr>
        <w:t>10. Критерии отнесения объектов контроля к категориям риска (далее - критерии риска):</w:t>
      </w:r>
    </w:p>
    <w:p w14:paraId="7A32B23A" w14:textId="77777777" w:rsidR="00220959" w:rsidRPr="00BB5C45" w:rsidRDefault="00220959" w:rsidP="00220959">
      <w:pPr>
        <w:ind w:firstLine="567"/>
        <w:contextualSpacing/>
        <w:jc w:val="both"/>
        <w:rPr>
          <w:sz w:val="24"/>
          <w:szCs w:val="24"/>
        </w:rPr>
      </w:pPr>
      <w:bookmarkStart w:id="25" w:name="sub_1021"/>
      <w:bookmarkEnd w:id="24"/>
      <w:r w:rsidRPr="00BB5C45">
        <w:rPr>
          <w:sz w:val="24"/>
          <w:szCs w:val="24"/>
        </w:rPr>
        <w:t>1) к категории среднего риска - объекты контроля, по которым в течение последних трех лет на дату принятия решения об отнесении к категории риска имеются два неисполненных предписания об устранении выявленных нарушений обязательных требований, выданных по итогам проведения внеплановых контрольных мероприятий, обязательных профилактических визитов;</w:t>
      </w:r>
    </w:p>
    <w:p w14:paraId="05EC4ADE" w14:textId="77777777" w:rsidR="00220959" w:rsidRPr="00BB5C45" w:rsidRDefault="00220959" w:rsidP="00220959">
      <w:pPr>
        <w:ind w:firstLine="567"/>
        <w:contextualSpacing/>
        <w:jc w:val="both"/>
        <w:rPr>
          <w:sz w:val="24"/>
          <w:szCs w:val="24"/>
        </w:rPr>
      </w:pPr>
      <w:bookmarkStart w:id="26" w:name="sub_1022"/>
      <w:bookmarkEnd w:id="25"/>
      <w:r w:rsidRPr="00BB5C45">
        <w:rPr>
          <w:sz w:val="24"/>
          <w:szCs w:val="24"/>
        </w:rPr>
        <w:t>2) к категории умеренного риска - объекты контроля, по которым в течение последних пяти лет на дату принятия решения об отнесении к категории риска имеются два предписания об устранении выявленных нарушений обязательных требований, выданных по итогам проведения внеплановых контрольных мероприятий, обязательных профилактических визитов;</w:t>
      </w:r>
    </w:p>
    <w:p w14:paraId="5500DA6C" w14:textId="77777777" w:rsidR="00220959" w:rsidRPr="00BB5C45" w:rsidRDefault="00220959" w:rsidP="00220959">
      <w:pPr>
        <w:ind w:firstLine="567"/>
        <w:contextualSpacing/>
        <w:jc w:val="both"/>
        <w:rPr>
          <w:sz w:val="24"/>
          <w:szCs w:val="24"/>
        </w:rPr>
      </w:pPr>
      <w:bookmarkStart w:id="27" w:name="sub_1023"/>
      <w:bookmarkEnd w:id="26"/>
      <w:r w:rsidRPr="00BB5C45">
        <w:rPr>
          <w:sz w:val="24"/>
          <w:szCs w:val="24"/>
        </w:rPr>
        <w:t>3) к категории низкого риска - объекты контроля, не отнесенные к категориям среднего и умеренного риска.</w:t>
      </w:r>
    </w:p>
    <w:p w14:paraId="1CC84EC8" w14:textId="77777777" w:rsidR="00220959" w:rsidRPr="00BB5C45" w:rsidRDefault="00220959" w:rsidP="00220959">
      <w:pPr>
        <w:ind w:firstLine="567"/>
        <w:contextualSpacing/>
        <w:jc w:val="both"/>
        <w:rPr>
          <w:sz w:val="24"/>
          <w:szCs w:val="24"/>
        </w:rPr>
      </w:pPr>
      <w:bookmarkStart w:id="28" w:name="sub_1024"/>
      <w:bookmarkEnd w:id="27"/>
      <w:r w:rsidRPr="00BB5C45">
        <w:rPr>
          <w:sz w:val="24"/>
          <w:szCs w:val="24"/>
        </w:rPr>
        <w:t xml:space="preserve">11. Отнесение объектов контроля к категории риска осуществляется в порядке, определенном </w:t>
      </w:r>
      <w:hyperlink r:id="rId11" w:history="1">
        <w:r w:rsidRPr="00BB5C45">
          <w:rPr>
            <w:rStyle w:val="a8"/>
            <w:color w:val="auto"/>
            <w:sz w:val="24"/>
            <w:szCs w:val="24"/>
          </w:rPr>
          <w:t>статьей 24</w:t>
        </w:r>
      </w:hyperlink>
      <w:r w:rsidRPr="00BB5C45">
        <w:rPr>
          <w:sz w:val="24"/>
          <w:szCs w:val="24"/>
        </w:rPr>
        <w:t xml:space="preserve"> Федерального закона.</w:t>
      </w:r>
    </w:p>
    <w:p w14:paraId="4B831790" w14:textId="77777777" w:rsidR="00220959" w:rsidRPr="00BB5C45" w:rsidRDefault="00220959" w:rsidP="00220959">
      <w:pPr>
        <w:ind w:firstLine="567"/>
        <w:contextualSpacing/>
        <w:jc w:val="both"/>
        <w:rPr>
          <w:sz w:val="24"/>
          <w:szCs w:val="24"/>
        </w:rPr>
      </w:pPr>
      <w:bookmarkStart w:id="29" w:name="sub_1025"/>
      <w:bookmarkEnd w:id="28"/>
      <w:r w:rsidRPr="00BB5C45">
        <w:rPr>
          <w:sz w:val="24"/>
          <w:szCs w:val="24"/>
        </w:rPr>
        <w:t>12. Проведение органом муниципального контроля обязательного профилактического визита в отношении объектов контроля, отнесенных к категории среднего и умеренного риска, осуществляется с периодичностью, определенной Правительством Российской Федерации.</w:t>
      </w:r>
    </w:p>
    <w:bookmarkEnd w:id="29"/>
    <w:p w14:paraId="7F2BBF08" w14:textId="77777777" w:rsidR="00220959" w:rsidRPr="00BB5C45" w:rsidRDefault="00220959" w:rsidP="00220959">
      <w:pPr>
        <w:ind w:firstLine="567"/>
        <w:contextualSpacing/>
        <w:jc w:val="both"/>
        <w:rPr>
          <w:sz w:val="24"/>
          <w:szCs w:val="24"/>
        </w:rPr>
      </w:pPr>
      <w:r w:rsidRPr="00BB5C45">
        <w:rPr>
          <w:sz w:val="24"/>
          <w:szCs w:val="24"/>
        </w:rPr>
        <w:t>В отношении объектов контроля, отнесенных к категории низкого риска, обязательные профилактические визиты не проводятся.</w:t>
      </w:r>
    </w:p>
    <w:p w14:paraId="4C4CA04C" w14:textId="77777777" w:rsidR="00220959" w:rsidRPr="00BB5C45" w:rsidRDefault="00220959" w:rsidP="00220959">
      <w:pPr>
        <w:ind w:firstLine="567"/>
        <w:contextualSpacing/>
        <w:jc w:val="both"/>
        <w:rPr>
          <w:sz w:val="24"/>
          <w:szCs w:val="24"/>
        </w:rPr>
      </w:pPr>
      <w:bookmarkStart w:id="30" w:name="sub_1026"/>
      <w:r w:rsidRPr="00BB5C45">
        <w:rPr>
          <w:sz w:val="24"/>
          <w:szCs w:val="24"/>
        </w:rPr>
        <w:t xml:space="preserve">13. В целях оценки риска причинения вреда (ущерба) при принятии решения о проведении и выборе вида внепланового контрольного мероприятия орган муниципального </w:t>
      </w:r>
      <w:r w:rsidRPr="00BB5C45">
        <w:rPr>
          <w:sz w:val="24"/>
          <w:szCs w:val="24"/>
        </w:rPr>
        <w:lastRenderedPageBreak/>
        <w:t>контроля применяет индикаторы риска нарушения обязательных требований (далее - индикаторы риска).</w:t>
      </w:r>
    </w:p>
    <w:p w14:paraId="32AE7055" w14:textId="77777777" w:rsidR="00220959" w:rsidRPr="00BB5C45" w:rsidRDefault="00220959" w:rsidP="00220959">
      <w:pPr>
        <w:ind w:firstLine="567"/>
        <w:contextualSpacing/>
        <w:jc w:val="both"/>
        <w:rPr>
          <w:sz w:val="24"/>
          <w:szCs w:val="24"/>
        </w:rPr>
      </w:pPr>
      <w:r w:rsidRPr="00BB5C45">
        <w:rPr>
          <w:sz w:val="24"/>
          <w:szCs w:val="24"/>
        </w:rPr>
        <w:t>Перечень индикаторов риска нарушения обязательных требований, проверяемых в рамках осуществления муниципального контроля в сфере благоустройства, установлен Приложением 3 к настоящему Положению.</w:t>
      </w:r>
    </w:p>
    <w:p w14:paraId="691835DB" w14:textId="77777777" w:rsidR="00220959" w:rsidRPr="00BB5C45" w:rsidRDefault="00220959" w:rsidP="00220959">
      <w:pPr>
        <w:pStyle w:val="1"/>
        <w:spacing w:line="240" w:lineRule="auto"/>
        <w:contextualSpacing/>
        <w:jc w:val="center"/>
        <w:rPr>
          <w:rFonts w:ascii="Times New Roman" w:hAnsi="Times New Roman" w:cs="Times New Roman"/>
          <w:color w:val="auto"/>
          <w:sz w:val="24"/>
          <w:szCs w:val="24"/>
        </w:rPr>
      </w:pPr>
      <w:bookmarkStart w:id="31" w:name="sub_1027"/>
      <w:bookmarkEnd w:id="30"/>
      <w:r w:rsidRPr="00BB5C45">
        <w:rPr>
          <w:rFonts w:ascii="Times New Roman" w:hAnsi="Times New Roman" w:cs="Times New Roman"/>
          <w:color w:val="auto"/>
          <w:sz w:val="24"/>
          <w:szCs w:val="24"/>
          <w:lang w:val="en-US"/>
        </w:rPr>
        <w:t>III</w:t>
      </w:r>
      <w:r w:rsidRPr="00BB5C45">
        <w:rPr>
          <w:rFonts w:ascii="Times New Roman" w:hAnsi="Times New Roman" w:cs="Times New Roman"/>
          <w:color w:val="auto"/>
          <w:sz w:val="24"/>
          <w:szCs w:val="24"/>
        </w:rPr>
        <w:t>. Профилактика рисков причинения вреда (ущерба) охраняемым законом ценностям</w:t>
      </w:r>
    </w:p>
    <w:bookmarkEnd w:id="31"/>
    <w:p w14:paraId="60D70F9D" w14:textId="77777777" w:rsidR="00220959" w:rsidRPr="00BB5C45" w:rsidRDefault="00220959" w:rsidP="00220959">
      <w:pPr>
        <w:contextualSpacing/>
        <w:jc w:val="both"/>
        <w:rPr>
          <w:sz w:val="24"/>
          <w:szCs w:val="24"/>
        </w:rPr>
      </w:pPr>
    </w:p>
    <w:p w14:paraId="357ED9F2" w14:textId="77777777" w:rsidR="00220959" w:rsidRPr="00BB5C45" w:rsidRDefault="00220959" w:rsidP="00220959">
      <w:pPr>
        <w:ind w:firstLine="567"/>
        <w:contextualSpacing/>
        <w:jc w:val="both"/>
        <w:rPr>
          <w:sz w:val="24"/>
          <w:szCs w:val="24"/>
        </w:rPr>
      </w:pPr>
      <w:bookmarkStart w:id="32" w:name="sub_1028"/>
      <w:r w:rsidRPr="00BB5C45">
        <w:rPr>
          <w:sz w:val="24"/>
          <w:szCs w:val="24"/>
        </w:rPr>
        <w:t xml:space="preserve">14. </w:t>
      </w:r>
      <w:bookmarkEnd w:id="32"/>
      <w:r w:rsidRPr="00BB5C45">
        <w:rPr>
          <w:sz w:val="24"/>
          <w:szCs w:val="24"/>
        </w:rPr>
        <w:t>Разработанный органом муниципального контроля 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w:t>
      </w:r>
    </w:p>
    <w:p w14:paraId="5E7BDF92" w14:textId="27B3C589" w:rsidR="00220959" w:rsidRPr="00BB5C45" w:rsidRDefault="00220959" w:rsidP="00220959">
      <w:pPr>
        <w:ind w:firstLine="567"/>
        <w:contextualSpacing/>
        <w:jc w:val="both"/>
        <w:rPr>
          <w:sz w:val="24"/>
          <w:szCs w:val="24"/>
        </w:rPr>
      </w:pPr>
      <w:r w:rsidRPr="00BB5C45">
        <w:rPr>
          <w:sz w:val="24"/>
          <w:szCs w:val="24"/>
        </w:rPr>
        <w:t xml:space="preserve">В целях общественного обсуждения проект программы профилактики размещается на </w:t>
      </w:r>
      <w:hyperlink r:id="rId12" w:history="1">
        <w:r w:rsidRPr="00BB5C45">
          <w:rPr>
            <w:rStyle w:val="a8"/>
            <w:color w:val="auto"/>
            <w:sz w:val="24"/>
            <w:szCs w:val="24"/>
          </w:rPr>
          <w:t xml:space="preserve">официальном </w:t>
        </w:r>
        <w:r w:rsidR="00356367" w:rsidRPr="00BB5C45">
          <w:rPr>
            <w:rStyle w:val="a8"/>
            <w:color w:val="auto"/>
            <w:sz w:val="24"/>
            <w:szCs w:val="24"/>
          </w:rPr>
          <w:t>с</w:t>
        </w:r>
        <w:r w:rsidRPr="00BB5C45">
          <w:rPr>
            <w:rStyle w:val="a8"/>
            <w:color w:val="auto"/>
            <w:sz w:val="24"/>
            <w:szCs w:val="24"/>
          </w:rPr>
          <w:t>айте</w:t>
        </w:r>
      </w:hyperlink>
      <w:r w:rsidRPr="00BB5C45">
        <w:rPr>
          <w:rStyle w:val="a8"/>
          <w:color w:val="auto"/>
          <w:sz w:val="24"/>
          <w:szCs w:val="24"/>
        </w:rPr>
        <w:t xml:space="preserve"> Нязепетровского муниципального округа</w:t>
      </w:r>
      <w:r w:rsidRPr="00BB5C45">
        <w:rPr>
          <w:sz w:val="24"/>
          <w:szCs w:val="24"/>
        </w:rPr>
        <w:t xml:space="preserve"> в информационно-телекоммуникационной сети «Интернет» (далее - сеть «Интернет») не позднее 1 октября предшествующего года с одновременным указанием способов подачи предложений по итогам его рассмотрения.</w:t>
      </w:r>
    </w:p>
    <w:p w14:paraId="513CC8E4" w14:textId="6FBA9E22" w:rsidR="00220959" w:rsidRPr="00BB5C45" w:rsidRDefault="00220959" w:rsidP="00220959">
      <w:pPr>
        <w:ind w:firstLine="567"/>
        <w:contextualSpacing/>
        <w:jc w:val="both"/>
        <w:rPr>
          <w:sz w:val="24"/>
          <w:szCs w:val="24"/>
        </w:rPr>
      </w:pPr>
      <w:r w:rsidRPr="00BB5C45">
        <w:rPr>
          <w:sz w:val="24"/>
          <w:szCs w:val="24"/>
        </w:rPr>
        <w:t>Программа профилактики ежегодно утверждается</w:t>
      </w:r>
      <w:r w:rsidR="00356367" w:rsidRPr="00BB5C45">
        <w:rPr>
          <w:sz w:val="24"/>
          <w:szCs w:val="24"/>
        </w:rPr>
        <w:t xml:space="preserve"> приказом органа муниципального контроля не позднее</w:t>
      </w:r>
      <w:r w:rsidRPr="00BB5C45">
        <w:rPr>
          <w:sz w:val="24"/>
          <w:szCs w:val="24"/>
        </w:rPr>
        <w:t xml:space="preserve"> 20 декабря года, предшествующего году проведения профилактических мероприятий, и размещается на </w:t>
      </w:r>
      <w:hyperlink r:id="rId13" w:history="1">
        <w:r w:rsidRPr="00BB5C45">
          <w:rPr>
            <w:rStyle w:val="a8"/>
            <w:color w:val="auto"/>
            <w:sz w:val="24"/>
            <w:szCs w:val="24"/>
          </w:rPr>
          <w:t xml:space="preserve">официальном </w:t>
        </w:r>
        <w:r w:rsidR="00356367" w:rsidRPr="00BB5C45">
          <w:rPr>
            <w:rStyle w:val="a8"/>
            <w:color w:val="auto"/>
            <w:sz w:val="24"/>
            <w:szCs w:val="24"/>
          </w:rPr>
          <w:t>с</w:t>
        </w:r>
        <w:r w:rsidRPr="00BB5C45">
          <w:rPr>
            <w:rStyle w:val="a8"/>
            <w:color w:val="auto"/>
            <w:sz w:val="24"/>
            <w:szCs w:val="24"/>
          </w:rPr>
          <w:t>айте</w:t>
        </w:r>
      </w:hyperlink>
      <w:r w:rsidRPr="00BB5C45">
        <w:rPr>
          <w:sz w:val="24"/>
          <w:szCs w:val="24"/>
        </w:rPr>
        <w:t xml:space="preserve"> </w:t>
      </w:r>
      <w:r w:rsidRPr="00BB5C45">
        <w:rPr>
          <w:rStyle w:val="a8"/>
          <w:color w:val="auto"/>
          <w:sz w:val="24"/>
          <w:szCs w:val="24"/>
        </w:rPr>
        <w:t>Нязепетровского муниципального округа</w:t>
      </w:r>
      <w:r w:rsidRPr="00BB5C45">
        <w:rPr>
          <w:sz w:val="24"/>
          <w:szCs w:val="24"/>
        </w:rPr>
        <w:t xml:space="preserve"> в сети «Интернет» в течение 5 дней со дня утверждения.</w:t>
      </w:r>
    </w:p>
    <w:p w14:paraId="23F3BF67" w14:textId="77777777" w:rsidR="00220959" w:rsidRPr="00BB5C45" w:rsidRDefault="00220959" w:rsidP="00220959">
      <w:pPr>
        <w:ind w:firstLine="567"/>
        <w:contextualSpacing/>
        <w:jc w:val="both"/>
        <w:rPr>
          <w:sz w:val="24"/>
          <w:szCs w:val="24"/>
        </w:rPr>
      </w:pPr>
      <w:bookmarkStart w:id="33" w:name="sub_1029"/>
      <w:r w:rsidRPr="00BB5C45">
        <w:rPr>
          <w:sz w:val="24"/>
          <w:szCs w:val="24"/>
        </w:rPr>
        <w:t>15. При осуществлении муниципального контроля могут проводиться следующие виды профилактических мероприятий:</w:t>
      </w:r>
    </w:p>
    <w:p w14:paraId="59028D76" w14:textId="77777777" w:rsidR="00220959" w:rsidRPr="00BB5C45" w:rsidRDefault="00220959" w:rsidP="00220959">
      <w:pPr>
        <w:ind w:firstLine="567"/>
        <w:contextualSpacing/>
        <w:jc w:val="both"/>
        <w:rPr>
          <w:sz w:val="24"/>
          <w:szCs w:val="24"/>
        </w:rPr>
      </w:pPr>
      <w:bookmarkStart w:id="34" w:name="sub_1030"/>
      <w:bookmarkEnd w:id="33"/>
      <w:r w:rsidRPr="00BB5C45">
        <w:rPr>
          <w:sz w:val="24"/>
          <w:szCs w:val="24"/>
        </w:rPr>
        <w:t>1) информирование;</w:t>
      </w:r>
    </w:p>
    <w:p w14:paraId="51F9C6CD" w14:textId="77777777" w:rsidR="00220959" w:rsidRPr="00BB5C45" w:rsidRDefault="00220959" w:rsidP="00220959">
      <w:pPr>
        <w:ind w:firstLine="567"/>
        <w:contextualSpacing/>
        <w:jc w:val="both"/>
        <w:rPr>
          <w:sz w:val="24"/>
          <w:szCs w:val="24"/>
        </w:rPr>
      </w:pPr>
      <w:bookmarkStart w:id="35" w:name="sub_1031"/>
      <w:bookmarkEnd w:id="34"/>
      <w:r w:rsidRPr="00BB5C45">
        <w:rPr>
          <w:sz w:val="24"/>
          <w:szCs w:val="24"/>
        </w:rPr>
        <w:t>2) объявление предостережения;</w:t>
      </w:r>
    </w:p>
    <w:p w14:paraId="764C85A1" w14:textId="77777777" w:rsidR="00220959" w:rsidRPr="00BB5C45" w:rsidRDefault="00220959" w:rsidP="00220959">
      <w:pPr>
        <w:ind w:firstLine="567"/>
        <w:contextualSpacing/>
        <w:jc w:val="both"/>
        <w:rPr>
          <w:sz w:val="24"/>
          <w:szCs w:val="24"/>
        </w:rPr>
      </w:pPr>
      <w:bookmarkStart w:id="36" w:name="sub_1032"/>
      <w:bookmarkEnd w:id="35"/>
      <w:r w:rsidRPr="00BB5C45">
        <w:rPr>
          <w:sz w:val="24"/>
          <w:szCs w:val="24"/>
        </w:rPr>
        <w:t>3) консультирование;</w:t>
      </w:r>
    </w:p>
    <w:p w14:paraId="70AF658D" w14:textId="77777777" w:rsidR="00220959" w:rsidRPr="00BB5C45" w:rsidRDefault="00220959" w:rsidP="00220959">
      <w:pPr>
        <w:ind w:firstLine="567"/>
        <w:contextualSpacing/>
        <w:jc w:val="both"/>
        <w:rPr>
          <w:sz w:val="24"/>
          <w:szCs w:val="24"/>
        </w:rPr>
      </w:pPr>
      <w:bookmarkStart w:id="37" w:name="sub_1033"/>
      <w:bookmarkEnd w:id="36"/>
      <w:r w:rsidRPr="00BB5C45">
        <w:rPr>
          <w:sz w:val="24"/>
          <w:szCs w:val="24"/>
        </w:rPr>
        <w:t>4) профилактический визит;</w:t>
      </w:r>
    </w:p>
    <w:p w14:paraId="13D7BA00" w14:textId="77777777" w:rsidR="00220959" w:rsidRPr="00BB5C45" w:rsidRDefault="00220959" w:rsidP="00220959">
      <w:pPr>
        <w:ind w:firstLine="567"/>
        <w:contextualSpacing/>
        <w:jc w:val="both"/>
        <w:rPr>
          <w:sz w:val="24"/>
          <w:szCs w:val="24"/>
        </w:rPr>
      </w:pPr>
      <w:r w:rsidRPr="00BB5C45">
        <w:rPr>
          <w:sz w:val="24"/>
          <w:szCs w:val="24"/>
        </w:rPr>
        <w:t>5) обобщение правоприменительной практики.</w:t>
      </w:r>
    </w:p>
    <w:p w14:paraId="56075B81" w14:textId="77777777" w:rsidR="00220959" w:rsidRPr="00BB5C45" w:rsidRDefault="00220959" w:rsidP="00220959">
      <w:pPr>
        <w:ind w:firstLine="567"/>
        <w:contextualSpacing/>
        <w:jc w:val="both"/>
        <w:rPr>
          <w:sz w:val="24"/>
          <w:szCs w:val="24"/>
        </w:rPr>
      </w:pPr>
      <w:bookmarkStart w:id="38" w:name="sub_1034"/>
      <w:bookmarkEnd w:id="37"/>
      <w:r w:rsidRPr="00BB5C45">
        <w:rPr>
          <w:sz w:val="24"/>
          <w:szCs w:val="24"/>
        </w:rPr>
        <w:t xml:space="preserve">16. Информирование осуществляется посредством размещения соответствующих сведений на </w:t>
      </w:r>
      <w:hyperlink r:id="rId14" w:history="1">
        <w:r w:rsidRPr="00BB5C45">
          <w:rPr>
            <w:rStyle w:val="a8"/>
            <w:color w:val="auto"/>
            <w:sz w:val="24"/>
            <w:szCs w:val="24"/>
          </w:rPr>
          <w:t>официальном Сайте</w:t>
        </w:r>
      </w:hyperlink>
      <w:r w:rsidRPr="00BB5C45">
        <w:rPr>
          <w:sz w:val="24"/>
          <w:szCs w:val="24"/>
        </w:rPr>
        <w:t xml:space="preserve"> </w:t>
      </w:r>
      <w:r w:rsidRPr="00BB5C45">
        <w:rPr>
          <w:rStyle w:val="a8"/>
          <w:color w:val="auto"/>
          <w:sz w:val="24"/>
          <w:szCs w:val="24"/>
        </w:rPr>
        <w:t>Нязепетровского муниципального округа</w:t>
      </w:r>
      <w:r w:rsidRPr="00BB5C45">
        <w:rPr>
          <w:sz w:val="24"/>
          <w:szCs w:val="24"/>
        </w:rPr>
        <w:t xml:space="preserve"> в сети «Интернет», в средствах массовой информации и в иных формах в порядке, установленном </w:t>
      </w:r>
      <w:hyperlink r:id="rId15" w:history="1">
        <w:r w:rsidRPr="00BB5C45">
          <w:rPr>
            <w:rStyle w:val="a8"/>
            <w:color w:val="auto"/>
            <w:sz w:val="24"/>
            <w:szCs w:val="24"/>
          </w:rPr>
          <w:t>статьей 46</w:t>
        </w:r>
      </w:hyperlink>
      <w:r w:rsidRPr="00BB5C45">
        <w:rPr>
          <w:sz w:val="24"/>
          <w:szCs w:val="24"/>
        </w:rPr>
        <w:t xml:space="preserve"> Федерального закона.</w:t>
      </w:r>
    </w:p>
    <w:bookmarkEnd w:id="38"/>
    <w:p w14:paraId="734E44F8" w14:textId="77777777" w:rsidR="00220959" w:rsidRPr="00BB5C45" w:rsidRDefault="00220959" w:rsidP="00220959">
      <w:pPr>
        <w:ind w:firstLine="567"/>
        <w:contextualSpacing/>
        <w:jc w:val="both"/>
        <w:rPr>
          <w:sz w:val="24"/>
          <w:szCs w:val="24"/>
        </w:rPr>
      </w:pPr>
      <w:r w:rsidRPr="00BB5C45">
        <w:rPr>
          <w:sz w:val="24"/>
          <w:szCs w:val="24"/>
        </w:rPr>
        <w:t>17.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1CB8C785" w14:textId="77777777" w:rsidR="00220959" w:rsidRPr="00BB5C45" w:rsidRDefault="00220959" w:rsidP="00220959">
      <w:pPr>
        <w:ind w:firstLine="567"/>
        <w:contextualSpacing/>
        <w:jc w:val="both"/>
        <w:rPr>
          <w:sz w:val="24"/>
          <w:szCs w:val="24"/>
        </w:rPr>
      </w:pPr>
      <w:r w:rsidRPr="00BB5C45">
        <w:rPr>
          <w:sz w:val="24"/>
          <w:szCs w:val="24"/>
        </w:rPr>
        <w:t>Решение об объявлении предостережения принимается органом муниципального контроля.</w:t>
      </w:r>
    </w:p>
    <w:p w14:paraId="77CB02AB" w14:textId="77777777" w:rsidR="00220959" w:rsidRPr="00BB5C45" w:rsidRDefault="00220959" w:rsidP="00220959">
      <w:pPr>
        <w:ind w:firstLine="567"/>
        <w:contextualSpacing/>
        <w:jc w:val="both"/>
        <w:rPr>
          <w:sz w:val="24"/>
          <w:szCs w:val="24"/>
        </w:rPr>
      </w:pPr>
      <w:r w:rsidRPr="00BB5C45">
        <w:rPr>
          <w:sz w:val="24"/>
          <w:szCs w:val="24"/>
        </w:rPr>
        <w:t>Предостережение объявляется и направляется контролируемому лицу в порядке, предусмотренном Федеральным законом, не позднее пятнадцати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w:t>
      </w:r>
    </w:p>
    <w:p w14:paraId="423253A8" w14:textId="77777777" w:rsidR="00220959" w:rsidRPr="00BB5C45" w:rsidRDefault="00220959" w:rsidP="00220959">
      <w:pPr>
        <w:ind w:firstLine="567"/>
        <w:contextualSpacing/>
        <w:jc w:val="both"/>
        <w:rPr>
          <w:sz w:val="24"/>
          <w:szCs w:val="24"/>
        </w:rPr>
      </w:pPr>
      <w:r w:rsidRPr="00BB5C45">
        <w:rPr>
          <w:sz w:val="24"/>
          <w:szCs w:val="24"/>
        </w:rPr>
        <w:t>Контролируемое лицо в течение десяти календарных дней с момента получения предостережения вправе подать в орган муниципального контроля, объявивший предостережение, возражение в отношении указанного предостережения, содержащее следующие сведения:</w:t>
      </w:r>
    </w:p>
    <w:p w14:paraId="1FC01F7D" w14:textId="77777777" w:rsidR="00220959" w:rsidRPr="00BB5C45" w:rsidRDefault="00220959" w:rsidP="00220959">
      <w:pPr>
        <w:ind w:firstLine="567"/>
        <w:contextualSpacing/>
        <w:jc w:val="both"/>
        <w:rPr>
          <w:sz w:val="24"/>
          <w:szCs w:val="24"/>
        </w:rPr>
      </w:pPr>
      <w:bookmarkStart w:id="39" w:name="sub_1036"/>
      <w:r w:rsidRPr="00BB5C45">
        <w:rPr>
          <w:sz w:val="24"/>
          <w:szCs w:val="24"/>
        </w:rPr>
        <w:t>1) наименование органа муниципального контроля, в который направляется возражение;</w:t>
      </w:r>
    </w:p>
    <w:p w14:paraId="2884AE84" w14:textId="77777777" w:rsidR="00220959" w:rsidRPr="00BB5C45" w:rsidRDefault="00220959" w:rsidP="00220959">
      <w:pPr>
        <w:ind w:firstLine="567"/>
        <w:contextualSpacing/>
        <w:jc w:val="both"/>
        <w:rPr>
          <w:sz w:val="24"/>
          <w:szCs w:val="24"/>
        </w:rPr>
      </w:pPr>
      <w:bookmarkStart w:id="40" w:name="sub_1037"/>
      <w:bookmarkEnd w:id="39"/>
      <w:r w:rsidRPr="00BB5C45">
        <w:rPr>
          <w:sz w:val="24"/>
          <w:szCs w:val="24"/>
        </w:rPr>
        <w:t xml:space="preserve">2) наименование юридического лица, фамилия, имя и отчество (при наличии) индивидуального предпринимателя или гражданина, а также номер (номера) контактного </w:t>
      </w:r>
      <w:r w:rsidRPr="00BB5C45">
        <w:rPr>
          <w:sz w:val="24"/>
          <w:szCs w:val="24"/>
        </w:rPr>
        <w:lastRenderedPageBreak/>
        <w:t>телефона, адрес (адреса) электронной почты (при наличии) и почтовый адрес, по которым должен быть направлен ответ контролируемому лицу;</w:t>
      </w:r>
    </w:p>
    <w:p w14:paraId="0527C8F6" w14:textId="77777777" w:rsidR="00220959" w:rsidRPr="00BB5C45" w:rsidRDefault="00220959" w:rsidP="00220959">
      <w:pPr>
        <w:ind w:firstLine="567"/>
        <w:contextualSpacing/>
        <w:jc w:val="both"/>
        <w:rPr>
          <w:sz w:val="24"/>
          <w:szCs w:val="24"/>
        </w:rPr>
      </w:pPr>
      <w:bookmarkStart w:id="41" w:name="sub_1038"/>
      <w:bookmarkEnd w:id="40"/>
      <w:r w:rsidRPr="00BB5C45">
        <w:rPr>
          <w:sz w:val="24"/>
          <w:szCs w:val="24"/>
        </w:rPr>
        <w:t>3) идентификационный номер налогоплательщика - юридического лица, индивидуального предпринимателя, гражданина;</w:t>
      </w:r>
    </w:p>
    <w:p w14:paraId="62553206" w14:textId="77777777" w:rsidR="00220959" w:rsidRPr="00BB5C45" w:rsidRDefault="00220959" w:rsidP="00220959">
      <w:pPr>
        <w:ind w:firstLine="567"/>
        <w:contextualSpacing/>
        <w:jc w:val="both"/>
        <w:rPr>
          <w:sz w:val="24"/>
          <w:szCs w:val="24"/>
        </w:rPr>
      </w:pPr>
      <w:bookmarkStart w:id="42" w:name="sub_1039"/>
      <w:bookmarkEnd w:id="41"/>
      <w:r w:rsidRPr="00BB5C45">
        <w:rPr>
          <w:sz w:val="24"/>
          <w:szCs w:val="24"/>
        </w:rPr>
        <w:t>4) дата и номер предостережения;</w:t>
      </w:r>
    </w:p>
    <w:p w14:paraId="796CF3E8" w14:textId="77777777" w:rsidR="00220959" w:rsidRPr="00BB5C45" w:rsidRDefault="00220959" w:rsidP="00220959">
      <w:pPr>
        <w:ind w:firstLine="567"/>
        <w:contextualSpacing/>
        <w:jc w:val="both"/>
        <w:rPr>
          <w:sz w:val="24"/>
          <w:szCs w:val="24"/>
        </w:rPr>
      </w:pPr>
      <w:bookmarkStart w:id="43" w:name="sub_1040"/>
      <w:bookmarkEnd w:id="42"/>
      <w:r w:rsidRPr="00BB5C45">
        <w:rPr>
          <w:sz w:val="24"/>
          <w:szCs w:val="24"/>
        </w:rPr>
        <w:t>5) доводы, на основании которых контролируемое лицо не согласно с объявленным предостережением;</w:t>
      </w:r>
    </w:p>
    <w:p w14:paraId="63D6026A" w14:textId="77777777" w:rsidR="00220959" w:rsidRPr="00BB5C45" w:rsidRDefault="00220959" w:rsidP="00220959">
      <w:pPr>
        <w:ind w:firstLine="567"/>
        <w:contextualSpacing/>
        <w:jc w:val="both"/>
        <w:rPr>
          <w:sz w:val="24"/>
          <w:szCs w:val="24"/>
        </w:rPr>
      </w:pPr>
      <w:bookmarkStart w:id="44" w:name="sub_1041"/>
      <w:bookmarkEnd w:id="43"/>
      <w:r w:rsidRPr="00BB5C45">
        <w:rPr>
          <w:sz w:val="24"/>
          <w:szCs w:val="24"/>
        </w:rPr>
        <w:t>6) обоснование позиции в отношении указанных в предостережении готовящихся или возможных действий (бездействия),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24279585" w14:textId="77777777" w:rsidR="00220959" w:rsidRPr="00BB5C45" w:rsidRDefault="00220959" w:rsidP="00220959">
      <w:pPr>
        <w:ind w:firstLine="567"/>
        <w:contextualSpacing/>
        <w:jc w:val="both"/>
        <w:rPr>
          <w:sz w:val="24"/>
          <w:szCs w:val="24"/>
        </w:rPr>
      </w:pPr>
      <w:bookmarkStart w:id="45" w:name="sub_1042"/>
      <w:bookmarkEnd w:id="44"/>
      <w:r w:rsidRPr="00BB5C45">
        <w:rPr>
          <w:sz w:val="24"/>
          <w:szCs w:val="24"/>
        </w:rPr>
        <w:t>7) подпись и дата.</w:t>
      </w:r>
    </w:p>
    <w:bookmarkEnd w:id="45"/>
    <w:p w14:paraId="1D9FD035" w14:textId="77777777" w:rsidR="00220959" w:rsidRPr="00BB5C45" w:rsidRDefault="00220959" w:rsidP="00220959">
      <w:pPr>
        <w:ind w:firstLine="567"/>
        <w:contextualSpacing/>
        <w:jc w:val="both"/>
        <w:rPr>
          <w:sz w:val="24"/>
          <w:szCs w:val="24"/>
        </w:rPr>
      </w:pPr>
      <w:r w:rsidRPr="00BB5C45">
        <w:rPr>
          <w:sz w:val="24"/>
          <w:szCs w:val="24"/>
        </w:rPr>
        <w:t xml:space="preserve">Возражение контролируемым лицом может быть подано в письменной форме непосредственно в орган муниципального контроля или направлено на бумажном носителе почтовым отправлением либо в форме электронного документа, подписанного </w:t>
      </w:r>
      <w:hyperlink r:id="rId16" w:history="1">
        <w:r w:rsidRPr="00BB5C45">
          <w:rPr>
            <w:rStyle w:val="a8"/>
            <w:color w:val="auto"/>
            <w:sz w:val="24"/>
            <w:szCs w:val="24"/>
          </w:rPr>
          <w:t>электронной подписью</w:t>
        </w:r>
      </w:hyperlink>
      <w:r w:rsidRPr="00BB5C45">
        <w:rPr>
          <w:sz w:val="24"/>
          <w:szCs w:val="24"/>
        </w:rPr>
        <w:t>, в порядке, определенном законодательством Российской Федерации, на указанный в предостережении адрес электронной почты, а также посредством федеральной государственной информационной системы «</w:t>
      </w:r>
      <w:hyperlink r:id="rId17" w:history="1">
        <w:r w:rsidRPr="00BB5C45">
          <w:rPr>
            <w:rStyle w:val="a8"/>
            <w:color w:val="auto"/>
            <w:sz w:val="24"/>
            <w:szCs w:val="24"/>
          </w:rPr>
          <w:t>Единый портал</w:t>
        </w:r>
      </w:hyperlink>
      <w:r w:rsidRPr="00BB5C45">
        <w:rPr>
          <w:sz w:val="24"/>
          <w:szCs w:val="24"/>
        </w:rPr>
        <w:t xml:space="preserve"> государственных и муниципальных услуг (функций)» (далее - единый портал государственных и муниципальных услуг) или через </w:t>
      </w:r>
      <w:hyperlink r:id="rId18" w:history="1">
        <w:r w:rsidRPr="00BB5C45">
          <w:rPr>
            <w:rStyle w:val="a8"/>
            <w:color w:val="auto"/>
            <w:sz w:val="24"/>
            <w:szCs w:val="24"/>
          </w:rPr>
          <w:t>региональный портал</w:t>
        </w:r>
      </w:hyperlink>
      <w:r w:rsidRPr="00BB5C45">
        <w:rPr>
          <w:sz w:val="24"/>
          <w:szCs w:val="24"/>
        </w:rPr>
        <w:t xml:space="preserve"> государственных и муниципальных услуг.</w:t>
      </w:r>
    </w:p>
    <w:p w14:paraId="17034045" w14:textId="77777777" w:rsidR="00220959" w:rsidRPr="00BB5C45" w:rsidRDefault="00220959" w:rsidP="00220959">
      <w:pPr>
        <w:ind w:firstLine="567"/>
        <w:contextualSpacing/>
        <w:jc w:val="both"/>
        <w:rPr>
          <w:sz w:val="24"/>
          <w:szCs w:val="24"/>
        </w:rPr>
      </w:pPr>
      <w:r w:rsidRPr="00BB5C45">
        <w:rPr>
          <w:sz w:val="24"/>
          <w:szCs w:val="24"/>
        </w:rPr>
        <w:t>Учет предостережений осуществляется органом муниципального контроля путем ведения журнала учета предостережений на бумажном носителе либо в электронном виде по форме, обеспечивающей учет информации.</w:t>
      </w:r>
    </w:p>
    <w:p w14:paraId="72C567B0" w14:textId="77777777" w:rsidR="00220959" w:rsidRPr="00BB5C45" w:rsidRDefault="00220959" w:rsidP="00220959">
      <w:pPr>
        <w:ind w:firstLine="567"/>
        <w:contextualSpacing/>
        <w:jc w:val="both"/>
        <w:rPr>
          <w:sz w:val="24"/>
          <w:szCs w:val="24"/>
        </w:rPr>
      </w:pPr>
      <w:r w:rsidRPr="00BB5C45">
        <w:rPr>
          <w:sz w:val="24"/>
          <w:szCs w:val="24"/>
        </w:rPr>
        <w:t>Орган муниципального контроля в течение десяти календарных дней со дня регистрации возражения:</w:t>
      </w:r>
    </w:p>
    <w:p w14:paraId="1A27B5DD" w14:textId="77777777" w:rsidR="00220959" w:rsidRPr="00BB5C45" w:rsidRDefault="00220959" w:rsidP="00220959">
      <w:pPr>
        <w:ind w:firstLine="567"/>
        <w:contextualSpacing/>
        <w:jc w:val="both"/>
        <w:rPr>
          <w:sz w:val="24"/>
          <w:szCs w:val="24"/>
        </w:rPr>
      </w:pPr>
      <w:bookmarkStart w:id="46" w:name="sub_1043"/>
      <w:r w:rsidRPr="00BB5C45">
        <w:rPr>
          <w:sz w:val="24"/>
          <w:szCs w:val="24"/>
        </w:rPr>
        <w:t>1) обеспечивает объективное, всестороннее и своевременное рассмотрение возражения;</w:t>
      </w:r>
    </w:p>
    <w:p w14:paraId="00789A8F" w14:textId="77777777" w:rsidR="00220959" w:rsidRPr="00BB5C45" w:rsidRDefault="00220959" w:rsidP="00220959">
      <w:pPr>
        <w:ind w:firstLine="567"/>
        <w:contextualSpacing/>
        <w:jc w:val="both"/>
        <w:rPr>
          <w:sz w:val="24"/>
          <w:szCs w:val="24"/>
        </w:rPr>
      </w:pPr>
      <w:bookmarkStart w:id="47" w:name="sub_1044"/>
      <w:bookmarkEnd w:id="46"/>
      <w:r w:rsidRPr="00BB5C45">
        <w:rPr>
          <w:sz w:val="24"/>
          <w:szCs w:val="24"/>
        </w:rPr>
        <w:t>2) направляет ответ по существу поставленных в возражении вопросов.</w:t>
      </w:r>
    </w:p>
    <w:bookmarkEnd w:id="47"/>
    <w:p w14:paraId="2DCE0710" w14:textId="77777777" w:rsidR="00220959" w:rsidRPr="00BB5C45" w:rsidRDefault="00220959" w:rsidP="00220959">
      <w:pPr>
        <w:ind w:firstLine="567"/>
        <w:contextualSpacing/>
        <w:jc w:val="both"/>
        <w:rPr>
          <w:sz w:val="24"/>
          <w:szCs w:val="24"/>
        </w:rPr>
      </w:pPr>
      <w:r w:rsidRPr="00BB5C45">
        <w:rPr>
          <w:sz w:val="24"/>
          <w:szCs w:val="24"/>
        </w:rPr>
        <w:t>Повторно направленные возражения по тем же основаниям не рассматриваются органом муниципального контроля.</w:t>
      </w:r>
    </w:p>
    <w:p w14:paraId="53F1C39C" w14:textId="77777777" w:rsidR="00220959" w:rsidRPr="00BB5C45" w:rsidRDefault="00220959" w:rsidP="00220959">
      <w:pPr>
        <w:ind w:firstLine="567"/>
        <w:contextualSpacing/>
        <w:jc w:val="both"/>
        <w:rPr>
          <w:sz w:val="24"/>
          <w:szCs w:val="24"/>
        </w:rPr>
      </w:pPr>
      <w:r w:rsidRPr="00BB5C45">
        <w:rPr>
          <w:sz w:val="24"/>
          <w:szCs w:val="24"/>
        </w:rPr>
        <w:t>По результатам рассмотрения возражения орган муниципального контроля принимает одно из следующих решений:</w:t>
      </w:r>
    </w:p>
    <w:p w14:paraId="7CEA11FF" w14:textId="77777777" w:rsidR="00220959" w:rsidRPr="00BB5C45" w:rsidRDefault="00220959" w:rsidP="00220959">
      <w:pPr>
        <w:ind w:firstLine="567"/>
        <w:contextualSpacing/>
        <w:jc w:val="both"/>
        <w:rPr>
          <w:sz w:val="24"/>
          <w:szCs w:val="24"/>
        </w:rPr>
      </w:pPr>
      <w:bookmarkStart w:id="48" w:name="sub_1045"/>
      <w:r w:rsidRPr="00BB5C45">
        <w:rPr>
          <w:sz w:val="24"/>
          <w:szCs w:val="24"/>
        </w:rPr>
        <w:t>1) удовлетворяет возражение в форме отмены объявленного предостережения;</w:t>
      </w:r>
    </w:p>
    <w:p w14:paraId="3AC14F62" w14:textId="77777777" w:rsidR="00220959" w:rsidRPr="00BB5C45" w:rsidRDefault="00220959" w:rsidP="00220959">
      <w:pPr>
        <w:ind w:firstLine="567"/>
        <w:contextualSpacing/>
        <w:jc w:val="both"/>
        <w:rPr>
          <w:sz w:val="24"/>
          <w:szCs w:val="24"/>
        </w:rPr>
      </w:pPr>
      <w:bookmarkStart w:id="49" w:name="sub_1046"/>
      <w:bookmarkEnd w:id="48"/>
      <w:r w:rsidRPr="00BB5C45">
        <w:rPr>
          <w:sz w:val="24"/>
          <w:szCs w:val="24"/>
        </w:rPr>
        <w:t>2) отказывает в удовлетворении возражения.</w:t>
      </w:r>
    </w:p>
    <w:bookmarkEnd w:id="49"/>
    <w:p w14:paraId="250F443C" w14:textId="77777777" w:rsidR="00220959" w:rsidRPr="00BB5C45" w:rsidRDefault="00220959" w:rsidP="00220959">
      <w:pPr>
        <w:ind w:firstLine="567"/>
        <w:contextualSpacing/>
        <w:jc w:val="both"/>
        <w:rPr>
          <w:sz w:val="24"/>
          <w:szCs w:val="24"/>
        </w:rPr>
      </w:pPr>
      <w:r w:rsidRPr="00BB5C45">
        <w:rPr>
          <w:sz w:val="24"/>
          <w:szCs w:val="24"/>
        </w:rPr>
        <w:t>Мотивированный ответ о результатах рассмотрения возражения органом муниципального контроля направляется контролируемому лицу, подавшему возражение, не позднее дня, следующего за днем принятия решения.</w:t>
      </w:r>
    </w:p>
    <w:p w14:paraId="55B97F46" w14:textId="77777777" w:rsidR="00220959" w:rsidRPr="00BB5C45" w:rsidRDefault="00220959" w:rsidP="00220959">
      <w:pPr>
        <w:ind w:firstLine="567"/>
        <w:contextualSpacing/>
        <w:jc w:val="both"/>
        <w:rPr>
          <w:sz w:val="24"/>
          <w:szCs w:val="24"/>
        </w:rPr>
      </w:pPr>
      <w:r w:rsidRPr="00BB5C45">
        <w:rPr>
          <w:sz w:val="24"/>
          <w:szCs w:val="24"/>
        </w:rPr>
        <w:t xml:space="preserve">18. Консультирование осуществляется в устной форме по обращениям контролируемых лиц и их представителей, направленных в том числе посредством </w:t>
      </w:r>
      <w:hyperlink r:id="rId19" w:history="1">
        <w:r w:rsidRPr="00BB5C45">
          <w:rPr>
            <w:rStyle w:val="a8"/>
            <w:color w:val="auto"/>
            <w:sz w:val="24"/>
            <w:szCs w:val="24"/>
          </w:rPr>
          <w:t>единого портала</w:t>
        </w:r>
      </w:hyperlink>
      <w:r w:rsidRPr="00BB5C45">
        <w:rPr>
          <w:sz w:val="24"/>
          <w:szCs w:val="24"/>
        </w:rPr>
        <w:t xml:space="preserve"> государственных и муниципальных услуг или </w:t>
      </w:r>
      <w:hyperlink r:id="rId20" w:history="1">
        <w:r w:rsidRPr="00BB5C45">
          <w:rPr>
            <w:rStyle w:val="a8"/>
            <w:color w:val="auto"/>
            <w:sz w:val="24"/>
            <w:szCs w:val="24"/>
          </w:rPr>
          <w:t>регионального портала</w:t>
        </w:r>
      </w:hyperlink>
      <w:r w:rsidRPr="00BB5C45">
        <w:rPr>
          <w:sz w:val="24"/>
          <w:szCs w:val="24"/>
        </w:rPr>
        <w:t xml:space="preserve"> государственных и муниципальных услуг.</w:t>
      </w:r>
    </w:p>
    <w:p w14:paraId="4854733A" w14:textId="77777777" w:rsidR="00220959" w:rsidRPr="00BB5C45" w:rsidRDefault="00220959" w:rsidP="00220959">
      <w:pPr>
        <w:ind w:firstLine="567"/>
        <w:contextualSpacing/>
        <w:jc w:val="both"/>
        <w:rPr>
          <w:sz w:val="24"/>
          <w:szCs w:val="24"/>
        </w:rPr>
      </w:pPr>
      <w:bookmarkStart w:id="50" w:name="sub_1129"/>
      <w:r w:rsidRPr="00BB5C45">
        <w:rPr>
          <w:sz w:val="24"/>
          <w:szCs w:val="24"/>
        </w:rPr>
        <w:t>Консультирование может осуществляться должностным лицом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bookmarkEnd w:id="50"/>
    <w:p w14:paraId="6AD546E5" w14:textId="77777777" w:rsidR="00220959" w:rsidRPr="00BB5C45" w:rsidRDefault="00220959" w:rsidP="00220959">
      <w:pPr>
        <w:ind w:firstLine="567"/>
        <w:contextualSpacing/>
        <w:jc w:val="both"/>
        <w:rPr>
          <w:sz w:val="24"/>
          <w:szCs w:val="24"/>
        </w:rPr>
      </w:pPr>
      <w:r w:rsidRPr="00BB5C45">
        <w:rPr>
          <w:sz w:val="24"/>
          <w:szCs w:val="24"/>
        </w:rPr>
        <w:t>Консультирование осуществляется по следующим вопросам:</w:t>
      </w:r>
    </w:p>
    <w:p w14:paraId="130D9C55" w14:textId="77777777" w:rsidR="00220959" w:rsidRPr="00BB5C45" w:rsidRDefault="00220959" w:rsidP="00220959">
      <w:pPr>
        <w:ind w:firstLine="567"/>
        <w:contextualSpacing/>
        <w:jc w:val="both"/>
        <w:rPr>
          <w:sz w:val="24"/>
          <w:szCs w:val="24"/>
        </w:rPr>
      </w:pPr>
      <w:bookmarkStart w:id="51" w:name="sub_1048"/>
      <w:r w:rsidRPr="00BB5C45">
        <w:rPr>
          <w:sz w:val="24"/>
          <w:szCs w:val="24"/>
        </w:rPr>
        <w:t>1) разъяснение положений нормативных правовых актов, муниципальных правовых актов, содержащих обязательные требования, оценка соблюдения которых осуществляется в рамках муниципального контроля;</w:t>
      </w:r>
    </w:p>
    <w:p w14:paraId="0C3313F7" w14:textId="77777777" w:rsidR="00220959" w:rsidRPr="00BB5C45" w:rsidRDefault="00220959" w:rsidP="00220959">
      <w:pPr>
        <w:ind w:firstLine="567"/>
        <w:contextualSpacing/>
        <w:jc w:val="both"/>
        <w:rPr>
          <w:sz w:val="24"/>
          <w:szCs w:val="24"/>
        </w:rPr>
      </w:pPr>
      <w:bookmarkStart w:id="52" w:name="sub_1049"/>
      <w:bookmarkEnd w:id="51"/>
      <w:r w:rsidRPr="00BB5C45">
        <w:rPr>
          <w:sz w:val="24"/>
          <w:szCs w:val="24"/>
        </w:rPr>
        <w:t>2) разъяснение положений нормативных правовых актов, муниципальных правовых актов, регламентирующих порядок осуществления муниципального контроля;</w:t>
      </w:r>
    </w:p>
    <w:p w14:paraId="1E91AF38" w14:textId="77777777" w:rsidR="00220959" w:rsidRPr="00BB5C45" w:rsidRDefault="00220959" w:rsidP="00220959">
      <w:pPr>
        <w:ind w:firstLine="567"/>
        <w:contextualSpacing/>
        <w:jc w:val="both"/>
        <w:rPr>
          <w:sz w:val="24"/>
          <w:szCs w:val="24"/>
        </w:rPr>
      </w:pPr>
      <w:bookmarkStart w:id="53" w:name="sub_1050"/>
      <w:bookmarkEnd w:id="52"/>
      <w:r w:rsidRPr="00BB5C45">
        <w:rPr>
          <w:sz w:val="24"/>
          <w:szCs w:val="24"/>
        </w:rPr>
        <w:t>3) порядок обжалования решений уполномоченных органов, действий (бездействия) должностных лиц, осуществляющих муниципальный контроль;</w:t>
      </w:r>
    </w:p>
    <w:p w14:paraId="55FBAB91" w14:textId="77777777" w:rsidR="00220959" w:rsidRPr="00BB5C45" w:rsidRDefault="00220959" w:rsidP="00220959">
      <w:pPr>
        <w:ind w:firstLine="567"/>
        <w:contextualSpacing/>
        <w:jc w:val="both"/>
        <w:rPr>
          <w:sz w:val="24"/>
          <w:szCs w:val="24"/>
        </w:rPr>
      </w:pPr>
      <w:bookmarkStart w:id="54" w:name="sub_1051"/>
      <w:bookmarkEnd w:id="53"/>
      <w:r w:rsidRPr="00BB5C45">
        <w:rPr>
          <w:sz w:val="24"/>
          <w:szCs w:val="24"/>
        </w:rPr>
        <w:lastRenderedPageBreak/>
        <w:t>4) выполнение предписания, выданного по итогам контрольного мероприятия.</w:t>
      </w:r>
    </w:p>
    <w:bookmarkEnd w:id="54"/>
    <w:p w14:paraId="32F1CAAB" w14:textId="319C2D21" w:rsidR="00220959" w:rsidRPr="00BB5C45" w:rsidRDefault="00220959" w:rsidP="00220959">
      <w:pPr>
        <w:ind w:firstLine="567"/>
        <w:contextualSpacing/>
        <w:jc w:val="both"/>
        <w:rPr>
          <w:sz w:val="24"/>
          <w:szCs w:val="24"/>
        </w:rPr>
      </w:pPr>
      <w:r w:rsidRPr="00BB5C45">
        <w:rPr>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w:t>
      </w:r>
      <w:hyperlink r:id="rId21" w:history="1">
        <w:r w:rsidRPr="00BB5C45">
          <w:rPr>
            <w:rStyle w:val="a8"/>
            <w:color w:val="auto"/>
            <w:sz w:val="24"/>
            <w:szCs w:val="24"/>
          </w:rPr>
          <w:t xml:space="preserve">официальном </w:t>
        </w:r>
        <w:r w:rsidR="000A7794" w:rsidRPr="00BB5C45">
          <w:rPr>
            <w:rStyle w:val="a8"/>
            <w:color w:val="auto"/>
            <w:sz w:val="24"/>
            <w:szCs w:val="24"/>
          </w:rPr>
          <w:t>с</w:t>
        </w:r>
        <w:r w:rsidRPr="00BB5C45">
          <w:rPr>
            <w:rStyle w:val="a8"/>
            <w:color w:val="auto"/>
            <w:sz w:val="24"/>
            <w:szCs w:val="24"/>
          </w:rPr>
          <w:t>айте</w:t>
        </w:r>
      </w:hyperlink>
      <w:r w:rsidRPr="00BB5C45">
        <w:rPr>
          <w:sz w:val="24"/>
          <w:szCs w:val="24"/>
        </w:rPr>
        <w:t xml:space="preserve"> </w:t>
      </w:r>
      <w:r w:rsidRPr="00BB5C45">
        <w:rPr>
          <w:rStyle w:val="a8"/>
          <w:color w:val="auto"/>
          <w:sz w:val="24"/>
          <w:szCs w:val="24"/>
        </w:rPr>
        <w:t>Нязепетровского муниципального округа</w:t>
      </w:r>
      <w:r w:rsidRPr="00BB5C45">
        <w:rPr>
          <w:sz w:val="24"/>
          <w:szCs w:val="24"/>
        </w:rPr>
        <w:t xml:space="preserve"> в сети «Интернет».</w:t>
      </w:r>
    </w:p>
    <w:p w14:paraId="00F8D8AB" w14:textId="77777777" w:rsidR="00220959" w:rsidRPr="00BB5C45" w:rsidRDefault="00220959" w:rsidP="00220959">
      <w:pPr>
        <w:ind w:firstLine="567"/>
        <w:contextualSpacing/>
        <w:jc w:val="both"/>
        <w:rPr>
          <w:sz w:val="24"/>
          <w:szCs w:val="24"/>
        </w:rPr>
      </w:pPr>
      <w:r w:rsidRPr="00BB5C45">
        <w:rPr>
          <w:sz w:val="24"/>
          <w:szCs w:val="24"/>
        </w:rPr>
        <w:t>По итогам консультирования информация в письменной форме контролируемым лицам и их представителям не предоставляется.</w:t>
      </w:r>
    </w:p>
    <w:p w14:paraId="659CC3BA" w14:textId="77777777" w:rsidR="00220959" w:rsidRPr="00BB5C45" w:rsidRDefault="00220959" w:rsidP="00220959">
      <w:pPr>
        <w:ind w:firstLine="567"/>
        <w:contextualSpacing/>
        <w:jc w:val="both"/>
        <w:rPr>
          <w:sz w:val="24"/>
          <w:szCs w:val="24"/>
        </w:rPr>
      </w:pPr>
      <w:r w:rsidRPr="00BB5C45">
        <w:rPr>
          <w:sz w:val="24"/>
          <w:szCs w:val="24"/>
        </w:rPr>
        <w:t xml:space="preserve">Контролируемое лицо вправе направить запрос о предоставлении письменного ответа, который рассматривается в сроки, установленные </w:t>
      </w:r>
      <w:hyperlink r:id="rId22" w:history="1">
        <w:r w:rsidRPr="00BB5C45">
          <w:rPr>
            <w:rStyle w:val="a8"/>
            <w:color w:val="auto"/>
            <w:sz w:val="24"/>
            <w:szCs w:val="24"/>
          </w:rPr>
          <w:t>Федеральным законом</w:t>
        </w:r>
      </w:hyperlink>
      <w:r w:rsidRPr="00BB5C45">
        <w:rPr>
          <w:sz w:val="24"/>
          <w:szCs w:val="24"/>
        </w:rPr>
        <w:t xml:space="preserve"> от 2 мая 2006 г. № 59-ФЗ «О порядке рассмотрения обращений граждан Российской Федерации».</w:t>
      </w:r>
    </w:p>
    <w:p w14:paraId="4A0DABD5" w14:textId="77777777" w:rsidR="00220959" w:rsidRPr="00BB5C45" w:rsidRDefault="00220959" w:rsidP="00220959">
      <w:pPr>
        <w:ind w:firstLine="567"/>
        <w:contextualSpacing/>
        <w:jc w:val="both"/>
        <w:rPr>
          <w:sz w:val="24"/>
          <w:szCs w:val="24"/>
        </w:rPr>
      </w:pPr>
      <w:r w:rsidRPr="00BB5C45">
        <w:rPr>
          <w:sz w:val="24"/>
          <w:szCs w:val="24"/>
        </w:rPr>
        <w:t>Письменное консультирование осуществляется должностным лицом в следующих случаях:</w:t>
      </w:r>
    </w:p>
    <w:p w14:paraId="0985F9F3" w14:textId="77777777" w:rsidR="00220959" w:rsidRPr="00BB5C45" w:rsidRDefault="00220959" w:rsidP="00220959">
      <w:pPr>
        <w:ind w:firstLine="567"/>
        <w:contextualSpacing/>
        <w:jc w:val="both"/>
        <w:rPr>
          <w:sz w:val="24"/>
          <w:szCs w:val="24"/>
        </w:rPr>
      </w:pPr>
      <w:bookmarkStart w:id="55" w:name="sub_1052"/>
      <w:r w:rsidRPr="00BB5C45">
        <w:rPr>
          <w:sz w:val="24"/>
          <w:szCs w:val="24"/>
        </w:rPr>
        <w:t>1) контролируемым лицом представлен письменный запрос о предоставлении письменного ответа по вопросам консультирования;</w:t>
      </w:r>
    </w:p>
    <w:p w14:paraId="73D2A482" w14:textId="77777777" w:rsidR="00220959" w:rsidRPr="00BB5C45" w:rsidRDefault="00220959" w:rsidP="00220959">
      <w:pPr>
        <w:ind w:firstLine="567"/>
        <w:contextualSpacing/>
        <w:jc w:val="both"/>
        <w:rPr>
          <w:sz w:val="24"/>
          <w:szCs w:val="24"/>
        </w:rPr>
      </w:pPr>
      <w:bookmarkStart w:id="56" w:name="sub_1053"/>
      <w:bookmarkEnd w:id="55"/>
      <w:r w:rsidRPr="00BB5C45">
        <w:rPr>
          <w:sz w:val="24"/>
          <w:szCs w:val="24"/>
        </w:rPr>
        <w:t>2) за время устного консультирования предоставить ответ на поставленные вопросы невозможно;</w:t>
      </w:r>
    </w:p>
    <w:p w14:paraId="72FE0922" w14:textId="77777777" w:rsidR="00220959" w:rsidRPr="00BB5C45" w:rsidRDefault="00220959" w:rsidP="00220959">
      <w:pPr>
        <w:ind w:firstLine="567"/>
        <w:contextualSpacing/>
        <w:jc w:val="both"/>
        <w:rPr>
          <w:sz w:val="24"/>
          <w:szCs w:val="24"/>
        </w:rPr>
      </w:pPr>
      <w:bookmarkStart w:id="57" w:name="sub_1054"/>
      <w:bookmarkEnd w:id="56"/>
      <w:r w:rsidRPr="00BB5C45">
        <w:rPr>
          <w:sz w:val="24"/>
          <w:szCs w:val="24"/>
        </w:rPr>
        <w:t>3) ответ на поставленные вопросы требует дополнительного запроса сведений в рамках межведомственного информационного взаимодействия.</w:t>
      </w:r>
    </w:p>
    <w:bookmarkEnd w:id="57"/>
    <w:p w14:paraId="16B14B93" w14:textId="68784C5E" w:rsidR="00220959" w:rsidRPr="00BB5C45" w:rsidRDefault="00220959" w:rsidP="00220959">
      <w:pPr>
        <w:ind w:firstLine="567"/>
        <w:contextualSpacing/>
        <w:jc w:val="both"/>
        <w:rPr>
          <w:sz w:val="24"/>
          <w:szCs w:val="24"/>
        </w:rPr>
      </w:pPr>
      <w:r w:rsidRPr="00BB5C45">
        <w:rPr>
          <w:sz w:val="24"/>
          <w:szCs w:val="24"/>
        </w:rPr>
        <w:t xml:space="preserve">В случае поступления трех и более однотипных обращений контролируемых лиц (их представителей) консультирование осуществляется посредством размещения на </w:t>
      </w:r>
      <w:hyperlink r:id="rId23" w:history="1">
        <w:r w:rsidRPr="00BB5C45">
          <w:rPr>
            <w:rStyle w:val="a8"/>
            <w:color w:val="auto"/>
            <w:sz w:val="24"/>
            <w:szCs w:val="24"/>
          </w:rPr>
          <w:t xml:space="preserve">официальном </w:t>
        </w:r>
        <w:r w:rsidR="000A7794" w:rsidRPr="00BB5C45">
          <w:rPr>
            <w:rStyle w:val="a8"/>
            <w:color w:val="auto"/>
            <w:sz w:val="24"/>
            <w:szCs w:val="24"/>
          </w:rPr>
          <w:t>с</w:t>
        </w:r>
        <w:r w:rsidRPr="00BB5C45">
          <w:rPr>
            <w:rStyle w:val="a8"/>
            <w:color w:val="auto"/>
            <w:sz w:val="24"/>
            <w:szCs w:val="24"/>
          </w:rPr>
          <w:t>айте</w:t>
        </w:r>
      </w:hyperlink>
      <w:r w:rsidRPr="00BB5C45">
        <w:rPr>
          <w:sz w:val="24"/>
          <w:szCs w:val="24"/>
        </w:rPr>
        <w:t xml:space="preserve"> </w:t>
      </w:r>
      <w:r w:rsidRPr="00BB5C45">
        <w:rPr>
          <w:rStyle w:val="a8"/>
          <w:color w:val="auto"/>
          <w:sz w:val="24"/>
          <w:szCs w:val="24"/>
        </w:rPr>
        <w:t>Нязепетровского муниципального округа</w:t>
      </w:r>
      <w:r w:rsidRPr="00BB5C45">
        <w:rPr>
          <w:sz w:val="24"/>
          <w:szCs w:val="24"/>
        </w:rPr>
        <w:t xml:space="preserve"> в сети «Интернет» письменного разъяснения, подписанного руководителем органа муниципального контроля.</w:t>
      </w:r>
    </w:p>
    <w:p w14:paraId="2AAD015F" w14:textId="77777777" w:rsidR="00220959" w:rsidRPr="00BB5C45" w:rsidRDefault="00220959" w:rsidP="00220959">
      <w:pPr>
        <w:ind w:firstLine="567"/>
        <w:contextualSpacing/>
        <w:jc w:val="both"/>
        <w:rPr>
          <w:sz w:val="24"/>
          <w:szCs w:val="24"/>
        </w:rPr>
      </w:pPr>
      <w:r w:rsidRPr="00BB5C45">
        <w:rPr>
          <w:sz w:val="24"/>
          <w:szCs w:val="24"/>
        </w:rPr>
        <w:t>Орган муниципального контроля осуществляет учет консультирований путем ведения журнала учета консультирований на бумажном носителе либо в электронном виде по форме, обеспечивающей учет информации.</w:t>
      </w:r>
    </w:p>
    <w:p w14:paraId="4A1A717A" w14:textId="77777777" w:rsidR="00220959" w:rsidRPr="00BB5C45" w:rsidRDefault="00220959" w:rsidP="00220959">
      <w:pPr>
        <w:ind w:firstLine="567"/>
        <w:contextualSpacing/>
        <w:jc w:val="both"/>
        <w:rPr>
          <w:sz w:val="24"/>
          <w:szCs w:val="24"/>
        </w:rPr>
      </w:pPr>
      <w:bookmarkStart w:id="58" w:name="sub_1055"/>
      <w:r w:rsidRPr="00BB5C45">
        <w:rPr>
          <w:sz w:val="24"/>
          <w:szCs w:val="24"/>
        </w:rPr>
        <w:t>19.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3803899" w14:textId="77777777" w:rsidR="00220959" w:rsidRPr="00BB5C45" w:rsidRDefault="00220959" w:rsidP="00220959">
      <w:pPr>
        <w:ind w:firstLine="567"/>
        <w:contextualSpacing/>
        <w:jc w:val="both"/>
        <w:rPr>
          <w:sz w:val="24"/>
          <w:szCs w:val="24"/>
        </w:rPr>
      </w:pPr>
      <w:bookmarkStart w:id="59" w:name="sub_1056"/>
      <w:bookmarkEnd w:id="58"/>
      <w:r w:rsidRPr="00BB5C45">
        <w:rPr>
          <w:sz w:val="24"/>
          <w:szCs w:val="24"/>
        </w:rPr>
        <w:t>20.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9083946" w14:textId="77777777" w:rsidR="00220959" w:rsidRPr="00BB5C45" w:rsidRDefault="00220959" w:rsidP="00220959">
      <w:pPr>
        <w:ind w:firstLine="567"/>
        <w:contextualSpacing/>
        <w:jc w:val="both"/>
        <w:rPr>
          <w:sz w:val="24"/>
          <w:szCs w:val="24"/>
        </w:rPr>
      </w:pPr>
      <w:bookmarkStart w:id="60" w:name="sub_1057"/>
      <w:bookmarkEnd w:id="59"/>
      <w:r w:rsidRPr="00BB5C45">
        <w:rPr>
          <w:sz w:val="24"/>
          <w:szCs w:val="24"/>
        </w:rPr>
        <w:t>21. Профилактический визит проводится по инициативе органа муниципального контроля (обязательный профилактический визит) или по инициативе контролируемого лица.</w:t>
      </w:r>
    </w:p>
    <w:bookmarkEnd w:id="60"/>
    <w:p w14:paraId="6B89F749" w14:textId="77777777" w:rsidR="00220959" w:rsidRPr="00BB5C45" w:rsidRDefault="00220959" w:rsidP="00220959">
      <w:pPr>
        <w:ind w:firstLine="567"/>
        <w:contextualSpacing/>
        <w:jc w:val="both"/>
        <w:rPr>
          <w:sz w:val="24"/>
          <w:szCs w:val="24"/>
        </w:rPr>
      </w:pPr>
      <w:r w:rsidRPr="00BB5C45">
        <w:rPr>
          <w:sz w:val="24"/>
          <w:szCs w:val="24"/>
        </w:rPr>
        <w:t xml:space="preserve">Обязательный профилактический визит проводится в порядке, определенном </w:t>
      </w:r>
      <w:hyperlink r:id="rId24" w:history="1">
        <w:r w:rsidRPr="00BB5C45">
          <w:rPr>
            <w:rStyle w:val="a8"/>
            <w:color w:val="auto"/>
            <w:sz w:val="24"/>
            <w:szCs w:val="24"/>
          </w:rPr>
          <w:t>статьей 52.1</w:t>
        </w:r>
      </w:hyperlink>
      <w:r w:rsidRPr="00BB5C45">
        <w:rPr>
          <w:sz w:val="24"/>
          <w:szCs w:val="24"/>
        </w:rPr>
        <w:t xml:space="preserve"> Федерального закона.</w:t>
      </w:r>
    </w:p>
    <w:p w14:paraId="26E0A8F4" w14:textId="77777777" w:rsidR="00220959" w:rsidRPr="00BB5C45" w:rsidRDefault="00220959" w:rsidP="00220959">
      <w:pPr>
        <w:ind w:firstLine="567"/>
        <w:contextualSpacing/>
        <w:jc w:val="both"/>
        <w:rPr>
          <w:sz w:val="24"/>
          <w:szCs w:val="24"/>
        </w:rPr>
      </w:pPr>
      <w:r w:rsidRPr="00BB5C45">
        <w:rPr>
          <w:sz w:val="24"/>
          <w:szCs w:val="24"/>
        </w:rPr>
        <w:t xml:space="preserve">Профилактический визит по инициативе контролируемого лица проводится в порядке, определенном </w:t>
      </w:r>
      <w:hyperlink r:id="rId25" w:history="1">
        <w:r w:rsidRPr="00BB5C45">
          <w:rPr>
            <w:rStyle w:val="a8"/>
            <w:color w:val="auto"/>
            <w:sz w:val="24"/>
            <w:szCs w:val="24"/>
          </w:rPr>
          <w:t>статьей 52.2</w:t>
        </w:r>
      </w:hyperlink>
      <w:r w:rsidRPr="00BB5C45">
        <w:rPr>
          <w:sz w:val="24"/>
          <w:szCs w:val="24"/>
        </w:rPr>
        <w:t xml:space="preserve"> Федерального закона. </w:t>
      </w:r>
    </w:p>
    <w:p w14:paraId="13BE4ED1" w14:textId="573DB930" w:rsidR="00220959" w:rsidRPr="00BB5C45" w:rsidRDefault="00220959" w:rsidP="00220959">
      <w:pPr>
        <w:ind w:firstLine="567"/>
        <w:contextualSpacing/>
        <w:jc w:val="both"/>
        <w:rPr>
          <w:sz w:val="24"/>
          <w:szCs w:val="24"/>
        </w:rPr>
      </w:pPr>
      <w:r w:rsidRPr="00BB5C45">
        <w:rPr>
          <w:sz w:val="24"/>
          <w:szCs w:val="24"/>
        </w:rPr>
        <w:t>О проведении обязательного профилактического визита</w:t>
      </w:r>
      <w:r w:rsidR="000A7794" w:rsidRPr="00BB5C45">
        <w:rPr>
          <w:sz w:val="24"/>
          <w:szCs w:val="24"/>
        </w:rPr>
        <w:t xml:space="preserve"> контролируемое лицо</w:t>
      </w:r>
      <w:r w:rsidRPr="00BB5C45">
        <w:rPr>
          <w:sz w:val="24"/>
          <w:szCs w:val="24"/>
        </w:rPr>
        <w:t xml:space="preserve"> уведомл</w:t>
      </w:r>
      <w:r w:rsidR="000A7794" w:rsidRPr="00BB5C45">
        <w:rPr>
          <w:sz w:val="24"/>
          <w:szCs w:val="24"/>
        </w:rPr>
        <w:t>яется</w:t>
      </w:r>
      <w:r w:rsidRPr="00BB5C45">
        <w:rPr>
          <w:sz w:val="24"/>
          <w:szCs w:val="24"/>
        </w:rPr>
        <w:t xml:space="preserve"> не позднее чем за 24 часа до его начала в порядке, определенном ч</w:t>
      </w:r>
      <w:r w:rsidR="000A7794" w:rsidRPr="00BB5C45">
        <w:rPr>
          <w:sz w:val="24"/>
          <w:szCs w:val="24"/>
        </w:rPr>
        <w:t>астью</w:t>
      </w:r>
      <w:r w:rsidRPr="00BB5C45">
        <w:rPr>
          <w:sz w:val="24"/>
          <w:szCs w:val="24"/>
        </w:rPr>
        <w:t xml:space="preserve"> 5 ст</w:t>
      </w:r>
      <w:r w:rsidR="000A7794" w:rsidRPr="00BB5C45">
        <w:rPr>
          <w:sz w:val="24"/>
          <w:szCs w:val="24"/>
        </w:rPr>
        <w:t>атьи</w:t>
      </w:r>
      <w:r w:rsidRPr="00BB5C45">
        <w:rPr>
          <w:sz w:val="24"/>
          <w:szCs w:val="24"/>
        </w:rPr>
        <w:t xml:space="preserve"> 21 Федерального закона.</w:t>
      </w:r>
    </w:p>
    <w:p w14:paraId="06E267EB" w14:textId="77777777" w:rsidR="00220959" w:rsidRPr="00BB5C45" w:rsidRDefault="00220959" w:rsidP="00220959">
      <w:pPr>
        <w:pStyle w:val="1"/>
        <w:spacing w:line="240" w:lineRule="auto"/>
        <w:contextualSpacing/>
        <w:jc w:val="center"/>
        <w:rPr>
          <w:rFonts w:ascii="Times New Roman" w:hAnsi="Times New Roman" w:cs="Times New Roman"/>
          <w:color w:val="auto"/>
          <w:sz w:val="24"/>
          <w:szCs w:val="24"/>
        </w:rPr>
      </w:pPr>
      <w:bookmarkStart w:id="61" w:name="sub_1058"/>
      <w:r w:rsidRPr="00BB5C45">
        <w:rPr>
          <w:rFonts w:ascii="Times New Roman" w:hAnsi="Times New Roman" w:cs="Times New Roman"/>
          <w:color w:val="auto"/>
          <w:sz w:val="24"/>
          <w:szCs w:val="24"/>
          <w:lang w:val="en-US"/>
        </w:rPr>
        <w:t>IV</w:t>
      </w:r>
      <w:r w:rsidRPr="00BB5C45">
        <w:rPr>
          <w:rFonts w:ascii="Times New Roman" w:hAnsi="Times New Roman" w:cs="Times New Roman"/>
          <w:color w:val="auto"/>
          <w:sz w:val="24"/>
          <w:szCs w:val="24"/>
        </w:rPr>
        <w:t>. Осуществление муниципального контроля</w:t>
      </w:r>
    </w:p>
    <w:bookmarkEnd w:id="61"/>
    <w:p w14:paraId="36B95A7E" w14:textId="77777777" w:rsidR="00220959" w:rsidRPr="00BB5C45" w:rsidRDefault="00220959" w:rsidP="00220959">
      <w:pPr>
        <w:contextualSpacing/>
        <w:jc w:val="both"/>
        <w:rPr>
          <w:sz w:val="24"/>
          <w:szCs w:val="24"/>
        </w:rPr>
      </w:pPr>
    </w:p>
    <w:p w14:paraId="7FD16F7B" w14:textId="77777777" w:rsidR="00220959" w:rsidRPr="00BB5C45" w:rsidRDefault="00220959" w:rsidP="00220959">
      <w:pPr>
        <w:ind w:firstLine="567"/>
        <w:contextualSpacing/>
        <w:jc w:val="both"/>
        <w:rPr>
          <w:sz w:val="24"/>
          <w:szCs w:val="24"/>
        </w:rPr>
      </w:pPr>
      <w:bookmarkStart w:id="62" w:name="sub_1059"/>
      <w:r w:rsidRPr="00BB5C45">
        <w:rPr>
          <w:sz w:val="24"/>
          <w:szCs w:val="24"/>
        </w:rPr>
        <w:t>22. При осуществлении муниципального контроля на территории Нязепетровского муниципального округа плановые контрольные мероприятия не проводятся.</w:t>
      </w:r>
    </w:p>
    <w:p w14:paraId="20AECE7A" w14:textId="77777777" w:rsidR="00220959" w:rsidRPr="00BB5C45" w:rsidRDefault="00220959" w:rsidP="00220959">
      <w:pPr>
        <w:ind w:firstLine="567"/>
        <w:contextualSpacing/>
        <w:jc w:val="both"/>
        <w:rPr>
          <w:sz w:val="24"/>
          <w:szCs w:val="24"/>
        </w:rPr>
      </w:pPr>
      <w:bookmarkStart w:id="63" w:name="sub_1060"/>
      <w:bookmarkEnd w:id="62"/>
      <w:r w:rsidRPr="00BB5C45">
        <w:rPr>
          <w:sz w:val="24"/>
          <w:szCs w:val="24"/>
        </w:rPr>
        <w:lastRenderedPageBreak/>
        <w:t xml:space="preserve">23. Общие требования к проведению контрольных мероприятий установлены </w:t>
      </w:r>
      <w:hyperlink r:id="rId26" w:history="1">
        <w:r w:rsidRPr="00BB5C45">
          <w:rPr>
            <w:rStyle w:val="a8"/>
            <w:color w:val="auto"/>
            <w:sz w:val="24"/>
            <w:szCs w:val="24"/>
          </w:rPr>
          <w:t>главой 13</w:t>
        </w:r>
      </w:hyperlink>
      <w:r w:rsidRPr="00BB5C45">
        <w:rPr>
          <w:sz w:val="24"/>
          <w:szCs w:val="24"/>
        </w:rPr>
        <w:t xml:space="preserve"> Федерального закона.</w:t>
      </w:r>
    </w:p>
    <w:p w14:paraId="6D33DD7C" w14:textId="77777777" w:rsidR="00220959" w:rsidRPr="00BB5C45" w:rsidRDefault="00220959" w:rsidP="00220959">
      <w:pPr>
        <w:ind w:firstLine="567"/>
        <w:contextualSpacing/>
        <w:jc w:val="both"/>
        <w:rPr>
          <w:sz w:val="24"/>
          <w:szCs w:val="24"/>
        </w:rPr>
      </w:pPr>
      <w:bookmarkStart w:id="64" w:name="sub_1061"/>
      <w:bookmarkEnd w:id="63"/>
      <w:r w:rsidRPr="00BB5C45">
        <w:rPr>
          <w:sz w:val="24"/>
          <w:szCs w:val="24"/>
        </w:rPr>
        <w:t>24. 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p w14:paraId="79C4BC9A" w14:textId="77777777" w:rsidR="00220959" w:rsidRPr="00BB5C45" w:rsidRDefault="00220959" w:rsidP="00220959">
      <w:pPr>
        <w:ind w:firstLine="567"/>
        <w:contextualSpacing/>
        <w:jc w:val="both"/>
        <w:rPr>
          <w:sz w:val="24"/>
          <w:szCs w:val="24"/>
        </w:rPr>
      </w:pPr>
      <w:bookmarkStart w:id="65" w:name="sub_1062"/>
      <w:bookmarkEnd w:id="64"/>
      <w:r w:rsidRPr="00BB5C45">
        <w:rPr>
          <w:sz w:val="24"/>
          <w:szCs w:val="24"/>
        </w:rPr>
        <w:t>1) инспекционный визит;</w:t>
      </w:r>
    </w:p>
    <w:p w14:paraId="0B846924" w14:textId="77777777" w:rsidR="00220959" w:rsidRPr="00BB5C45" w:rsidRDefault="00220959" w:rsidP="00220959">
      <w:pPr>
        <w:ind w:firstLine="567"/>
        <w:contextualSpacing/>
        <w:jc w:val="both"/>
        <w:rPr>
          <w:sz w:val="24"/>
          <w:szCs w:val="24"/>
        </w:rPr>
      </w:pPr>
      <w:bookmarkStart w:id="66" w:name="sub_1063"/>
      <w:bookmarkEnd w:id="65"/>
      <w:r w:rsidRPr="00BB5C45">
        <w:rPr>
          <w:sz w:val="24"/>
          <w:szCs w:val="24"/>
        </w:rPr>
        <w:t>2) документарная проверка;</w:t>
      </w:r>
    </w:p>
    <w:p w14:paraId="71C25408" w14:textId="77777777" w:rsidR="00220959" w:rsidRPr="00BB5C45" w:rsidRDefault="00220959" w:rsidP="00220959">
      <w:pPr>
        <w:ind w:firstLine="567"/>
        <w:contextualSpacing/>
        <w:jc w:val="both"/>
        <w:rPr>
          <w:sz w:val="24"/>
          <w:szCs w:val="24"/>
        </w:rPr>
      </w:pPr>
      <w:bookmarkStart w:id="67" w:name="sub_1064"/>
      <w:bookmarkEnd w:id="66"/>
      <w:r w:rsidRPr="00BB5C45">
        <w:rPr>
          <w:sz w:val="24"/>
          <w:szCs w:val="24"/>
        </w:rPr>
        <w:t>3) выездная проверка.</w:t>
      </w:r>
    </w:p>
    <w:p w14:paraId="471E9B76" w14:textId="77777777" w:rsidR="00220959" w:rsidRPr="00BB5C45" w:rsidRDefault="00220959" w:rsidP="00220959">
      <w:pPr>
        <w:ind w:firstLine="567"/>
        <w:contextualSpacing/>
        <w:jc w:val="both"/>
        <w:rPr>
          <w:sz w:val="24"/>
          <w:szCs w:val="24"/>
        </w:rPr>
      </w:pPr>
      <w:bookmarkStart w:id="68" w:name="sub_1065"/>
      <w:bookmarkEnd w:id="67"/>
      <w:r w:rsidRPr="00BB5C45">
        <w:rPr>
          <w:sz w:val="24"/>
          <w:szCs w:val="24"/>
        </w:rPr>
        <w:t>25.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7C3ECEB6" w14:textId="77777777" w:rsidR="00220959" w:rsidRPr="00BB5C45" w:rsidRDefault="00220959" w:rsidP="00220959">
      <w:pPr>
        <w:ind w:firstLine="567"/>
        <w:contextualSpacing/>
        <w:jc w:val="both"/>
        <w:rPr>
          <w:sz w:val="24"/>
          <w:szCs w:val="24"/>
        </w:rPr>
      </w:pPr>
      <w:bookmarkStart w:id="69" w:name="sub_1066"/>
      <w:bookmarkEnd w:id="68"/>
      <w:r w:rsidRPr="00BB5C45">
        <w:rPr>
          <w:sz w:val="24"/>
          <w:szCs w:val="24"/>
        </w:rPr>
        <w:t>1) наблюдение за соблюдением обязательных требований;</w:t>
      </w:r>
    </w:p>
    <w:p w14:paraId="108D1BF3" w14:textId="77777777" w:rsidR="00220959" w:rsidRPr="00BB5C45" w:rsidRDefault="00220959" w:rsidP="00220959">
      <w:pPr>
        <w:ind w:firstLine="567"/>
        <w:contextualSpacing/>
        <w:jc w:val="both"/>
        <w:rPr>
          <w:sz w:val="24"/>
          <w:szCs w:val="24"/>
        </w:rPr>
      </w:pPr>
      <w:bookmarkStart w:id="70" w:name="sub_1067"/>
      <w:bookmarkEnd w:id="69"/>
      <w:r w:rsidRPr="00BB5C45">
        <w:rPr>
          <w:sz w:val="24"/>
          <w:szCs w:val="24"/>
        </w:rPr>
        <w:t>2) выездное обследование.</w:t>
      </w:r>
    </w:p>
    <w:p w14:paraId="1075E843" w14:textId="77777777" w:rsidR="00220959" w:rsidRPr="00BB5C45" w:rsidRDefault="00220959" w:rsidP="00220959">
      <w:pPr>
        <w:ind w:firstLine="567"/>
        <w:contextualSpacing/>
        <w:jc w:val="both"/>
        <w:rPr>
          <w:sz w:val="24"/>
          <w:szCs w:val="24"/>
        </w:rPr>
      </w:pPr>
      <w:bookmarkStart w:id="71" w:name="sub_1068"/>
      <w:bookmarkEnd w:id="70"/>
      <w:r w:rsidRPr="00BB5C45">
        <w:rPr>
          <w:sz w:val="24"/>
          <w:szCs w:val="24"/>
        </w:rPr>
        <w:t>26. Контрольные мероприятия, за исключением контрольных мероприятий без взаимодействия, проводятся по следующим основаниям:</w:t>
      </w:r>
    </w:p>
    <w:p w14:paraId="165C018C" w14:textId="77777777" w:rsidR="00220959" w:rsidRPr="00BB5C45" w:rsidRDefault="00220959" w:rsidP="00220959">
      <w:pPr>
        <w:ind w:firstLine="567"/>
        <w:contextualSpacing/>
        <w:jc w:val="both"/>
        <w:rPr>
          <w:sz w:val="24"/>
          <w:szCs w:val="24"/>
        </w:rPr>
      </w:pPr>
      <w:bookmarkStart w:id="72" w:name="sub_1069"/>
      <w:bookmarkEnd w:id="71"/>
      <w:r w:rsidRPr="00BB5C45">
        <w:rPr>
          <w:sz w:val="24"/>
          <w:szCs w:val="24"/>
        </w:rPr>
        <w:t xml:space="preserve">1) наличие у органа муниципального контроля сведений о причинении вреда (ущерба) или об угрозе причинения вреда (ущерба) охраняемым законом ценностям с учетом положений </w:t>
      </w:r>
      <w:hyperlink r:id="rId27" w:history="1">
        <w:r w:rsidRPr="00BB5C45">
          <w:rPr>
            <w:rStyle w:val="a8"/>
            <w:color w:val="auto"/>
            <w:sz w:val="24"/>
            <w:szCs w:val="24"/>
          </w:rPr>
          <w:t>статьи 60</w:t>
        </w:r>
      </w:hyperlink>
      <w:r w:rsidRPr="00BB5C45">
        <w:rPr>
          <w:sz w:val="24"/>
          <w:szCs w:val="24"/>
        </w:rPr>
        <w:t xml:space="preserve"> Федерального закона;</w:t>
      </w:r>
    </w:p>
    <w:p w14:paraId="62B41BF8" w14:textId="77777777" w:rsidR="00220959" w:rsidRPr="00BB5C45" w:rsidRDefault="00220959" w:rsidP="00220959">
      <w:pPr>
        <w:ind w:firstLine="567"/>
        <w:contextualSpacing/>
        <w:jc w:val="both"/>
        <w:rPr>
          <w:sz w:val="24"/>
          <w:szCs w:val="24"/>
        </w:rPr>
      </w:pPr>
      <w:bookmarkStart w:id="73" w:name="sub_1070"/>
      <w:bookmarkEnd w:id="72"/>
      <w:r w:rsidRPr="00BB5C45">
        <w:rPr>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2A1D734" w14:textId="77777777" w:rsidR="00220959" w:rsidRPr="00BB5C45" w:rsidRDefault="00220959" w:rsidP="00220959">
      <w:pPr>
        <w:ind w:firstLine="567"/>
        <w:contextualSpacing/>
        <w:jc w:val="both"/>
        <w:rPr>
          <w:sz w:val="24"/>
          <w:szCs w:val="24"/>
        </w:rPr>
      </w:pPr>
      <w:bookmarkStart w:id="74" w:name="sub_1071"/>
      <w:bookmarkEnd w:id="73"/>
      <w:r w:rsidRPr="00BB5C45">
        <w:rPr>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5C9C521" w14:textId="77777777" w:rsidR="00220959" w:rsidRPr="00BB5C45" w:rsidRDefault="00220959" w:rsidP="00220959">
      <w:pPr>
        <w:ind w:firstLine="567"/>
        <w:contextualSpacing/>
        <w:jc w:val="both"/>
        <w:rPr>
          <w:sz w:val="24"/>
          <w:szCs w:val="24"/>
        </w:rPr>
      </w:pPr>
      <w:bookmarkStart w:id="75" w:name="sub_1072"/>
      <w:bookmarkEnd w:id="74"/>
      <w:r w:rsidRPr="00BB5C45">
        <w:rPr>
          <w:sz w:val="24"/>
          <w:szCs w:val="24"/>
        </w:rPr>
        <w:t xml:space="preserve">4) истечение срока исполнения решения органа муниципального контроля об устранении выявленного нарушения обязательных требований - в случаях, установленных </w:t>
      </w:r>
      <w:hyperlink r:id="rId28" w:history="1">
        <w:r w:rsidRPr="00BB5C45">
          <w:rPr>
            <w:rStyle w:val="a8"/>
            <w:color w:val="auto"/>
            <w:sz w:val="24"/>
            <w:szCs w:val="24"/>
          </w:rPr>
          <w:t>частью 1 статьи 95</w:t>
        </w:r>
      </w:hyperlink>
      <w:r w:rsidRPr="00BB5C45">
        <w:rPr>
          <w:sz w:val="24"/>
          <w:szCs w:val="24"/>
        </w:rPr>
        <w:t xml:space="preserve"> Федерального закона;</w:t>
      </w:r>
    </w:p>
    <w:p w14:paraId="289C314C" w14:textId="77777777" w:rsidR="00220959" w:rsidRPr="00BB5C45" w:rsidRDefault="00220959" w:rsidP="00220959">
      <w:pPr>
        <w:ind w:firstLine="567"/>
        <w:contextualSpacing/>
        <w:jc w:val="both"/>
        <w:rPr>
          <w:sz w:val="24"/>
          <w:szCs w:val="24"/>
        </w:rPr>
      </w:pPr>
      <w:bookmarkStart w:id="76" w:name="sub_1073"/>
      <w:bookmarkEnd w:id="75"/>
      <w:r w:rsidRPr="00BB5C45">
        <w:rPr>
          <w:sz w:val="24"/>
          <w:szCs w:val="24"/>
        </w:rPr>
        <w:t>5) выявление соответствия объекта контроля параметрам, утвержденным индикаторами риска, или отклонения объекта контроля от таких параметров;</w:t>
      </w:r>
    </w:p>
    <w:p w14:paraId="0B1BEDD4" w14:textId="77777777" w:rsidR="00220959" w:rsidRPr="00BB5C45" w:rsidRDefault="00220959" w:rsidP="00220959">
      <w:pPr>
        <w:ind w:firstLine="567"/>
        <w:contextualSpacing/>
        <w:jc w:val="both"/>
        <w:rPr>
          <w:sz w:val="24"/>
          <w:szCs w:val="24"/>
          <w:shd w:val="clear" w:color="auto" w:fill="F0F0F0"/>
        </w:rPr>
      </w:pPr>
      <w:bookmarkStart w:id="77" w:name="sub_1074"/>
      <w:bookmarkEnd w:id="76"/>
      <w:r w:rsidRPr="00BB5C45">
        <w:rPr>
          <w:sz w:val="24"/>
          <w:szCs w:val="24"/>
        </w:rPr>
        <w:t xml:space="preserve">6) уклонение контролируемого лица от проведения обязательного </w:t>
      </w:r>
      <w:bookmarkEnd w:id="77"/>
      <w:r w:rsidRPr="00BB5C45">
        <w:rPr>
          <w:sz w:val="24"/>
          <w:szCs w:val="24"/>
        </w:rPr>
        <w:t>профилактического визита.</w:t>
      </w:r>
    </w:p>
    <w:p w14:paraId="497FA0DA" w14:textId="54657811" w:rsidR="00220959" w:rsidRPr="00BB5C45" w:rsidRDefault="00220959" w:rsidP="00220959">
      <w:pPr>
        <w:ind w:firstLine="567"/>
        <w:contextualSpacing/>
        <w:jc w:val="both"/>
        <w:rPr>
          <w:sz w:val="24"/>
          <w:szCs w:val="24"/>
        </w:rPr>
      </w:pPr>
      <w:r w:rsidRPr="00BB5C45">
        <w:rPr>
          <w:sz w:val="24"/>
          <w:szCs w:val="24"/>
        </w:rPr>
        <w:t xml:space="preserve">27. Для проведения контрольных мероприятий, предусмотренных </w:t>
      </w:r>
      <w:hyperlink w:anchor="sub_1061" w:history="1">
        <w:r w:rsidRPr="00BB5C45">
          <w:rPr>
            <w:rStyle w:val="a8"/>
            <w:color w:val="auto"/>
            <w:sz w:val="24"/>
            <w:szCs w:val="24"/>
          </w:rPr>
          <w:t>пунктом 24</w:t>
        </w:r>
      </w:hyperlink>
      <w:r w:rsidRPr="00BB5C45">
        <w:rPr>
          <w:sz w:val="24"/>
          <w:szCs w:val="24"/>
        </w:rPr>
        <w:t xml:space="preserve"> Положения, принимается решение органа муниципального контроля, подписанное </w:t>
      </w:r>
      <w:r w:rsidR="00EF0485" w:rsidRPr="00BB5C45">
        <w:rPr>
          <w:sz w:val="24"/>
          <w:szCs w:val="24"/>
        </w:rPr>
        <w:t>первым заместителем главы муниципального округа</w:t>
      </w:r>
      <w:r w:rsidRPr="00BB5C45">
        <w:rPr>
          <w:sz w:val="24"/>
          <w:szCs w:val="24"/>
        </w:rPr>
        <w:t xml:space="preserve"> (далее - решение о проведении контрольного мероприятия).</w:t>
      </w:r>
    </w:p>
    <w:p w14:paraId="404AA5EF" w14:textId="77777777" w:rsidR="00220959" w:rsidRPr="00BB5C45" w:rsidRDefault="00220959" w:rsidP="00220959">
      <w:pPr>
        <w:ind w:firstLine="567"/>
        <w:contextualSpacing/>
        <w:jc w:val="both"/>
        <w:rPr>
          <w:sz w:val="24"/>
          <w:szCs w:val="24"/>
        </w:rPr>
      </w:pPr>
      <w:r w:rsidRPr="00BB5C45">
        <w:rPr>
          <w:sz w:val="24"/>
          <w:szCs w:val="24"/>
        </w:rPr>
        <w:t xml:space="preserve">В решении о проведении контрольного мероприятия указываются сведения, установленные </w:t>
      </w:r>
      <w:hyperlink r:id="rId29" w:history="1">
        <w:r w:rsidRPr="00BB5C45">
          <w:rPr>
            <w:rStyle w:val="a8"/>
            <w:color w:val="auto"/>
            <w:sz w:val="24"/>
            <w:szCs w:val="24"/>
          </w:rPr>
          <w:t>частью 1 статьи 64</w:t>
        </w:r>
      </w:hyperlink>
      <w:r w:rsidRPr="00BB5C45">
        <w:rPr>
          <w:sz w:val="24"/>
          <w:szCs w:val="24"/>
        </w:rPr>
        <w:t xml:space="preserve"> Федерального закона.</w:t>
      </w:r>
    </w:p>
    <w:p w14:paraId="0ACC9A65" w14:textId="77777777" w:rsidR="00220959" w:rsidRPr="00BB5C45" w:rsidRDefault="00220959" w:rsidP="00220959">
      <w:pPr>
        <w:ind w:firstLine="567"/>
        <w:contextualSpacing/>
        <w:jc w:val="both"/>
        <w:rPr>
          <w:sz w:val="24"/>
          <w:szCs w:val="24"/>
        </w:rPr>
      </w:pPr>
      <w:r w:rsidRPr="00BB5C45">
        <w:rPr>
          <w:sz w:val="24"/>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664BBCA0" w14:textId="77777777" w:rsidR="00220959" w:rsidRPr="00BB5C45" w:rsidRDefault="00220959" w:rsidP="00220959">
      <w:pPr>
        <w:ind w:firstLine="567"/>
        <w:contextualSpacing/>
        <w:jc w:val="both"/>
        <w:rPr>
          <w:sz w:val="24"/>
          <w:szCs w:val="24"/>
        </w:rPr>
      </w:pPr>
      <w:bookmarkStart w:id="78" w:name="sub_1132"/>
      <w:r w:rsidRPr="00BB5C45">
        <w:rPr>
          <w:sz w:val="24"/>
          <w:szCs w:val="24"/>
        </w:rPr>
        <w:t xml:space="preserve">Решение о проведении контрольного мероприятия по основанию, предусмотренному </w:t>
      </w:r>
      <w:hyperlink w:anchor="sub_1069" w:history="1">
        <w:r w:rsidRPr="00BB5C45">
          <w:rPr>
            <w:rStyle w:val="a8"/>
            <w:color w:val="auto"/>
            <w:sz w:val="24"/>
            <w:szCs w:val="24"/>
          </w:rPr>
          <w:t>подпунктом 1 пункта 26</w:t>
        </w:r>
      </w:hyperlink>
      <w:r w:rsidRPr="00BB5C45">
        <w:rPr>
          <w:sz w:val="24"/>
          <w:szCs w:val="24"/>
        </w:rPr>
        <w:t xml:space="preserve"> Положения, принимается также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средств, работающих в автоматическом режиме, имеющих функции фотосъемки, видеозаписи, в том числе беспилотных аппаратов (систем), согласно </w:t>
      </w:r>
      <w:hyperlink w:anchor="sub_101" w:history="1">
        <w:r w:rsidRPr="00BB5C45">
          <w:rPr>
            <w:rStyle w:val="a8"/>
            <w:color w:val="auto"/>
            <w:sz w:val="24"/>
            <w:szCs w:val="24"/>
          </w:rPr>
          <w:t>приложению 1</w:t>
        </w:r>
      </w:hyperlink>
      <w:r w:rsidRPr="00BB5C45">
        <w:rPr>
          <w:sz w:val="24"/>
          <w:szCs w:val="24"/>
        </w:rPr>
        <w:t xml:space="preserve"> к настоящему Положению.</w:t>
      </w:r>
    </w:p>
    <w:p w14:paraId="02903F37" w14:textId="77777777" w:rsidR="00220959" w:rsidRPr="00BB5C45" w:rsidRDefault="00220959" w:rsidP="00220959">
      <w:pPr>
        <w:ind w:firstLine="567"/>
        <w:contextualSpacing/>
        <w:jc w:val="both"/>
        <w:rPr>
          <w:sz w:val="24"/>
          <w:szCs w:val="24"/>
        </w:rPr>
      </w:pPr>
      <w:bookmarkStart w:id="79" w:name="sub_1076"/>
      <w:bookmarkEnd w:id="78"/>
      <w:r w:rsidRPr="00BB5C45">
        <w:rPr>
          <w:sz w:val="24"/>
          <w:szCs w:val="24"/>
        </w:rPr>
        <w:t>28. Контрольные мероприятия без взаимодействия проводятся должностными лицами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 в том числе в случаях, установленных Федеральным законом.</w:t>
      </w:r>
    </w:p>
    <w:p w14:paraId="72D5C278" w14:textId="77777777" w:rsidR="00220959" w:rsidRPr="00BB5C45" w:rsidRDefault="00220959" w:rsidP="00220959">
      <w:pPr>
        <w:ind w:firstLine="567"/>
        <w:contextualSpacing/>
        <w:jc w:val="both"/>
        <w:rPr>
          <w:sz w:val="24"/>
          <w:szCs w:val="24"/>
        </w:rPr>
      </w:pPr>
      <w:bookmarkStart w:id="80" w:name="sub_1077"/>
      <w:bookmarkEnd w:id="79"/>
      <w:r w:rsidRPr="00BB5C45">
        <w:rPr>
          <w:sz w:val="24"/>
          <w:szCs w:val="24"/>
        </w:rPr>
        <w:t>29. Для фиксации доказательств нарушений обязательных требований должностное лицо, осуществляющее муниципальный контроль, может использовать фотосъемку, аудио- и видеозапись, иные способы фиксации доказательств.</w:t>
      </w:r>
    </w:p>
    <w:bookmarkEnd w:id="80"/>
    <w:p w14:paraId="0D927D38" w14:textId="77777777" w:rsidR="00220959" w:rsidRPr="00BB5C45" w:rsidRDefault="00220959" w:rsidP="00220959">
      <w:pPr>
        <w:ind w:firstLine="567"/>
        <w:contextualSpacing/>
        <w:jc w:val="both"/>
        <w:rPr>
          <w:sz w:val="24"/>
          <w:szCs w:val="24"/>
        </w:rPr>
      </w:pPr>
      <w:r w:rsidRPr="00BB5C45">
        <w:rPr>
          <w:sz w:val="24"/>
          <w:szCs w:val="24"/>
        </w:rPr>
        <w:lastRenderedPageBreak/>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мероприятия и контрольного действия, участвующие лица представляются на видеозапись, называя фамилию, имя, отчество (при наличии), место работы и должность, статус участника, описываются фиксируемые объекты, предметы, события.</w:t>
      </w:r>
    </w:p>
    <w:p w14:paraId="47DA8F0E" w14:textId="77777777" w:rsidR="00220959" w:rsidRPr="00BB5C45" w:rsidRDefault="00220959" w:rsidP="00220959">
      <w:pPr>
        <w:ind w:firstLine="567"/>
        <w:contextualSpacing/>
        <w:jc w:val="both"/>
        <w:rPr>
          <w:sz w:val="24"/>
          <w:szCs w:val="24"/>
        </w:rPr>
      </w:pPr>
      <w:r w:rsidRPr="00BB5C45">
        <w:rPr>
          <w:sz w:val="24"/>
          <w:szCs w:val="24"/>
        </w:rPr>
        <w:t>Содержание видеозаписи подлежит отражению в акте контрольного действия. 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14:paraId="26AEF164" w14:textId="77777777" w:rsidR="00220959" w:rsidRPr="00BB5C45" w:rsidRDefault="00220959" w:rsidP="00220959">
      <w:pPr>
        <w:ind w:firstLine="567"/>
        <w:contextualSpacing/>
        <w:jc w:val="both"/>
        <w:rPr>
          <w:sz w:val="24"/>
          <w:szCs w:val="24"/>
        </w:rPr>
      </w:pPr>
      <w:r w:rsidRPr="00BB5C45">
        <w:rPr>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самостоятельно.</w:t>
      </w:r>
    </w:p>
    <w:p w14:paraId="206F52FC" w14:textId="77777777" w:rsidR="00220959" w:rsidRPr="00BB5C45" w:rsidRDefault="00220959" w:rsidP="00220959">
      <w:pPr>
        <w:ind w:firstLine="567"/>
        <w:contextualSpacing/>
        <w:jc w:val="both"/>
        <w:rPr>
          <w:sz w:val="24"/>
          <w:szCs w:val="24"/>
        </w:rPr>
      </w:pPr>
      <w:r w:rsidRPr="00BB5C45">
        <w:rPr>
          <w:sz w:val="24"/>
          <w:szCs w:val="24"/>
        </w:rPr>
        <w:t>В обязательном порядке фото- или видеофиксация доказательств нарушений обязательных требований осуществляется при проведении выездного обследования.</w:t>
      </w:r>
    </w:p>
    <w:p w14:paraId="15D47D57" w14:textId="52F97975" w:rsidR="0078379A" w:rsidRPr="00BB5C45" w:rsidRDefault="00220959" w:rsidP="0078379A">
      <w:pPr>
        <w:ind w:firstLine="567"/>
        <w:contextualSpacing/>
        <w:jc w:val="both"/>
        <w:rPr>
          <w:sz w:val="24"/>
          <w:szCs w:val="24"/>
        </w:rPr>
      </w:pPr>
      <w:bookmarkStart w:id="81" w:name="sub_1078"/>
      <w:r w:rsidRPr="00BB5C45">
        <w:rPr>
          <w:sz w:val="24"/>
          <w:szCs w:val="24"/>
        </w:rPr>
        <w:t xml:space="preserve">30. </w:t>
      </w:r>
      <w:bookmarkStart w:id="82" w:name="sub_1080"/>
      <w:bookmarkEnd w:id="81"/>
      <w:r w:rsidR="0078379A" w:rsidRPr="00BB5C45">
        <w:rPr>
          <w:sz w:val="24"/>
          <w:szCs w:val="24"/>
        </w:rPr>
        <w:t>В соответствии с частью 8 статьи 31 Федерального закона,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при наступлении следующих случаев:</w:t>
      </w:r>
    </w:p>
    <w:p w14:paraId="0F5CC55C" w14:textId="0C678BA7" w:rsidR="0078379A" w:rsidRPr="00BB5C45" w:rsidRDefault="0078379A" w:rsidP="0078379A">
      <w:pPr>
        <w:ind w:firstLine="567"/>
        <w:contextualSpacing/>
        <w:jc w:val="both"/>
        <w:rPr>
          <w:sz w:val="24"/>
          <w:szCs w:val="24"/>
        </w:rPr>
      </w:pPr>
      <w:r w:rsidRPr="00BB5C45">
        <w:rPr>
          <w:sz w:val="24"/>
          <w:szCs w:val="24"/>
        </w:rPr>
        <w:t>1) нахождение на стационарном лечении в медицинском учреждении;</w:t>
      </w:r>
    </w:p>
    <w:p w14:paraId="6D1BC417" w14:textId="56F38665" w:rsidR="0078379A" w:rsidRPr="00BB5C45" w:rsidRDefault="0078379A" w:rsidP="0078379A">
      <w:pPr>
        <w:ind w:firstLine="567"/>
        <w:contextualSpacing/>
        <w:jc w:val="both"/>
        <w:rPr>
          <w:sz w:val="24"/>
          <w:szCs w:val="24"/>
        </w:rPr>
      </w:pPr>
      <w:r w:rsidRPr="00BB5C45">
        <w:rPr>
          <w:sz w:val="24"/>
          <w:szCs w:val="24"/>
        </w:rPr>
        <w:t>2) нахождение за пределами Российской Федерации;</w:t>
      </w:r>
    </w:p>
    <w:p w14:paraId="474F1048" w14:textId="100D1AD8" w:rsidR="0078379A" w:rsidRPr="00BB5C45" w:rsidRDefault="0078379A" w:rsidP="0078379A">
      <w:pPr>
        <w:ind w:firstLine="567"/>
        <w:contextualSpacing/>
        <w:jc w:val="both"/>
        <w:rPr>
          <w:sz w:val="24"/>
          <w:szCs w:val="24"/>
        </w:rPr>
      </w:pPr>
      <w:r w:rsidRPr="00BB5C45">
        <w:rPr>
          <w:sz w:val="24"/>
          <w:szCs w:val="24"/>
        </w:rPr>
        <w:t>3) административный арест;</w:t>
      </w:r>
    </w:p>
    <w:p w14:paraId="42B35A3B" w14:textId="6742C0C5" w:rsidR="0078379A" w:rsidRPr="00BB5C45" w:rsidRDefault="0078379A" w:rsidP="0078379A">
      <w:pPr>
        <w:ind w:firstLine="567"/>
        <w:contextualSpacing/>
        <w:jc w:val="both"/>
        <w:rPr>
          <w:sz w:val="24"/>
          <w:szCs w:val="24"/>
        </w:rPr>
      </w:pPr>
      <w:r w:rsidRPr="00BB5C45">
        <w:rPr>
          <w:sz w:val="24"/>
          <w:szCs w:val="24"/>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1582C8A2" w14:textId="2AFC5CF1" w:rsidR="0078379A" w:rsidRPr="00BB5C45" w:rsidRDefault="0078379A" w:rsidP="0078379A">
      <w:pPr>
        <w:ind w:firstLine="567"/>
        <w:contextualSpacing/>
        <w:jc w:val="both"/>
        <w:rPr>
          <w:sz w:val="24"/>
          <w:szCs w:val="24"/>
        </w:rPr>
      </w:pPr>
      <w:r w:rsidRPr="00BB5C45">
        <w:rPr>
          <w:sz w:val="24"/>
          <w:szCs w:val="24"/>
        </w:rPr>
        <w:t>5) наступление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14:paraId="21D815B4" w14:textId="77777777" w:rsidR="0078379A" w:rsidRPr="00BB5C45" w:rsidRDefault="0078379A" w:rsidP="0078379A">
      <w:pPr>
        <w:ind w:firstLine="567"/>
        <w:contextualSpacing/>
        <w:jc w:val="both"/>
        <w:rPr>
          <w:sz w:val="24"/>
          <w:szCs w:val="24"/>
        </w:rPr>
      </w:pPr>
      <w:r w:rsidRPr="00BB5C45">
        <w:rPr>
          <w:sz w:val="24"/>
          <w:szCs w:val="24"/>
        </w:rPr>
        <w:t>Информация лица должна содержать:</w:t>
      </w:r>
    </w:p>
    <w:p w14:paraId="217CCCFF" w14:textId="77777777" w:rsidR="0078379A" w:rsidRPr="00BB5C45" w:rsidRDefault="0078379A" w:rsidP="0078379A">
      <w:pPr>
        <w:ind w:firstLine="567"/>
        <w:contextualSpacing/>
        <w:jc w:val="both"/>
        <w:rPr>
          <w:sz w:val="24"/>
          <w:szCs w:val="24"/>
        </w:rPr>
      </w:pPr>
      <w:r w:rsidRPr="00BB5C45">
        <w:rPr>
          <w:sz w:val="24"/>
          <w:szCs w:val="24"/>
        </w:rPr>
        <w:t>1) описание обстоятельств непреодолимой силы и их продолжительность;</w:t>
      </w:r>
    </w:p>
    <w:p w14:paraId="2D34D496" w14:textId="77777777" w:rsidR="0078379A" w:rsidRPr="00BB5C45" w:rsidRDefault="0078379A" w:rsidP="0078379A">
      <w:pPr>
        <w:ind w:firstLine="567"/>
        <w:contextualSpacing/>
        <w:jc w:val="both"/>
        <w:rPr>
          <w:sz w:val="24"/>
          <w:szCs w:val="24"/>
        </w:rPr>
      </w:pPr>
      <w:r w:rsidRPr="00BB5C45">
        <w:rPr>
          <w:sz w:val="24"/>
          <w:szCs w:val="24"/>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6048C7D8" w14:textId="77777777" w:rsidR="0078379A" w:rsidRPr="00BB5C45" w:rsidRDefault="0078379A" w:rsidP="0078379A">
      <w:pPr>
        <w:ind w:firstLine="567"/>
        <w:contextualSpacing/>
        <w:jc w:val="both"/>
        <w:rPr>
          <w:sz w:val="24"/>
          <w:szCs w:val="24"/>
        </w:rPr>
      </w:pPr>
      <w:r w:rsidRPr="00BB5C45">
        <w:rPr>
          <w:sz w:val="24"/>
          <w:szCs w:val="24"/>
        </w:rPr>
        <w:t>3) указание на срок, необходимый для устранения обстоятельств, препятствующих присутствию при проведении контрольного (надзорного) мероприятия.</w:t>
      </w:r>
    </w:p>
    <w:p w14:paraId="75E117A4" w14:textId="7E413B3B" w:rsidR="00220959" w:rsidRPr="00BB5C45" w:rsidRDefault="0078379A" w:rsidP="0078379A">
      <w:pPr>
        <w:ind w:firstLine="567"/>
        <w:contextualSpacing/>
        <w:jc w:val="both"/>
        <w:rPr>
          <w:sz w:val="24"/>
          <w:szCs w:val="24"/>
        </w:rPr>
      </w:pPr>
      <w:r w:rsidRPr="00BB5C45">
        <w:rPr>
          <w:sz w:val="24"/>
          <w:szCs w:val="24"/>
        </w:rPr>
        <w:t>При предоставлении указанной информации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bookmarkEnd w:id="82"/>
    <w:p w14:paraId="5754DA19" w14:textId="77777777" w:rsidR="00220959" w:rsidRPr="00BB5C45" w:rsidRDefault="00220959" w:rsidP="00220959">
      <w:pPr>
        <w:ind w:firstLine="567"/>
        <w:contextualSpacing/>
        <w:jc w:val="both"/>
        <w:rPr>
          <w:sz w:val="24"/>
          <w:szCs w:val="24"/>
        </w:rPr>
      </w:pPr>
      <w:r w:rsidRPr="00BB5C45">
        <w:rPr>
          <w:sz w:val="24"/>
          <w:szCs w:val="24"/>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
    <w:p w14:paraId="6D3FE418" w14:textId="77777777" w:rsidR="00220959" w:rsidRPr="00BB5C45" w:rsidRDefault="00220959" w:rsidP="00220959">
      <w:pPr>
        <w:ind w:firstLine="567"/>
        <w:contextualSpacing/>
        <w:jc w:val="both"/>
        <w:rPr>
          <w:sz w:val="24"/>
          <w:szCs w:val="24"/>
        </w:rPr>
      </w:pPr>
      <w:r w:rsidRPr="00BB5C45">
        <w:rPr>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14:paraId="471E65F4" w14:textId="77777777" w:rsidR="00220959" w:rsidRPr="00BB5C45" w:rsidRDefault="00220959" w:rsidP="00220959">
      <w:pPr>
        <w:ind w:firstLine="567"/>
        <w:contextualSpacing/>
        <w:jc w:val="both"/>
        <w:rPr>
          <w:sz w:val="24"/>
          <w:szCs w:val="24"/>
        </w:rPr>
      </w:pPr>
      <w:bookmarkStart w:id="83" w:name="sub_1081"/>
      <w:r w:rsidRPr="00BB5C45">
        <w:rPr>
          <w:sz w:val="24"/>
          <w:szCs w:val="24"/>
        </w:rPr>
        <w:t>31. В ходе инспекционного визита могут совершаться следующие контрольные действия:</w:t>
      </w:r>
    </w:p>
    <w:p w14:paraId="743A1795" w14:textId="77777777" w:rsidR="00220959" w:rsidRPr="00BB5C45" w:rsidRDefault="00220959" w:rsidP="00220959">
      <w:pPr>
        <w:ind w:firstLine="567"/>
        <w:contextualSpacing/>
        <w:jc w:val="both"/>
        <w:rPr>
          <w:sz w:val="24"/>
          <w:szCs w:val="24"/>
        </w:rPr>
      </w:pPr>
      <w:bookmarkStart w:id="84" w:name="sub_1082"/>
      <w:bookmarkEnd w:id="83"/>
      <w:r w:rsidRPr="00BB5C45">
        <w:rPr>
          <w:sz w:val="24"/>
          <w:szCs w:val="24"/>
        </w:rPr>
        <w:t>1) осмотр;</w:t>
      </w:r>
    </w:p>
    <w:p w14:paraId="73A79614" w14:textId="77777777" w:rsidR="00220959" w:rsidRPr="00BB5C45" w:rsidRDefault="00220959" w:rsidP="00220959">
      <w:pPr>
        <w:ind w:firstLine="567"/>
        <w:contextualSpacing/>
        <w:jc w:val="both"/>
        <w:rPr>
          <w:sz w:val="24"/>
          <w:szCs w:val="24"/>
        </w:rPr>
      </w:pPr>
      <w:bookmarkStart w:id="85" w:name="sub_1083"/>
      <w:bookmarkEnd w:id="84"/>
      <w:r w:rsidRPr="00BB5C45">
        <w:rPr>
          <w:sz w:val="24"/>
          <w:szCs w:val="24"/>
        </w:rPr>
        <w:lastRenderedPageBreak/>
        <w:t>2) опрос;</w:t>
      </w:r>
    </w:p>
    <w:p w14:paraId="7F356D48" w14:textId="77777777" w:rsidR="00220959" w:rsidRPr="00BB5C45" w:rsidRDefault="00220959" w:rsidP="00220959">
      <w:pPr>
        <w:ind w:firstLine="567"/>
        <w:contextualSpacing/>
        <w:jc w:val="both"/>
        <w:rPr>
          <w:sz w:val="24"/>
          <w:szCs w:val="24"/>
        </w:rPr>
      </w:pPr>
      <w:bookmarkStart w:id="86" w:name="sub_1084"/>
      <w:bookmarkEnd w:id="85"/>
      <w:r w:rsidRPr="00BB5C45">
        <w:rPr>
          <w:sz w:val="24"/>
          <w:szCs w:val="24"/>
        </w:rPr>
        <w:t>3) получение письменных объяснений;</w:t>
      </w:r>
    </w:p>
    <w:p w14:paraId="3FAE5246" w14:textId="77777777" w:rsidR="00220959" w:rsidRPr="00BB5C45" w:rsidRDefault="00220959" w:rsidP="00220959">
      <w:pPr>
        <w:ind w:firstLine="567"/>
        <w:contextualSpacing/>
        <w:jc w:val="both"/>
        <w:rPr>
          <w:sz w:val="24"/>
          <w:szCs w:val="24"/>
        </w:rPr>
      </w:pPr>
      <w:bookmarkStart w:id="87" w:name="sub_1085"/>
      <w:bookmarkEnd w:id="86"/>
      <w:r w:rsidRPr="00BB5C45">
        <w:rPr>
          <w:sz w:val="24"/>
          <w:szCs w:val="24"/>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bookmarkEnd w:id="87"/>
    <w:p w14:paraId="1D972FA8" w14:textId="77777777" w:rsidR="00220959" w:rsidRPr="00BB5C45" w:rsidRDefault="00220959" w:rsidP="00220959">
      <w:pPr>
        <w:ind w:firstLine="567"/>
        <w:contextualSpacing/>
        <w:jc w:val="both"/>
        <w:rPr>
          <w:sz w:val="24"/>
          <w:szCs w:val="24"/>
        </w:rPr>
      </w:pPr>
      <w:r w:rsidRPr="00BB5C45">
        <w:rPr>
          <w:sz w:val="24"/>
          <w:szCs w:val="24"/>
        </w:rPr>
        <w:t xml:space="preserve">Инспекционный визит проводится без предварительного уведомления контролируемого лица и собственника объекта контроля, предусмотренного </w:t>
      </w:r>
      <w:hyperlink w:anchor="sub_1012" w:history="1">
        <w:r w:rsidRPr="00BB5C45">
          <w:rPr>
            <w:rStyle w:val="a8"/>
            <w:color w:val="auto"/>
            <w:sz w:val="24"/>
            <w:szCs w:val="24"/>
          </w:rPr>
          <w:t>подпунктом 3 пункта 6</w:t>
        </w:r>
      </w:hyperlink>
      <w:r w:rsidRPr="00BB5C45">
        <w:rPr>
          <w:sz w:val="24"/>
          <w:szCs w:val="24"/>
        </w:rPr>
        <w:t xml:space="preserve"> Положения.</w:t>
      </w:r>
    </w:p>
    <w:p w14:paraId="4C0C0CE8" w14:textId="77777777" w:rsidR="00220959" w:rsidRPr="00BB5C45" w:rsidRDefault="00220959" w:rsidP="00220959">
      <w:pPr>
        <w:ind w:firstLine="567"/>
        <w:contextualSpacing/>
        <w:jc w:val="both"/>
        <w:rPr>
          <w:sz w:val="24"/>
          <w:szCs w:val="24"/>
        </w:rPr>
      </w:pPr>
      <w:r w:rsidRPr="00BB5C45">
        <w:rPr>
          <w:sz w:val="24"/>
          <w:szCs w:val="24"/>
        </w:rPr>
        <w:t xml:space="preserve">Срок проведения инспекционного визита в одном месте осуществления деятельности либо на одном объекте контроля, предусмотренном </w:t>
      </w:r>
      <w:hyperlink w:anchor="sub_1012" w:history="1">
        <w:r w:rsidRPr="00BB5C45">
          <w:rPr>
            <w:rStyle w:val="a8"/>
            <w:color w:val="auto"/>
            <w:sz w:val="24"/>
            <w:szCs w:val="24"/>
          </w:rPr>
          <w:t>подпунктом 3 пункта 6</w:t>
        </w:r>
      </w:hyperlink>
      <w:r w:rsidRPr="00BB5C45">
        <w:rPr>
          <w:sz w:val="24"/>
          <w:szCs w:val="24"/>
        </w:rPr>
        <w:t xml:space="preserve"> Положения, не может превышать один рабочий день.</w:t>
      </w:r>
    </w:p>
    <w:p w14:paraId="05580810" w14:textId="77777777" w:rsidR="00220959" w:rsidRPr="00BB5C45" w:rsidRDefault="00220959" w:rsidP="00220959">
      <w:pPr>
        <w:ind w:firstLine="567"/>
        <w:contextualSpacing/>
        <w:jc w:val="both"/>
        <w:rPr>
          <w:sz w:val="24"/>
          <w:szCs w:val="24"/>
        </w:rPr>
      </w:pPr>
      <w:r w:rsidRPr="00BB5C45">
        <w:rPr>
          <w:sz w:val="24"/>
          <w:szCs w:val="24"/>
        </w:rPr>
        <w:t>Контролируемые лица или их представители обязаны обеспечить беспрепятственный доступ должностного лица в здания, сооружения, помещения.</w:t>
      </w:r>
    </w:p>
    <w:p w14:paraId="1D39F0E2" w14:textId="77777777" w:rsidR="00220959" w:rsidRPr="00BB5C45" w:rsidRDefault="00220959" w:rsidP="00220959">
      <w:pPr>
        <w:ind w:firstLine="567"/>
        <w:contextualSpacing/>
        <w:jc w:val="both"/>
        <w:rPr>
          <w:sz w:val="24"/>
          <w:szCs w:val="24"/>
        </w:rPr>
      </w:pPr>
      <w:r w:rsidRPr="00BB5C45">
        <w:rPr>
          <w:sz w:val="24"/>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30" w:history="1">
        <w:r w:rsidRPr="00BB5C45">
          <w:rPr>
            <w:rStyle w:val="a8"/>
            <w:color w:val="auto"/>
            <w:sz w:val="24"/>
            <w:szCs w:val="24"/>
          </w:rPr>
          <w:t>пунктами 3</w:t>
        </w:r>
      </w:hyperlink>
      <w:r w:rsidRPr="00BB5C45">
        <w:rPr>
          <w:sz w:val="24"/>
          <w:szCs w:val="24"/>
        </w:rPr>
        <w:t xml:space="preserve">, </w:t>
      </w:r>
      <w:hyperlink r:id="rId31" w:history="1">
        <w:r w:rsidRPr="00BB5C45">
          <w:rPr>
            <w:rStyle w:val="a8"/>
            <w:color w:val="auto"/>
            <w:sz w:val="24"/>
            <w:szCs w:val="24"/>
          </w:rPr>
          <w:t>4 части 1 статьи 57</w:t>
        </w:r>
      </w:hyperlink>
      <w:r w:rsidRPr="00BB5C45">
        <w:rPr>
          <w:sz w:val="24"/>
          <w:szCs w:val="24"/>
        </w:rPr>
        <w:t xml:space="preserve"> и </w:t>
      </w:r>
      <w:hyperlink r:id="rId32" w:history="1">
        <w:r w:rsidRPr="00BB5C45">
          <w:rPr>
            <w:rStyle w:val="a8"/>
            <w:color w:val="auto"/>
            <w:sz w:val="24"/>
            <w:szCs w:val="24"/>
          </w:rPr>
          <w:t>частью 12 статьи 66</w:t>
        </w:r>
      </w:hyperlink>
      <w:r w:rsidRPr="00BB5C45">
        <w:rPr>
          <w:sz w:val="24"/>
          <w:szCs w:val="24"/>
        </w:rPr>
        <w:t xml:space="preserve"> Федерального закона.</w:t>
      </w:r>
    </w:p>
    <w:p w14:paraId="52DAC1E0" w14:textId="77777777" w:rsidR="00220959" w:rsidRPr="00BB5C45" w:rsidRDefault="00220959" w:rsidP="00220959">
      <w:pPr>
        <w:ind w:firstLine="567"/>
        <w:contextualSpacing/>
        <w:jc w:val="both"/>
        <w:rPr>
          <w:sz w:val="24"/>
          <w:szCs w:val="24"/>
          <w:shd w:val="clear" w:color="auto" w:fill="F0F0F0"/>
        </w:rPr>
      </w:pPr>
      <w:r w:rsidRPr="00BB5C45">
        <w:rPr>
          <w:sz w:val="24"/>
          <w:szCs w:val="24"/>
        </w:rPr>
        <w:t>Инспекционный визит может быть проведен с использованием средств дистанционного взаимодействия, в том числе посредством видео-конференц-</w:t>
      </w:r>
      <w:r w:rsidRPr="00BB5C45">
        <w:rPr>
          <w:sz w:val="24"/>
          <w:szCs w:val="24"/>
          <w:shd w:val="clear" w:color="auto" w:fill="F0F0F0"/>
        </w:rPr>
        <w:t xml:space="preserve"> </w:t>
      </w:r>
    </w:p>
    <w:p w14:paraId="2D4C9BEC" w14:textId="77777777" w:rsidR="00220959" w:rsidRPr="00BB5C45" w:rsidRDefault="00220959" w:rsidP="00220959">
      <w:pPr>
        <w:ind w:firstLine="567"/>
        <w:contextualSpacing/>
        <w:jc w:val="both"/>
        <w:rPr>
          <w:sz w:val="24"/>
          <w:szCs w:val="24"/>
        </w:rPr>
      </w:pPr>
      <w:r w:rsidRPr="00BB5C45">
        <w:rPr>
          <w:sz w:val="24"/>
          <w:szCs w:val="24"/>
        </w:rPr>
        <w:t>32. В ходе документарной проверки, если имеющихся в распоряжении у органа муниципального контроля сведений и документов недостаточно, могут совершаться следующие контрольные действия:</w:t>
      </w:r>
    </w:p>
    <w:p w14:paraId="6F0675A3" w14:textId="77777777" w:rsidR="00220959" w:rsidRPr="00BB5C45" w:rsidRDefault="00220959" w:rsidP="00220959">
      <w:pPr>
        <w:ind w:firstLine="567"/>
        <w:contextualSpacing/>
        <w:jc w:val="both"/>
        <w:rPr>
          <w:sz w:val="24"/>
          <w:szCs w:val="24"/>
        </w:rPr>
      </w:pPr>
      <w:bookmarkStart w:id="88" w:name="sub_1087"/>
      <w:r w:rsidRPr="00BB5C45">
        <w:rPr>
          <w:sz w:val="24"/>
          <w:szCs w:val="24"/>
        </w:rPr>
        <w:t>1) получение письменных объяснений;</w:t>
      </w:r>
    </w:p>
    <w:p w14:paraId="65DBE44D" w14:textId="77777777" w:rsidR="00220959" w:rsidRPr="00BB5C45" w:rsidRDefault="00220959" w:rsidP="00220959">
      <w:pPr>
        <w:ind w:firstLine="567"/>
        <w:contextualSpacing/>
        <w:jc w:val="both"/>
        <w:rPr>
          <w:sz w:val="24"/>
          <w:szCs w:val="24"/>
        </w:rPr>
      </w:pPr>
      <w:bookmarkStart w:id="89" w:name="sub_1088"/>
      <w:bookmarkEnd w:id="88"/>
      <w:r w:rsidRPr="00BB5C45">
        <w:rPr>
          <w:sz w:val="24"/>
          <w:szCs w:val="24"/>
        </w:rPr>
        <w:t>2) истребование документов.</w:t>
      </w:r>
    </w:p>
    <w:bookmarkEnd w:id="89"/>
    <w:p w14:paraId="3FD24201" w14:textId="77777777" w:rsidR="00220959" w:rsidRPr="00BB5C45" w:rsidRDefault="00220959" w:rsidP="00220959">
      <w:pPr>
        <w:ind w:firstLine="567"/>
        <w:contextualSpacing/>
        <w:jc w:val="both"/>
        <w:rPr>
          <w:sz w:val="24"/>
          <w:szCs w:val="24"/>
        </w:rPr>
      </w:pPr>
      <w:r w:rsidRPr="00BB5C45">
        <w:rPr>
          <w:sz w:val="24"/>
          <w:szCs w:val="24"/>
        </w:rPr>
        <w:t>Срок проведения документарной проверки не может превышать десяти рабочих дней. На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орган муниципального контроля исчисление срока проведения документарной проверки приостанавливается.</w:t>
      </w:r>
    </w:p>
    <w:p w14:paraId="003AE6A6" w14:textId="77777777" w:rsidR="00220959" w:rsidRPr="00BB5C45" w:rsidRDefault="00220959" w:rsidP="00220959">
      <w:pPr>
        <w:ind w:firstLine="567"/>
        <w:contextualSpacing/>
        <w:jc w:val="both"/>
        <w:rPr>
          <w:sz w:val="24"/>
          <w:szCs w:val="24"/>
        </w:rPr>
      </w:pPr>
      <w:r w:rsidRPr="00BB5C45">
        <w:rPr>
          <w:sz w:val="24"/>
          <w:szCs w:val="24"/>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33" w:history="1">
        <w:r w:rsidRPr="00BB5C45">
          <w:rPr>
            <w:rStyle w:val="a8"/>
            <w:color w:val="auto"/>
            <w:sz w:val="24"/>
            <w:szCs w:val="24"/>
          </w:rPr>
          <w:t>пунктами 3</w:t>
        </w:r>
      </w:hyperlink>
      <w:r w:rsidRPr="00BB5C45">
        <w:rPr>
          <w:sz w:val="24"/>
          <w:szCs w:val="24"/>
        </w:rPr>
        <w:t xml:space="preserve">, </w:t>
      </w:r>
      <w:hyperlink r:id="rId34" w:history="1">
        <w:r w:rsidRPr="00BB5C45">
          <w:rPr>
            <w:rStyle w:val="a8"/>
            <w:color w:val="auto"/>
            <w:sz w:val="24"/>
            <w:szCs w:val="24"/>
          </w:rPr>
          <w:t>4 части 1 статьи 57</w:t>
        </w:r>
      </w:hyperlink>
      <w:r w:rsidRPr="00BB5C45">
        <w:rPr>
          <w:sz w:val="24"/>
          <w:szCs w:val="24"/>
        </w:rPr>
        <w:t xml:space="preserve"> Федерального закона.</w:t>
      </w:r>
    </w:p>
    <w:p w14:paraId="6EAF3050" w14:textId="77777777" w:rsidR="00220959" w:rsidRPr="00BB5C45" w:rsidRDefault="00220959" w:rsidP="00220959">
      <w:pPr>
        <w:ind w:firstLine="567"/>
        <w:contextualSpacing/>
        <w:jc w:val="both"/>
        <w:rPr>
          <w:sz w:val="24"/>
          <w:szCs w:val="24"/>
        </w:rPr>
      </w:pPr>
      <w:r w:rsidRPr="00BB5C45">
        <w:rPr>
          <w:sz w:val="24"/>
          <w:szCs w:val="24"/>
        </w:rPr>
        <w:t>33. В ходе проведения выездной проверки могут совершаться следующие контрольные действия:</w:t>
      </w:r>
    </w:p>
    <w:p w14:paraId="51DD6E3D" w14:textId="77777777" w:rsidR="00220959" w:rsidRPr="00BB5C45" w:rsidRDefault="00220959" w:rsidP="00220959">
      <w:pPr>
        <w:ind w:firstLine="567"/>
        <w:contextualSpacing/>
        <w:jc w:val="both"/>
        <w:rPr>
          <w:sz w:val="24"/>
          <w:szCs w:val="24"/>
        </w:rPr>
      </w:pPr>
      <w:bookmarkStart w:id="90" w:name="sub_1090"/>
      <w:r w:rsidRPr="00BB5C45">
        <w:rPr>
          <w:sz w:val="24"/>
          <w:szCs w:val="24"/>
        </w:rPr>
        <w:t>1) осмотр;</w:t>
      </w:r>
    </w:p>
    <w:p w14:paraId="36DB0815" w14:textId="77777777" w:rsidR="00220959" w:rsidRPr="00BB5C45" w:rsidRDefault="00220959" w:rsidP="00220959">
      <w:pPr>
        <w:ind w:firstLine="567"/>
        <w:contextualSpacing/>
        <w:jc w:val="both"/>
        <w:rPr>
          <w:sz w:val="24"/>
          <w:szCs w:val="24"/>
        </w:rPr>
      </w:pPr>
      <w:bookmarkStart w:id="91" w:name="sub_1091"/>
      <w:bookmarkEnd w:id="90"/>
      <w:r w:rsidRPr="00BB5C45">
        <w:rPr>
          <w:sz w:val="24"/>
          <w:szCs w:val="24"/>
        </w:rPr>
        <w:t>2) опрос;</w:t>
      </w:r>
    </w:p>
    <w:p w14:paraId="0BD1D304" w14:textId="77777777" w:rsidR="00220959" w:rsidRPr="00BB5C45" w:rsidRDefault="00220959" w:rsidP="00220959">
      <w:pPr>
        <w:ind w:firstLine="567"/>
        <w:contextualSpacing/>
        <w:jc w:val="both"/>
        <w:rPr>
          <w:sz w:val="24"/>
          <w:szCs w:val="24"/>
        </w:rPr>
      </w:pPr>
      <w:bookmarkStart w:id="92" w:name="sub_1092"/>
      <w:bookmarkEnd w:id="91"/>
      <w:r w:rsidRPr="00BB5C45">
        <w:rPr>
          <w:sz w:val="24"/>
          <w:szCs w:val="24"/>
        </w:rPr>
        <w:t>3) получение письменных объяснений;</w:t>
      </w:r>
    </w:p>
    <w:p w14:paraId="0B98FB93" w14:textId="77777777" w:rsidR="00220959" w:rsidRPr="00BB5C45" w:rsidRDefault="00220959" w:rsidP="00220959">
      <w:pPr>
        <w:ind w:firstLine="567"/>
        <w:contextualSpacing/>
        <w:jc w:val="both"/>
        <w:rPr>
          <w:sz w:val="24"/>
          <w:szCs w:val="24"/>
        </w:rPr>
      </w:pPr>
      <w:bookmarkStart w:id="93" w:name="sub_1093"/>
      <w:bookmarkEnd w:id="92"/>
      <w:r w:rsidRPr="00BB5C45">
        <w:rPr>
          <w:sz w:val="24"/>
          <w:szCs w:val="24"/>
        </w:rPr>
        <w:t>4) истребование документов.</w:t>
      </w:r>
    </w:p>
    <w:bookmarkEnd w:id="93"/>
    <w:p w14:paraId="06F7F5F2" w14:textId="77777777" w:rsidR="00220959" w:rsidRPr="00BB5C45" w:rsidRDefault="00220959" w:rsidP="00220959">
      <w:pPr>
        <w:ind w:firstLine="567"/>
        <w:contextualSpacing/>
        <w:jc w:val="both"/>
        <w:rPr>
          <w:sz w:val="24"/>
          <w:szCs w:val="24"/>
        </w:rPr>
      </w:pPr>
      <w:r w:rsidRPr="00BB5C45">
        <w:rPr>
          <w:sz w:val="24"/>
          <w:szCs w:val="24"/>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1A2F996" w14:textId="2CAB6F8E" w:rsidR="00220959" w:rsidRPr="00BB5C45" w:rsidRDefault="00220959" w:rsidP="00220959">
      <w:pPr>
        <w:ind w:firstLine="567"/>
        <w:contextualSpacing/>
        <w:jc w:val="both"/>
        <w:rPr>
          <w:sz w:val="24"/>
          <w:szCs w:val="24"/>
        </w:rPr>
      </w:pPr>
      <w:bookmarkStart w:id="94" w:name="sub_1133"/>
      <w:r w:rsidRPr="00BB5C45">
        <w:rPr>
          <w:sz w:val="24"/>
          <w:szCs w:val="24"/>
        </w:rPr>
        <w:t xml:space="preserve">Действие требований, установленных абзацем шестым 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w:t>
      </w:r>
      <w:r w:rsidRPr="00BB5C45">
        <w:rPr>
          <w:sz w:val="24"/>
          <w:szCs w:val="24"/>
        </w:rPr>
        <w:lastRenderedPageBreak/>
        <w:t xml:space="preserve">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 w:history="1">
        <w:r w:rsidRPr="00BB5C45">
          <w:rPr>
            <w:rStyle w:val="a8"/>
            <w:color w:val="auto"/>
            <w:sz w:val="24"/>
            <w:szCs w:val="24"/>
          </w:rPr>
          <w:t>пунктом 2 части 1.1 статьи 4</w:t>
        </w:r>
      </w:hyperlink>
      <w:r w:rsidRPr="00BB5C45">
        <w:rPr>
          <w:sz w:val="24"/>
          <w:szCs w:val="24"/>
        </w:rPr>
        <w:t xml:space="preserve"> Федерального закона от 24 июля 2007 г.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 w:history="1">
        <w:r w:rsidRPr="00BB5C45">
          <w:rPr>
            <w:rStyle w:val="a8"/>
            <w:color w:val="auto"/>
            <w:sz w:val="24"/>
            <w:szCs w:val="24"/>
          </w:rPr>
          <w:t>подпунктом 19.6 пункта 1 статьи 265</w:t>
        </w:r>
      </w:hyperlink>
      <w:r w:rsidRPr="00BB5C45">
        <w:rPr>
          <w:sz w:val="24"/>
          <w:szCs w:val="24"/>
        </w:rPr>
        <w:t xml:space="preserve"> Налогового кодекса Российской Федерации.</w:t>
      </w:r>
    </w:p>
    <w:p w14:paraId="144DE3EF" w14:textId="77777777" w:rsidR="00220959" w:rsidRPr="00BB5C45" w:rsidRDefault="00220959" w:rsidP="00220959">
      <w:pPr>
        <w:ind w:firstLine="567"/>
        <w:contextualSpacing/>
        <w:jc w:val="both"/>
        <w:rPr>
          <w:sz w:val="24"/>
          <w:szCs w:val="24"/>
        </w:rPr>
      </w:pPr>
      <w:bookmarkStart w:id="95" w:name="sub_1130"/>
      <w:bookmarkEnd w:id="94"/>
      <w:r w:rsidRPr="00BB5C45">
        <w:rPr>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7" w:history="1">
        <w:r w:rsidRPr="00BB5C45">
          <w:rPr>
            <w:rStyle w:val="a8"/>
            <w:color w:val="auto"/>
            <w:sz w:val="24"/>
            <w:szCs w:val="24"/>
          </w:rPr>
          <w:t>пунктами 3</w:t>
        </w:r>
      </w:hyperlink>
      <w:r w:rsidRPr="00BB5C45">
        <w:rPr>
          <w:sz w:val="24"/>
          <w:szCs w:val="24"/>
        </w:rPr>
        <w:t xml:space="preserve">, </w:t>
      </w:r>
      <w:hyperlink r:id="rId38" w:history="1">
        <w:r w:rsidRPr="00BB5C45">
          <w:rPr>
            <w:rStyle w:val="a8"/>
            <w:color w:val="auto"/>
            <w:sz w:val="24"/>
            <w:szCs w:val="24"/>
          </w:rPr>
          <w:t>4 части 1 статьи 57</w:t>
        </w:r>
      </w:hyperlink>
      <w:r w:rsidRPr="00BB5C45">
        <w:rPr>
          <w:sz w:val="24"/>
          <w:szCs w:val="24"/>
        </w:rPr>
        <w:t xml:space="preserve"> и </w:t>
      </w:r>
      <w:hyperlink r:id="rId39" w:history="1">
        <w:r w:rsidRPr="00BB5C45">
          <w:rPr>
            <w:rStyle w:val="a8"/>
            <w:color w:val="auto"/>
            <w:sz w:val="24"/>
            <w:szCs w:val="24"/>
          </w:rPr>
          <w:t>частями 12</w:t>
        </w:r>
      </w:hyperlink>
      <w:r w:rsidRPr="00BB5C45">
        <w:rPr>
          <w:sz w:val="24"/>
          <w:szCs w:val="24"/>
        </w:rPr>
        <w:t xml:space="preserve"> и </w:t>
      </w:r>
      <w:hyperlink r:id="rId40" w:history="1">
        <w:r w:rsidRPr="00BB5C45">
          <w:rPr>
            <w:rStyle w:val="a8"/>
            <w:color w:val="auto"/>
            <w:sz w:val="24"/>
            <w:szCs w:val="24"/>
          </w:rPr>
          <w:t>12.1 статьи 66</w:t>
        </w:r>
      </w:hyperlink>
      <w:r w:rsidRPr="00BB5C45">
        <w:rPr>
          <w:sz w:val="24"/>
          <w:szCs w:val="24"/>
        </w:rPr>
        <w:t xml:space="preserve"> Федерального закона.</w:t>
      </w:r>
    </w:p>
    <w:p w14:paraId="0B2E05CB" w14:textId="77777777" w:rsidR="00220959" w:rsidRPr="00BB5C45" w:rsidRDefault="00220959" w:rsidP="00220959">
      <w:pPr>
        <w:ind w:firstLine="567"/>
        <w:contextualSpacing/>
        <w:jc w:val="both"/>
        <w:rPr>
          <w:sz w:val="24"/>
          <w:szCs w:val="24"/>
        </w:rPr>
      </w:pPr>
      <w:bookmarkStart w:id="96" w:name="sub_1131"/>
      <w:bookmarkEnd w:id="95"/>
      <w:r w:rsidRPr="00BB5C45">
        <w:rPr>
          <w:sz w:val="24"/>
          <w:szCs w:val="24"/>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FA0F889" w14:textId="77777777" w:rsidR="00220959" w:rsidRPr="00BB5C45" w:rsidRDefault="00220959" w:rsidP="00220959">
      <w:pPr>
        <w:ind w:firstLine="567"/>
        <w:contextualSpacing/>
        <w:jc w:val="both"/>
        <w:rPr>
          <w:sz w:val="24"/>
          <w:szCs w:val="24"/>
        </w:rPr>
      </w:pPr>
      <w:bookmarkStart w:id="97" w:name="sub_1094"/>
      <w:bookmarkEnd w:id="96"/>
      <w:r w:rsidRPr="00BB5C45">
        <w:rPr>
          <w:sz w:val="24"/>
          <w:szCs w:val="24"/>
        </w:rPr>
        <w:t>34. Наблюдение за соблюдением обязательных требований (мониторинг безопасности) проводится без взаимодействия с контролируемым лицом путем сбора, анализа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D6B9E06" w14:textId="77777777" w:rsidR="00220959" w:rsidRPr="00BB5C45" w:rsidRDefault="00220959" w:rsidP="00220959">
      <w:pPr>
        <w:ind w:firstLine="567"/>
        <w:contextualSpacing/>
        <w:jc w:val="both"/>
        <w:rPr>
          <w:sz w:val="24"/>
          <w:szCs w:val="24"/>
        </w:rPr>
      </w:pPr>
      <w:bookmarkStart w:id="98" w:name="sub_1095"/>
      <w:bookmarkEnd w:id="97"/>
      <w:r w:rsidRPr="00BB5C45">
        <w:rPr>
          <w:sz w:val="24"/>
          <w:szCs w:val="24"/>
        </w:rPr>
        <w:t>35.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bookmarkEnd w:id="98"/>
    <w:p w14:paraId="049A2892" w14:textId="77777777" w:rsidR="00220959" w:rsidRPr="00BB5C45" w:rsidRDefault="00220959" w:rsidP="00220959">
      <w:pPr>
        <w:ind w:firstLine="567"/>
        <w:contextualSpacing/>
        <w:jc w:val="both"/>
        <w:rPr>
          <w:sz w:val="24"/>
          <w:szCs w:val="24"/>
        </w:rPr>
      </w:pPr>
      <w:r w:rsidRPr="00BB5C45">
        <w:rPr>
          <w:sz w:val="24"/>
          <w:szCs w:val="24"/>
        </w:rPr>
        <w:t xml:space="preserve">В ходе выездного обследования на общедоступных (открытых для посещения неограниченным кругом лиц) объектах контроля, предусмотренных </w:t>
      </w:r>
      <w:hyperlink w:anchor="sub_1012" w:history="1">
        <w:r w:rsidRPr="00BB5C45">
          <w:rPr>
            <w:rStyle w:val="a8"/>
            <w:color w:val="auto"/>
            <w:sz w:val="24"/>
            <w:szCs w:val="24"/>
          </w:rPr>
          <w:t>подпунктом 3 пункта 6</w:t>
        </w:r>
      </w:hyperlink>
      <w:r w:rsidRPr="00BB5C45">
        <w:rPr>
          <w:sz w:val="24"/>
          <w:szCs w:val="24"/>
        </w:rPr>
        <w:t xml:space="preserve"> Положения, могут совершаться следующие контрольные действия:</w:t>
      </w:r>
    </w:p>
    <w:p w14:paraId="29131B18" w14:textId="77777777" w:rsidR="00220959" w:rsidRPr="00BB5C45" w:rsidRDefault="00220959" w:rsidP="00220959">
      <w:pPr>
        <w:ind w:firstLine="567"/>
        <w:contextualSpacing/>
        <w:jc w:val="both"/>
        <w:rPr>
          <w:sz w:val="24"/>
          <w:szCs w:val="24"/>
        </w:rPr>
      </w:pPr>
      <w:bookmarkStart w:id="99" w:name="sub_1096"/>
      <w:r w:rsidRPr="00BB5C45">
        <w:rPr>
          <w:sz w:val="24"/>
          <w:szCs w:val="24"/>
        </w:rPr>
        <w:t>1) осмотр;</w:t>
      </w:r>
    </w:p>
    <w:p w14:paraId="5D032815" w14:textId="77777777" w:rsidR="00220959" w:rsidRPr="00BB5C45" w:rsidRDefault="00220959" w:rsidP="00220959">
      <w:pPr>
        <w:ind w:firstLine="567"/>
        <w:contextualSpacing/>
        <w:jc w:val="both"/>
        <w:rPr>
          <w:sz w:val="24"/>
          <w:szCs w:val="24"/>
        </w:rPr>
      </w:pPr>
      <w:bookmarkStart w:id="100" w:name="sub_1097"/>
      <w:bookmarkEnd w:id="99"/>
      <w:r w:rsidRPr="00BB5C45">
        <w:rPr>
          <w:sz w:val="24"/>
          <w:szCs w:val="24"/>
        </w:rPr>
        <w:t>2) инструментальное обследование (с применением видеозаписи).</w:t>
      </w:r>
    </w:p>
    <w:bookmarkEnd w:id="100"/>
    <w:p w14:paraId="2214999A" w14:textId="77777777" w:rsidR="00220959" w:rsidRPr="00BB5C45" w:rsidRDefault="00220959" w:rsidP="00220959">
      <w:pPr>
        <w:ind w:firstLine="567"/>
        <w:contextualSpacing/>
        <w:jc w:val="both"/>
        <w:rPr>
          <w:sz w:val="24"/>
          <w:szCs w:val="24"/>
        </w:rPr>
      </w:pPr>
      <w:r w:rsidRPr="00BB5C45">
        <w:rPr>
          <w:sz w:val="24"/>
          <w:szCs w:val="24"/>
        </w:rPr>
        <w:t>Выездное обследование проводится без информирования контролируемого лица.</w:t>
      </w:r>
      <w:bookmarkStart w:id="101" w:name="sub_1098"/>
    </w:p>
    <w:p w14:paraId="4A05E594" w14:textId="77777777" w:rsidR="00BD32DE" w:rsidRDefault="00BD32DE" w:rsidP="00220959">
      <w:pPr>
        <w:ind w:firstLine="567"/>
        <w:contextualSpacing/>
        <w:jc w:val="center"/>
        <w:rPr>
          <w:sz w:val="24"/>
          <w:szCs w:val="24"/>
          <w:lang w:val="en-US"/>
        </w:rPr>
      </w:pPr>
    </w:p>
    <w:p w14:paraId="03F5F654" w14:textId="2230ED22" w:rsidR="00220959" w:rsidRPr="00BB5C45" w:rsidRDefault="00220959" w:rsidP="00220959">
      <w:pPr>
        <w:ind w:firstLine="567"/>
        <w:contextualSpacing/>
        <w:jc w:val="center"/>
        <w:rPr>
          <w:sz w:val="24"/>
          <w:szCs w:val="24"/>
        </w:rPr>
      </w:pPr>
      <w:r w:rsidRPr="00BB5C45">
        <w:rPr>
          <w:sz w:val="24"/>
          <w:szCs w:val="24"/>
          <w:lang w:val="en-US"/>
        </w:rPr>
        <w:t>V</w:t>
      </w:r>
      <w:r w:rsidRPr="00BB5C45">
        <w:rPr>
          <w:sz w:val="24"/>
          <w:szCs w:val="24"/>
        </w:rPr>
        <w:t>. Результаты контрольного мероприятия</w:t>
      </w:r>
    </w:p>
    <w:p w14:paraId="00482410" w14:textId="77777777" w:rsidR="00220959" w:rsidRPr="00BB5C45" w:rsidRDefault="00220959" w:rsidP="00220959">
      <w:pPr>
        <w:ind w:firstLine="567"/>
        <w:contextualSpacing/>
        <w:jc w:val="center"/>
        <w:rPr>
          <w:sz w:val="24"/>
          <w:szCs w:val="24"/>
        </w:rPr>
      </w:pPr>
    </w:p>
    <w:bookmarkEnd w:id="101"/>
    <w:p w14:paraId="0DF7B675" w14:textId="77777777" w:rsidR="00220959" w:rsidRPr="00BB5C45" w:rsidRDefault="00220959" w:rsidP="00220959">
      <w:pPr>
        <w:ind w:firstLine="567"/>
        <w:contextualSpacing/>
        <w:jc w:val="both"/>
        <w:rPr>
          <w:sz w:val="24"/>
          <w:szCs w:val="24"/>
        </w:rPr>
      </w:pPr>
      <w:r w:rsidRPr="00BB5C45">
        <w:rPr>
          <w:sz w:val="24"/>
          <w:szCs w:val="24"/>
        </w:rPr>
        <w:t>36.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731F53FC" w14:textId="77777777" w:rsidR="00220959" w:rsidRPr="00BB5C45" w:rsidRDefault="00220959" w:rsidP="00220959">
      <w:pPr>
        <w:ind w:firstLine="567"/>
        <w:contextualSpacing/>
        <w:jc w:val="both"/>
        <w:rPr>
          <w:sz w:val="24"/>
          <w:szCs w:val="24"/>
        </w:rPr>
      </w:pPr>
      <w:r w:rsidRPr="00BB5C45">
        <w:rPr>
          <w:sz w:val="24"/>
          <w:szCs w:val="24"/>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14:paraId="13E5CE34" w14:textId="77777777" w:rsidR="00220959" w:rsidRPr="00BB5C45" w:rsidRDefault="00220959" w:rsidP="00220959">
      <w:pPr>
        <w:ind w:firstLine="567"/>
        <w:contextualSpacing/>
        <w:jc w:val="both"/>
        <w:rPr>
          <w:sz w:val="24"/>
          <w:szCs w:val="24"/>
        </w:rPr>
      </w:pPr>
      <w:r w:rsidRPr="00BB5C45">
        <w:rPr>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2246AD8" w14:textId="77777777" w:rsidR="00220959" w:rsidRPr="00BB5C45" w:rsidRDefault="00220959" w:rsidP="00220959">
      <w:pPr>
        <w:contextualSpacing/>
        <w:jc w:val="both"/>
        <w:rPr>
          <w:sz w:val="24"/>
          <w:szCs w:val="24"/>
        </w:rPr>
      </w:pPr>
      <w:r w:rsidRPr="00BB5C45">
        <w:rPr>
          <w:sz w:val="24"/>
          <w:szCs w:val="24"/>
        </w:rPr>
        <w:t>Документы, иные материалы, являющиеся доказательствами нарушения обязательных требований, должны быть приобщены к акту.</w:t>
      </w:r>
    </w:p>
    <w:p w14:paraId="7A23C505" w14:textId="77777777" w:rsidR="00220959" w:rsidRPr="00BB5C45" w:rsidRDefault="00220959" w:rsidP="00220959">
      <w:pPr>
        <w:ind w:firstLine="567"/>
        <w:contextualSpacing/>
        <w:jc w:val="both"/>
        <w:rPr>
          <w:sz w:val="24"/>
          <w:szCs w:val="24"/>
        </w:rPr>
      </w:pPr>
      <w:bookmarkStart w:id="102" w:name="sub_1127"/>
      <w:r w:rsidRPr="00BB5C45">
        <w:rPr>
          <w:sz w:val="24"/>
          <w:szCs w:val="24"/>
        </w:rPr>
        <w:lastRenderedPageBreak/>
        <w:t>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14:paraId="494A4807" w14:textId="77777777" w:rsidR="00220959" w:rsidRPr="00BB5C45" w:rsidRDefault="00220959" w:rsidP="00220959">
      <w:pPr>
        <w:ind w:firstLine="567"/>
        <w:contextualSpacing/>
        <w:jc w:val="both"/>
        <w:rPr>
          <w:sz w:val="24"/>
          <w:szCs w:val="24"/>
        </w:rPr>
      </w:pPr>
      <w:bookmarkStart w:id="103" w:name="sub_1128"/>
      <w:bookmarkEnd w:id="102"/>
      <w:r w:rsidRPr="00BB5C45">
        <w:rPr>
          <w:sz w:val="24"/>
          <w:szCs w:val="24"/>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w:t>
      </w:r>
      <w:hyperlink r:id="rId41" w:history="1">
        <w:r w:rsidRPr="00BB5C45">
          <w:rPr>
            <w:rStyle w:val="a8"/>
            <w:color w:val="auto"/>
            <w:sz w:val="24"/>
            <w:szCs w:val="24"/>
          </w:rPr>
          <w:t>Федеральным законом</w:t>
        </w:r>
      </w:hyperlink>
      <w:r w:rsidRPr="00BB5C45">
        <w:rPr>
          <w:sz w:val="24"/>
          <w:szCs w:val="24"/>
        </w:rPr>
        <w:t>, если иной порядок оформления акта не установлен Федеральным законом или Правительством Российской Федерации.</w:t>
      </w:r>
    </w:p>
    <w:bookmarkEnd w:id="103"/>
    <w:p w14:paraId="41BA0E15" w14:textId="77777777" w:rsidR="00220959" w:rsidRPr="00BB5C45" w:rsidRDefault="00220959" w:rsidP="00220959">
      <w:pPr>
        <w:ind w:firstLine="567"/>
        <w:contextualSpacing/>
        <w:jc w:val="both"/>
        <w:rPr>
          <w:sz w:val="24"/>
          <w:szCs w:val="24"/>
        </w:rPr>
      </w:pPr>
      <w:r w:rsidRPr="00BB5C45">
        <w:rPr>
          <w:sz w:val="24"/>
          <w:szCs w:val="24"/>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19BB17CB" w14:textId="77777777" w:rsidR="00220959" w:rsidRPr="00BB5C45" w:rsidRDefault="00220959" w:rsidP="00220959">
      <w:pPr>
        <w:ind w:firstLine="567"/>
        <w:contextualSpacing/>
        <w:jc w:val="both"/>
        <w:rPr>
          <w:sz w:val="24"/>
          <w:szCs w:val="24"/>
        </w:rPr>
      </w:pPr>
      <w:r w:rsidRPr="00BB5C45">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98C8A42" w14:textId="77777777" w:rsidR="00220959" w:rsidRPr="00BB5C45" w:rsidRDefault="00220959" w:rsidP="00220959">
      <w:pPr>
        <w:ind w:firstLine="567"/>
        <w:contextualSpacing/>
        <w:jc w:val="both"/>
        <w:rPr>
          <w:sz w:val="24"/>
          <w:szCs w:val="24"/>
        </w:rPr>
      </w:pPr>
      <w:bookmarkStart w:id="104" w:name="sub_1100"/>
      <w:r w:rsidRPr="00BB5C45">
        <w:rPr>
          <w:sz w:val="24"/>
          <w:szCs w:val="24"/>
        </w:rPr>
        <w:t>37.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End w:id="104"/>
    <w:p w14:paraId="5FA0D2B4" w14:textId="77777777" w:rsidR="00220959" w:rsidRPr="00BB5C45" w:rsidRDefault="00220959" w:rsidP="00220959">
      <w:pPr>
        <w:ind w:firstLine="567"/>
        <w:contextualSpacing/>
        <w:jc w:val="both"/>
        <w:rPr>
          <w:sz w:val="24"/>
          <w:szCs w:val="24"/>
        </w:rPr>
      </w:pPr>
      <w:r w:rsidRPr="00BB5C45">
        <w:rPr>
          <w:sz w:val="24"/>
          <w:szCs w:val="24"/>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14:paraId="37C01D3B" w14:textId="77777777" w:rsidR="00220959" w:rsidRPr="00BB5C45" w:rsidRDefault="00220959" w:rsidP="00220959">
      <w:pPr>
        <w:ind w:firstLine="567"/>
        <w:contextualSpacing/>
        <w:jc w:val="both"/>
        <w:rPr>
          <w:sz w:val="24"/>
          <w:szCs w:val="24"/>
        </w:rPr>
      </w:pPr>
      <w:bookmarkStart w:id="105" w:name="sub_1101"/>
      <w:r w:rsidRPr="00BB5C45">
        <w:rPr>
          <w:sz w:val="24"/>
          <w:szCs w:val="24"/>
        </w:rPr>
        <w:t>1) выдать после оформления акта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602E321B" w14:textId="77777777" w:rsidR="00220959" w:rsidRPr="00BB5C45" w:rsidRDefault="00220959" w:rsidP="00220959">
      <w:pPr>
        <w:ind w:firstLine="567"/>
        <w:contextualSpacing/>
        <w:jc w:val="both"/>
        <w:rPr>
          <w:sz w:val="24"/>
          <w:szCs w:val="24"/>
        </w:rPr>
      </w:pPr>
      <w:bookmarkStart w:id="106" w:name="sub_1102"/>
      <w:bookmarkEnd w:id="105"/>
      <w:r w:rsidRPr="00BB5C45">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7450F32" w14:textId="77777777" w:rsidR="00220959" w:rsidRPr="00BB5C45" w:rsidRDefault="00220959" w:rsidP="00220959">
      <w:pPr>
        <w:ind w:firstLine="567"/>
        <w:contextualSpacing/>
        <w:jc w:val="both"/>
        <w:rPr>
          <w:sz w:val="24"/>
          <w:szCs w:val="24"/>
        </w:rPr>
      </w:pPr>
      <w:bookmarkStart w:id="107" w:name="sub_1103"/>
      <w:bookmarkEnd w:id="106"/>
      <w:r w:rsidRPr="00BB5C45">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F64E5C0" w14:textId="77777777" w:rsidR="00220959" w:rsidRPr="00BB5C45" w:rsidRDefault="00220959" w:rsidP="00220959">
      <w:pPr>
        <w:ind w:firstLine="567"/>
        <w:contextualSpacing/>
        <w:jc w:val="both"/>
        <w:rPr>
          <w:sz w:val="24"/>
          <w:szCs w:val="24"/>
        </w:rPr>
      </w:pPr>
      <w:bookmarkStart w:id="108" w:name="sub_1104"/>
      <w:bookmarkEnd w:id="107"/>
      <w:r w:rsidRPr="00BB5C45">
        <w:rPr>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w:t>
      </w:r>
      <w:r w:rsidRPr="00BB5C45">
        <w:rPr>
          <w:sz w:val="24"/>
          <w:szCs w:val="24"/>
        </w:rPr>
        <w:lastRenderedPageBreak/>
        <w:t>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CCEE8DE" w14:textId="77777777" w:rsidR="00220959" w:rsidRPr="00BB5C45" w:rsidRDefault="00220959" w:rsidP="00220959">
      <w:pPr>
        <w:ind w:firstLine="567"/>
        <w:contextualSpacing/>
        <w:jc w:val="both"/>
        <w:rPr>
          <w:sz w:val="24"/>
          <w:szCs w:val="24"/>
        </w:rPr>
      </w:pPr>
      <w:bookmarkStart w:id="109" w:name="sub_1105"/>
      <w:bookmarkEnd w:id="108"/>
      <w:r w:rsidRPr="00BB5C45">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8C858A0" w14:textId="77777777" w:rsidR="00220959" w:rsidRPr="00BB5C45" w:rsidRDefault="00220959" w:rsidP="00220959">
      <w:pPr>
        <w:ind w:firstLine="567"/>
        <w:contextualSpacing/>
        <w:jc w:val="both"/>
        <w:rPr>
          <w:sz w:val="24"/>
          <w:szCs w:val="24"/>
        </w:rPr>
      </w:pPr>
      <w:bookmarkStart w:id="110" w:name="sub_1106"/>
      <w:bookmarkEnd w:id="109"/>
      <w:r w:rsidRPr="00BB5C45">
        <w:rPr>
          <w:sz w:val="24"/>
          <w:szCs w:val="24"/>
        </w:rPr>
        <w:t>38.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следующие решения:</w:t>
      </w:r>
    </w:p>
    <w:p w14:paraId="68FCD301" w14:textId="77777777" w:rsidR="00220959" w:rsidRPr="00BB5C45" w:rsidRDefault="00220959" w:rsidP="00220959">
      <w:pPr>
        <w:ind w:firstLine="567"/>
        <w:contextualSpacing/>
        <w:jc w:val="both"/>
        <w:rPr>
          <w:sz w:val="24"/>
          <w:szCs w:val="24"/>
        </w:rPr>
      </w:pPr>
      <w:bookmarkStart w:id="111" w:name="sub_1107"/>
      <w:bookmarkEnd w:id="110"/>
      <w:r w:rsidRPr="00BB5C45">
        <w:rPr>
          <w:sz w:val="24"/>
          <w:szCs w:val="24"/>
        </w:rPr>
        <w:t xml:space="preserve">1) решение о проведении внепланового контрольного мероприятия в соответствии со </w:t>
      </w:r>
      <w:hyperlink r:id="rId42" w:history="1">
        <w:r w:rsidRPr="00BB5C45">
          <w:rPr>
            <w:rStyle w:val="a8"/>
            <w:color w:val="auto"/>
            <w:sz w:val="24"/>
            <w:szCs w:val="24"/>
          </w:rPr>
          <w:t>статьей 60</w:t>
        </w:r>
      </w:hyperlink>
      <w:r w:rsidRPr="00BB5C45">
        <w:rPr>
          <w:sz w:val="24"/>
          <w:szCs w:val="24"/>
        </w:rPr>
        <w:t xml:space="preserve"> Федерального закона;</w:t>
      </w:r>
    </w:p>
    <w:p w14:paraId="4637C83F" w14:textId="77777777" w:rsidR="00220959" w:rsidRPr="00BB5C45" w:rsidRDefault="00220959" w:rsidP="00220959">
      <w:pPr>
        <w:ind w:firstLine="567"/>
        <w:contextualSpacing/>
        <w:jc w:val="both"/>
        <w:rPr>
          <w:sz w:val="24"/>
          <w:szCs w:val="24"/>
        </w:rPr>
      </w:pPr>
      <w:bookmarkStart w:id="112" w:name="sub_1108"/>
      <w:bookmarkEnd w:id="111"/>
      <w:r w:rsidRPr="00BB5C45">
        <w:rPr>
          <w:sz w:val="24"/>
          <w:szCs w:val="24"/>
        </w:rPr>
        <w:t>2) решение об объявлении предостережения;</w:t>
      </w:r>
    </w:p>
    <w:p w14:paraId="6509EE87" w14:textId="77777777" w:rsidR="00220959" w:rsidRPr="00BB5C45" w:rsidRDefault="00220959" w:rsidP="00220959">
      <w:pPr>
        <w:ind w:firstLine="567"/>
        <w:contextualSpacing/>
        <w:jc w:val="both"/>
        <w:rPr>
          <w:sz w:val="24"/>
          <w:szCs w:val="24"/>
        </w:rPr>
      </w:pPr>
      <w:bookmarkStart w:id="113" w:name="sub_1109"/>
      <w:bookmarkEnd w:id="112"/>
      <w:r w:rsidRPr="00BB5C45">
        <w:rPr>
          <w:sz w:val="24"/>
          <w:szCs w:val="24"/>
        </w:rPr>
        <w:t xml:space="preserve">3) решение о выдаче предписания об устранении выявленных нарушений в порядке, предусмотренном </w:t>
      </w:r>
      <w:hyperlink r:id="rId43" w:history="1">
        <w:r w:rsidRPr="00BB5C45">
          <w:rPr>
            <w:rStyle w:val="a8"/>
            <w:color w:val="auto"/>
            <w:sz w:val="24"/>
            <w:szCs w:val="24"/>
          </w:rPr>
          <w:t>пунктом 1 части 2 статьи 90</w:t>
        </w:r>
      </w:hyperlink>
      <w:r w:rsidRPr="00BB5C45">
        <w:rPr>
          <w:sz w:val="24"/>
          <w:szCs w:val="24"/>
        </w:rPr>
        <w:t xml:space="preserve"> Федерального закона.</w:t>
      </w:r>
    </w:p>
    <w:p w14:paraId="4910A27C" w14:textId="77777777" w:rsidR="00220959" w:rsidRPr="00BB5C45" w:rsidRDefault="00220959" w:rsidP="00220959">
      <w:pPr>
        <w:ind w:firstLine="567"/>
        <w:contextualSpacing/>
        <w:jc w:val="both"/>
        <w:rPr>
          <w:sz w:val="24"/>
          <w:szCs w:val="24"/>
        </w:rPr>
      </w:pPr>
      <w:bookmarkStart w:id="114" w:name="sub_1110"/>
      <w:bookmarkEnd w:id="113"/>
      <w:r w:rsidRPr="00BB5C45">
        <w:rPr>
          <w:sz w:val="24"/>
          <w:szCs w:val="24"/>
        </w:rPr>
        <w:t xml:space="preserve">39. По результатам проведения выездного обследования не может быть принято решение, предусмотренное </w:t>
      </w:r>
      <w:hyperlink r:id="rId44" w:history="1">
        <w:r w:rsidRPr="00BB5C45">
          <w:rPr>
            <w:rStyle w:val="a8"/>
            <w:color w:val="auto"/>
            <w:sz w:val="24"/>
            <w:szCs w:val="24"/>
          </w:rPr>
          <w:t>пунктом 2 части 2 статьи 90</w:t>
        </w:r>
      </w:hyperlink>
      <w:r w:rsidRPr="00BB5C45">
        <w:rPr>
          <w:sz w:val="24"/>
          <w:szCs w:val="24"/>
        </w:rPr>
        <w:t xml:space="preserve"> Федерального закона.</w:t>
      </w:r>
    </w:p>
    <w:p w14:paraId="1E36490A" w14:textId="77777777" w:rsidR="00220959" w:rsidRPr="00BB5C45" w:rsidRDefault="00220959" w:rsidP="00220959">
      <w:pPr>
        <w:pStyle w:val="1"/>
        <w:spacing w:line="240" w:lineRule="auto"/>
        <w:contextualSpacing/>
        <w:jc w:val="center"/>
        <w:rPr>
          <w:rFonts w:ascii="Times New Roman" w:hAnsi="Times New Roman" w:cs="Times New Roman"/>
          <w:color w:val="auto"/>
          <w:sz w:val="24"/>
          <w:szCs w:val="24"/>
        </w:rPr>
      </w:pPr>
      <w:bookmarkStart w:id="115" w:name="sub_1111"/>
      <w:bookmarkEnd w:id="114"/>
      <w:r w:rsidRPr="00BB5C45">
        <w:rPr>
          <w:rFonts w:ascii="Times New Roman" w:hAnsi="Times New Roman" w:cs="Times New Roman"/>
          <w:color w:val="auto"/>
          <w:sz w:val="24"/>
          <w:szCs w:val="24"/>
          <w:lang w:val="en-US"/>
        </w:rPr>
        <w:t>VI</w:t>
      </w:r>
      <w:r w:rsidRPr="00BB5C45">
        <w:rPr>
          <w:rFonts w:ascii="Times New Roman" w:hAnsi="Times New Roman" w:cs="Times New Roman"/>
          <w:color w:val="auto"/>
          <w:sz w:val="24"/>
          <w:szCs w:val="24"/>
        </w:rPr>
        <w:t xml:space="preserve">. Обжалование решений органа муниципального контроля, </w:t>
      </w:r>
    </w:p>
    <w:p w14:paraId="239CBDE1" w14:textId="77777777" w:rsidR="00220959" w:rsidRPr="00BB5C45" w:rsidRDefault="00220959" w:rsidP="00220959">
      <w:pPr>
        <w:pStyle w:val="1"/>
        <w:spacing w:line="240" w:lineRule="auto"/>
        <w:contextualSpacing/>
        <w:jc w:val="center"/>
        <w:rPr>
          <w:rFonts w:ascii="Times New Roman" w:hAnsi="Times New Roman" w:cs="Times New Roman"/>
          <w:color w:val="auto"/>
          <w:sz w:val="24"/>
          <w:szCs w:val="24"/>
        </w:rPr>
      </w:pPr>
      <w:r w:rsidRPr="00BB5C45">
        <w:rPr>
          <w:rFonts w:ascii="Times New Roman" w:hAnsi="Times New Roman" w:cs="Times New Roman"/>
          <w:color w:val="auto"/>
          <w:sz w:val="24"/>
          <w:szCs w:val="24"/>
        </w:rPr>
        <w:t>действий (бездействия) его должностных лиц</w:t>
      </w:r>
    </w:p>
    <w:bookmarkEnd w:id="115"/>
    <w:p w14:paraId="4F2D31E3" w14:textId="77777777" w:rsidR="00220959" w:rsidRPr="00BB5C45" w:rsidRDefault="00220959" w:rsidP="00220959">
      <w:pPr>
        <w:contextualSpacing/>
        <w:jc w:val="both"/>
        <w:rPr>
          <w:sz w:val="24"/>
          <w:szCs w:val="24"/>
        </w:rPr>
      </w:pPr>
    </w:p>
    <w:p w14:paraId="13DFA071" w14:textId="77777777" w:rsidR="00220959" w:rsidRPr="00BB5C45" w:rsidRDefault="00220959" w:rsidP="00220959">
      <w:pPr>
        <w:ind w:firstLine="567"/>
        <w:contextualSpacing/>
        <w:jc w:val="both"/>
        <w:rPr>
          <w:sz w:val="24"/>
          <w:szCs w:val="24"/>
        </w:rPr>
      </w:pPr>
      <w:bookmarkStart w:id="116" w:name="sub_1112"/>
      <w:r w:rsidRPr="00BB5C45">
        <w:rPr>
          <w:sz w:val="24"/>
          <w:szCs w:val="24"/>
        </w:rPr>
        <w:t>40. Решения органа муниципального контроля, действия (бездействие) его должностных лиц могут быть обжалованы в судебном порядке.</w:t>
      </w:r>
    </w:p>
    <w:p w14:paraId="051AD3C4" w14:textId="77777777" w:rsidR="00220959" w:rsidRPr="00BB5C45" w:rsidRDefault="00220959" w:rsidP="00220959">
      <w:pPr>
        <w:ind w:firstLine="567"/>
        <w:contextualSpacing/>
        <w:jc w:val="both"/>
        <w:rPr>
          <w:sz w:val="24"/>
          <w:szCs w:val="24"/>
        </w:rPr>
      </w:pPr>
      <w:bookmarkStart w:id="117" w:name="sub_1113"/>
      <w:bookmarkEnd w:id="116"/>
      <w:r w:rsidRPr="00BB5C45">
        <w:rPr>
          <w:sz w:val="24"/>
          <w:szCs w:val="24"/>
        </w:rPr>
        <w:t xml:space="preserve">41. Правом на обжалование решений органа муниципального контроля,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45" w:history="1">
        <w:r w:rsidRPr="00BB5C45">
          <w:rPr>
            <w:rStyle w:val="a8"/>
            <w:color w:val="auto"/>
            <w:sz w:val="24"/>
            <w:szCs w:val="24"/>
          </w:rPr>
          <w:t>части 4 статьи 40</w:t>
        </w:r>
      </w:hyperlink>
      <w:r w:rsidRPr="00BB5C45">
        <w:rPr>
          <w:sz w:val="24"/>
          <w:szCs w:val="24"/>
        </w:rPr>
        <w:t xml:space="preserve"> Федерального закона.</w:t>
      </w:r>
    </w:p>
    <w:p w14:paraId="713AA8F8" w14:textId="77777777" w:rsidR="00220959" w:rsidRPr="00BB5C45" w:rsidRDefault="00220959" w:rsidP="00220959">
      <w:pPr>
        <w:ind w:firstLine="567"/>
        <w:contextualSpacing/>
        <w:jc w:val="both"/>
        <w:rPr>
          <w:sz w:val="24"/>
          <w:szCs w:val="24"/>
        </w:rPr>
      </w:pPr>
      <w:bookmarkStart w:id="118" w:name="sub_1114"/>
      <w:bookmarkEnd w:id="117"/>
      <w:r w:rsidRPr="00BB5C45">
        <w:rPr>
          <w:sz w:val="24"/>
          <w:szCs w:val="24"/>
        </w:rPr>
        <w:t>42. Досудебный порядок подачи жалоб при осуществлении муниципального контроля не применяется.</w:t>
      </w:r>
    </w:p>
    <w:p w14:paraId="71DBDC1A" w14:textId="0DF5CC6D" w:rsidR="00977538" w:rsidRPr="00BB5C45" w:rsidRDefault="00220959" w:rsidP="00220959">
      <w:pPr>
        <w:pStyle w:val="1"/>
        <w:spacing w:line="240" w:lineRule="auto"/>
        <w:contextualSpacing/>
        <w:jc w:val="center"/>
        <w:rPr>
          <w:rFonts w:ascii="Times New Roman" w:hAnsi="Times New Roman" w:cs="Times New Roman"/>
          <w:color w:val="auto"/>
          <w:sz w:val="24"/>
          <w:szCs w:val="24"/>
        </w:rPr>
      </w:pPr>
      <w:bookmarkStart w:id="119" w:name="sub_1117"/>
      <w:bookmarkEnd w:id="118"/>
      <w:r w:rsidRPr="00BB5C45">
        <w:rPr>
          <w:rFonts w:ascii="Times New Roman" w:hAnsi="Times New Roman" w:cs="Times New Roman"/>
          <w:color w:val="auto"/>
          <w:sz w:val="24"/>
          <w:szCs w:val="24"/>
          <w:lang w:val="en-US"/>
        </w:rPr>
        <w:t>VII</w:t>
      </w:r>
      <w:r w:rsidRPr="00BB5C45">
        <w:rPr>
          <w:rFonts w:ascii="Times New Roman" w:hAnsi="Times New Roman" w:cs="Times New Roman"/>
          <w:color w:val="auto"/>
          <w:sz w:val="24"/>
          <w:szCs w:val="24"/>
        </w:rPr>
        <w:t xml:space="preserve">. Оценка результативности и эффективности </w:t>
      </w:r>
    </w:p>
    <w:p w14:paraId="51F2B941" w14:textId="4C7BE192" w:rsidR="00220959" w:rsidRPr="00BB5C45" w:rsidRDefault="00763A55" w:rsidP="00977538">
      <w:pPr>
        <w:pStyle w:val="1"/>
        <w:spacing w:line="240" w:lineRule="auto"/>
        <w:contextualSpacing/>
        <w:jc w:val="center"/>
        <w:rPr>
          <w:rFonts w:ascii="Times New Roman" w:hAnsi="Times New Roman" w:cs="Times New Roman"/>
          <w:color w:val="auto"/>
          <w:sz w:val="24"/>
          <w:szCs w:val="24"/>
        </w:rPr>
      </w:pPr>
      <w:r w:rsidRPr="00BB5C45">
        <w:rPr>
          <w:rFonts w:ascii="Times New Roman" w:hAnsi="Times New Roman" w:cs="Times New Roman"/>
          <w:color w:val="auto"/>
          <w:sz w:val="24"/>
          <w:szCs w:val="24"/>
        </w:rPr>
        <w:t>д</w:t>
      </w:r>
      <w:r w:rsidR="00220959" w:rsidRPr="00BB5C45">
        <w:rPr>
          <w:rFonts w:ascii="Times New Roman" w:hAnsi="Times New Roman" w:cs="Times New Roman"/>
          <w:color w:val="auto"/>
          <w:sz w:val="24"/>
          <w:szCs w:val="24"/>
        </w:rPr>
        <w:t>еятельности</w:t>
      </w:r>
      <w:r w:rsidRPr="00BB5C45">
        <w:rPr>
          <w:rFonts w:ascii="Times New Roman" w:hAnsi="Times New Roman" w:cs="Times New Roman"/>
          <w:color w:val="auto"/>
          <w:sz w:val="24"/>
          <w:szCs w:val="24"/>
        </w:rPr>
        <w:t xml:space="preserve"> </w:t>
      </w:r>
      <w:r w:rsidR="00220959" w:rsidRPr="00BB5C45">
        <w:rPr>
          <w:rFonts w:ascii="Times New Roman" w:hAnsi="Times New Roman" w:cs="Times New Roman"/>
          <w:color w:val="auto"/>
          <w:sz w:val="24"/>
          <w:szCs w:val="24"/>
        </w:rPr>
        <w:t>органа муниципального контроля</w:t>
      </w:r>
    </w:p>
    <w:bookmarkEnd w:id="119"/>
    <w:p w14:paraId="67B9E34E" w14:textId="77777777" w:rsidR="00220959" w:rsidRPr="00BB5C45" w:rsidRDefault="00220959" w:rsidP="00220959">
      <w:pPr>
        <w:contextualSpacing/>
        <w:jc w:val="both"/>
        <w:rPr>
          <w:sz w:val="24"/>
          <w:szCs w:val="24"/>
        </w:rPr>
      </w:pPr>
    </w:p>
    <w:p w14:paraId="6152085E" w14:textId="686DDA56" w:rsidR="00220959" w:rsidRPr="00BB5C45" w:rsidRDefault="00220959" w:rsidP="00220959">
      <w:pPr>
        <w:ind w:firstLine="567"/>
        <w:contextualSpacing/>
        <w:jc w:val="both"/>
        <w:rPr>
          <w:sz w:val="24"/>
          <w:szCs w:val="24"/>
        </w:rPr>
      </w:pPr>
      <w:bookmarkStart w:id="120" w:name="sub_1118"/>
      <w:r w:rsidRPr="00BB5C45">
        <w:rPr>
          <w:sz w:val="24"/>
          <w:szCs w:val="24"/>
        </w:rPr>
        <w:t>4</w:t>
      </w:r>
      <w:r w:rsidR="00BB5C45" w:rsidRPr="00BB5C45">
        <w:rPr>
          <w:sz w:val="24"/>
          <w:szCs w:val="24"/>
        </w:rPr>
        <w:t>3</w:t>
      </w:r>
      <w:r w:rsidRPr="00BB5C45">
        <w:rPr>
          <w:sz w:val="24"/>
          <w:szCs w:val="24"/>
        </w:rPr>
        <w:t>.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bookmarkEnd w:id="120"/>
    <w:p w14:paraId="2317E09B" w14:textId="77777777" w:rsidR="00220959" w:rsidRPr="00BB5C45" w:rsidRDefault="00220959" w:rsidP="00220959">
      <w:pPr>
        <w:ind w:firstLine="567"/>
        <w:contextualSpacing/>
        <w:jc w:val="both"/>
        <w:rPr>
          <w:sz w:val="24"/>
          <w:szCs w:val="24"/>
        </w:rPr>
      </w:pPr>
      <w:r w:rsidRPr="00BB5C45">
        <w:rPr>
          <w:sz w:val="24"/>
          <w:szCs w:val="24"/>
        </w:rPr>
        <w:t>В систему показателей результативности и эффективности деятельности органа муниципального контроля входят:</w:t>
      </w:r>
    </w:p>
    <w:p w14:paraId="661067B5" w14:textId="77777777" w:rsidR="00220959" w:rsidRPr="00BB5C45" w:rsidRDefault="00220959" w:rsidP="00220959">
      <w:pPr>
        <w:ind w:firstLine="567"/>
        <w:contextualSpacing/>
        <w:jc w:val="both"/>
        <w:rPr>
          <w:sz w:val="24"/>
          <w:szCs w:val="24"/>
        </w:rPr>
      </w:pPr>
      <w:bookmarkStart w:id="121" w:name="sub_1119"/>
      <w:r w:rsidRPr="00BB5C45">
        <w:rPr>
          <w:sz w:val="24"/>
          <w:szCs w:val="24"/>
        </w:rPr>
        <w:t>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14:paraId="1E677CF2" w14:textId="77777777" w:rsidR="00220959" w:rsidRPr="00BB5C45" w:rsidRDefault="00220959" w:rsidP="00220959">
      <w:pPr>
        <w:ind w:firstLine="567"/>
        <w:contextualSpacing/>
        <w:jc w:val="both"/>
        <w:rPr>
          <w:sz w:val="24"/>
          <w:szCs w:val="24"/>
        </w:rPr>
      </w:pPr>
      <w:bookmarkStart w:id="122" w:name="sub_1120"/>
      <w:bookmarkEnd w:id="121"/>
      <w:r w:rsidRPr="00BB5C45">
        <w:rPr>
          <w:sz w:val="24"/>
          <w:szCs w:val="24"/>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7B51DE3B" w14:textId="77777777" w:rsidR="00BD32DE" w:rsidRDefault="00BD32DE" w:rsidP="00220959">
      <w:pPr>
        <w:ind w:firstLine="567"/>
        <w:contextualSpacing/>
        <w:jc w:val="both"/>
        <w:rPr>
          <w:sz w:val="24"/>
          <w:szCs w:val="24"/>
        </w:rPr>
      </w:pPr>
      <w:bookmarkStart w:id="123" w:name="sub_1121"/>
      <w:bookmarkEnd w:id="122"/>
    </w:p>
    <w:p w14:paraId="14FDD59E" w14:textId="77777777" w:rsidR="00BD32DE" w:rsidRDefault="00BD32DE" w:rsidP="00220959">
      <w:pPr>
        <w:ind w:firstLine="567"/>
        <w:contextualSpacing/>
        <w:jc w:val="both"/>
        <w:rPr>
          <w:sz w:val="24"/>
          <w:szCs w:val="24"/>
        </w:rPr>
      </w:pPr>
    </w:p>
    <w:p w14:paraId="2DD2F647" w14:textId="77777777" w:rsidR="00BD32DE" w:rsidRDefault="00BD32DE" w:rsidP="00220959">
      <w:pPr>
        <w:ind w:firstLine="567"/>
        <w:contextualSpacing/>
        <w:jc w:val="both"/>
        <w:rPr>
          <w:sz w:val="24"/>
          <w:szCs w:val="24"/>
        </w:rPr>
      </w:pPr>
    </w:p>
    <w:p w14:paraId="2F693678" w14:textId="77777777" w:rsidR="00BD32DE" w:rsidRDefault="00BD32DE" w:rsidP="00220959">
      <w:pPr>
        <w:ind w:firstLine="567"/>
        <w:contextualSpacing/>
        <w:jc w:val="both"/>
        <w:rPr>
          <w:sz w:val="24"/>
          <w:szCs w:val="24"/>
        </w:rPr>
      </w:pPr>
    </w:p>
    <w:p w14:paraId="033122DD" w14:textId="113EC070" w:rsidR="00220959" w:rsidRPr="00BB5C45" w:rsidRDefault="00220959" w:rsidP="00220959">
      <w:pPr>
        <w:ind w:firstLine="567"/>
        <w:contextualSpacing/>
        <w:jc w:val="both"/>
        <w:rPr>
          <w:sz w:val="24"/>
          <w:szCs w:val="24"/>
        </w:rPr>
      </w:pPr>
      <w:bookmarkStart w:id="124" w:name="_GoBack"/>
      <w:bookmarkEnd w:id="124"/>
      <w:r w:rsidRPr="00BB5C45">
        <w:rPr>
          <w:sz w:val="24"/>
          <w:szCs w:val="24"/>
        </w:rPr>
        <w:lastRenderedPageBreak/>
        <w:t>4</w:t>
      </w:r>
      <w:r w:rsidR="00BB5C45" w:rsidRPr="00BB5C45">
        <w:rPr>
          <w:sz w:val="24"/>
          <w:szCs w:val="24"/>
        </w:rPr>
        <w:t>4</w:t>
      </w:r>
      <w:r w:rsidRPr="00BB5C45">
        <w:rPr>
          <w:sz w:val="24"/>
          <w:szCs w:val="24"/>
        </w:rPr>
        <w:t>. Ключевыми показателями муниципального контроля являются:</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6842"/>
        <w:gridCol w:w="1701"/>
      </w:tblGrid>
      <w:tr w:rsidR="00BB5C45" w:rsidRPr="00BB5C45" w14:paraId="086B2999" w14:textId="77777777" w:rsidTr="00763A55">
        <w:tc>
          <w:tcPr>
            <w:tcW w:w="700" w:type="dxa"/>
            <w:tcBorders>
              <w:top w:val="single" w:sz="4" w:space="0" w:color="auto"/>
              <w:bottom w:val="single" w:sz="4" w:space="0" w:color="auto"/>
              <w:right w:val="single" w:sz="4" w:space="0" w:color="auto"/>
            </w:tcBorders>
            <w:vAlign w:val="center"/>
          </w:tcPr>
          <w:bookmarkEnd w:id="123"/>
          <w:p w14:paraId="0F132EB0"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 </w:t>
            </w:r>
          </w:p>
        </w:tc>
        <w:tc>
          <w:tcPr>
            <w:tcW w:w="6842" w:type="dxa"/>
            <w:tcBorders>
              <w:top w:val="single" w:sz="4" w:space="0" w:color="auto"/>
              <w:left w:val="single" w:sz="4" w:space="0" w:color="auto"/>
              <w:bottom w:val="single" w:sz="4" w:space="0" w:color="auto"/>
              <w:right w:val="single" w:sz="4" w:space="0" w:color="auto"/>
            </w:tcBorders>
            <w:vAlign w:val="center"/>
          </w:tcPr>
          <w:p w14:paraId="6DF2C478" w14:textId="77777777" w:rsidR="00220959" w:rsidRPr="00BB5C45" w:rsidRDefault="00220959" w:rsidP="00763A55">
            <w:pPr>
              <w:pStyle w:val="aa"/>
              <w:contextualSpacing/>
              <w:jc w:val="center"/>
              <w:rPr>
                <w:rFonts w:ascii="Times New Roman" w:hAnsi="Times New Roman" w:cs="Times New Roman"/>
                <w:sz w:val="22"/>
                <w:szCs w:val="22"/>
              </w:rPr>
            </w:pPr>
            <w:r w:rsidRPr="00BB5C45">
              <w:rPr>
                <w:rFonts w:ascii="Times New Roman" w:hAnsi="Times New Roman" w:cs="Times New Roman"/>
                <w:sz w:val="22"/>
                <w:szCs w:val="22"/>
              </w:rPr>
              <w:t>Ключевые показатели</w:t>
            </w:r>
          </w:p>
        </w:tc>
        <w:tc>
          <w:tcPr>
            <w:tcW w:w="1701" w:type="dxa"/>
            <w:tcBorders>
              <w:top w:val="single" w:sz="4" w:space="0" w:color="auto"/>
              <w:left w:val="single" w:sz="4" w:space="0" w:color="auto"/>
              <w:bottom w:val="single" w:sz="4" w:space="0" w:color="auto"/>
            </w:tcBorders>
            <w:vAlign w:val="center"/>
          </w:tcPr>
          <w:p w14:paraId="156818B9" w14:textId="77777777" w:rsidR="00220959" w:rsidRPr="00BB5C45" w:rsidRDefault="00220959" w:rsidP="00763A55">
            <w:pPr>
              <w:pStyle w:val="aa"/>
              <w:contextualSpacing/>
              <w:jc w:val="center"/>
              <w:rPr>
                <w:rFonts w:ascii="Times New Roman" w:hAnsi="Times New Roman" w:cs="Times New Roman"/>
                <w:sz w:val="22"/>
                <w:szCs w:val="22"/>
              </w:rPr>
            </w:pPr>
            <w:r w:rsidRPr="00BB5C45">
              <w:rPr>
                <w:rFonts w:ascii="Times New Roman" w:hAnsi="Times New Roman" w:cs="Times New Roman"/>
                <w:sz w:val="22"/>
                <w:szCs w:val="22"/>
              </w:rPr>
              <w:t>Целевые (плановые) значения</w:t>
            </w:r>
          </w:p>
          <w:p w14:paraId="55891EB0" w14:textId="77777777" w:rsidR="00220959" w:rsidRPr="00BB5C45" w:rsidRDefault="00220959" w:rsidP="00763A55">
            <w:pPr>
              <w:pStyle w:val="aa"/>
              <w:contextualSpacing/>
              <w:jc w:val="center"/>
              <w:rPr>
                <w:rFonts w:ascii="Times New Roman" w:hAnsi="Times New Roman" w:cs="Times New Roman"/>
                <w:sz w:val="22"/>
                <w:szCs w:val="22"/>
              </w:rPr>
            </w:pPr>
            <w:r w:rsidRPr="00BB5C45">
              <w:rPr>
                <w:rFonts w:ascii="Times New Roman" w:hAnsi="Times New Roman" w:cs="Times New Roman"/>
                <w:sz w:val="22"/>
                <w:szCs w:val="22"/>
              </w:rPr>
              <w:t>(процент)</w:t>
            </w:r>
          </w:p>
        </w:tc>
      </w:tr>
      <w:tr w:rsidR="00BB5C45" w:rsidRPr="00BB5C45" w14:paraId="02408681" w14:textId="77777777" w:rsidTr="00763A55">
        <w:tc>
          <w:tcPr>
            <w:tcW w:w="700" w:type="dxa"/>
            <w:tcBorders>
              <w:top w:val="single" w:sz="4" w:space="0" w:color="auto"/>
              <w:bottom w:val="single" w:sz="4" w:space="0" w:color="auto"/>
              <w:right w:val="single" w:sz="4" w:space="0" w:color="auto"/>
            </w:tcBorders>
          </w:tcPr>
          <w:p w14:paraId="12277607"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1</w:t>
            </w:r>
          </w:p>
        </w:tc>
        <w:tc>
          <w:tcPr>
            <w:tcW w:w="6842" w:type="dxa"/>
            <w:tcBorders>
              <w:top w:val="single" w:sz="4" w:space="0" w:color="auto"/>
              <w:left w:val="single" w:sz="4" w:space="0" w:color="auto"/>
              <w:bottom w:val="single" w:sz="4" w:space="0" w:color="auto"/>
              <w:right w:val="single" w:sz="4" w:space="0" w:color="auto"/>
            </w:tcBorders>
          </w:tcPr>
          <w:p w14:paraId="0EE79ACD"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Доля устраненных нарушений обязательных требований от числа выявленных нарушений обязательных требований</w:t>
            </w:r>
          </w:p>
        </w:tc>
        <w:tc>
          <w:tcPr>
            <w:tcW w:w="1701" w:type="dxa"/>
            <w:tcBorders>
              <w:top w:val="single" w:sz="4" w:space="0" w:color="auto"/>
              <w:left w:val="single" w:sz="4" w:space="0" w:color="auto"/>
              <w:bottom w:val="single" w:sz="4" w:space="0" w:color="auto"/>
            </w:tcBorders>
          </w:tcPr>
          <w:p w14:paraId="662A5D0C"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более 70</w:t>
            </w:r>
          </w:p>
        </w:tc>
      </w:tr>
      <w:tr w:rsidR="00BB5C45" w:rsidRPr="00BB5C45" w14:paraId="3C647EE7" w14:textId="77777777" w:rsidTr="00763A55">
        <w:tc>
          <w:tcPr>
            <w:tcW w:w="700" w:type="dxa"/>
            <w:tcBorders>
              <w:top w:val="single" w:sz="4" w:space="0" w:color="auto"/>
              <w:bottom w:val="single" w:sz="4" w:space="0" w:color="auto"/>
              <w:right w:val="single" w:sz="4" w:space="0" w:color="auto"/>
            </w:tcBorders>
          </w:tcPr>
          <w:p w14:paraId="0074C0FC"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2</w:t>
            </w:r>
          </w:p>
        </w:tc>
        <w:tc>
          <w:tcPr>
            <w:tcW w:w="6842" w:type="dxa"/>
            <w:tcBorders>
              <w:top w:val="single" w:sz="4" w:space="0" w:color="auto"/>
              <w:left w:val="single" w:sz="4" w:space="0" w:color="auto"/>
              <w:bottom w:val="single" w:sz="4" w:space="0" w:color="auto"/>
              <w:right w:val="single" w:sz="4" w:space="0" w:color="auto"/>
            </w:tcBorders>
          </w:tcPr>
          <w:p w14:paraId="1A1C26EB"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Доля обоснованных жалоб на действия (бездействие) органа муниципального контроля и (или) его должностных лиц при проведении контрольных мероприятий от общего числа поступивших жалоб</w:t>
            </w:r>
          </w:p>
        </w:tc>
        <w:tc>
          <w:tcPr>
            <w:tcW w:w="1701" w:type="dxa"/>
            <w:tcBorders>
              <w:top w:val="single" w:sz="4" w:space="0" w:color="auto"/>
              <w:left w:val="single" w:sz="4" w:space="0" w:color="auto"/>
              <w:bottom w:val="single" w:sz="4" w:space="0" w:color="auto"/>
            </w:tcBorders>
          </w:tcPr>
          <w:p w14:paraId="450DC5A7"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0</w:t>
            </w:r>
          </w:p>
        </w:tc>
      </w:tr>
      <w:tr w:rsidR="00BB5C45" w:rsidRPr="00BB5C45" w14:paraId="7AE49CF5" w14:textId="77777777" w:rsidTr="00763A55">
        <w:tc>
          <w:tcPr>
            <w:tcW w:w="700" w:type="dxa"/>
            <w:tcBorders>
              <w:top w:val="single" w:sz="4" w:space="0" w:color="auto"/>
              <w:bottom w:val="single" w:sz="4" w:space="0" w:color="auto"/>
              <w:right w:val="single" w:sz="4" w:space="0" w:color="auto"/>
            </w:tcBorders>
          </w:tcPr>
          <w:p w14:paraId="76652ACC"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3</w:t>
            </w:r>
          </w:p>
        </w:tc>
        <w:tc>
          <w:tcPr>
            <w:tcW w:w="6842" w:type="dxa"/>
            <w:tcBorders>
              <w:top w:val="single" w:sz="4" w:space="0" w:color="auto"/>
              <w:left w:val="single" w:sz="4" w:space="0" w:color="auto"/>
              <w:bottom w:val="single" w:sz="4" w:space="0" w:color="auto"/>
              <w:right w:val="single" w:sz="4" w:space="0" w:color="auto"/>
            </w:tcBorders>
          </w:tcPr>
          <w:p w14:paraId="2227CDDF"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Доля решений, принятых по результатам контрольных мероприятий, отмененных органом муниципального контроля и (или) судом, от общего числа принятых по результатам контрольных мероприятий решений</w:t>
            </w:r>
          </w:p>
        </w:tc>
        <w:tc>
          <w:tcPr>
            <w:tcW w:w="1701" w:type="dxa"/>
            <w:tcBorders>
              <w:top w:val="single" w:sz="4" w:space="0" w:color="auto"/>
              <w:left w:val="single" w:sz="4" w:space="0" w:color="auto"/>
              <w:bottom w:val="single" w:sz="4" w:space="0" w:color="auto"/>
            </w:tcBorders>
          </w:tcPr>
          <w:p w14:paraId="6C119DEE"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не более 10</w:t>
            </w:r>
          </w:p>
        </w:tc>
      </w:tr>
      <w:tr w:rsidR="00BB5C45" w:rsidRPr="00BB5C45" w14:paraId="497BE392" w14:textId="77777777" w:rsidTr="00763A55">
        <w:tc>
          <w:tcPr>
            <w:tcW w:w="700" w:type="dxa"/>
            <w:tcBorders>
              <w:top w:val="single" w:sz="4" w:space="0" w:color="auto"/>
              <w:bottom w:val="single" w:sz="4" w:space="0" w:color="auto"/>
              <w:right w:val="single" w:sz="4" w:space="0" w:color="auto"/>
            </w:tcBorders>
          </w:tcPr>
          <w:p w14:paraId="2F66599E"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4</w:t>
            </w:r>
          </w:p>
        </w:tc>
        <w:tc>
          <w:tcPr>
            <w:tcW w:w="6842" w:type="dxa"/>
            <w:tcBorders>
              <w:top w:val="single" w:sz="4" w:space="0" w:color="auto"/>
              <w:left w:val="single" w:sz="4" w:space="0" w:color="auto"/>
              <w:bottom w:val="single" w:sz="4" w:space="0" w:color="auto"/>
              <w:right w:val="single" w:sz="4" w:space="0" w:color="auto"/>
            </w:tcBorders>
          </w:tcPr>
          <w:p w14:paraId="0488CA8F"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Доля выполнения программы профилактики на очередной календарный год</w:t>
            </w:r>
          </w:p>
        </w:tc>
        <w:tc>
          <w:tcPr>
            <w:tcW w:w="1701" w:type="dxa"/>
            <w:tcBorders>
              <w:top w:val="single" w:sz="4" w:space="0" w:color="auto"/>
              <w:left w:val="single" w:sz="4" w:space="0" w:color="auto"/>
              <w:bottom w:val="single" w:sz="4" w:space="0" w:color="auto"/>
            </w:tcBorders>
          </w:tcPr>
          <w:p w14:paraId="0ECF805B"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не менее 90</w:t>
            </w:r>
          </w:p>
        </w:tc>
      </w:tr>
    </w:tbl>
    <w:p w14:paraId="30D640F1" w14:textId="51AC6276" w:rsidR="00220959" w:rsidRPr="00BB5C45" w:rsidRDefault="00220959" w:rsidP="00220959">
      <w:pPr>
        <w:ind w:firstLine="567"/>
        <w:contextualSpacing/>
        <w:jc w:val="both"/>
        <w:rPr>
          <w:sz w:val="24"/>
          <w:szCs w:val="24"/>
        </w:rPr>
      </w:pPr>
      <w:r w:rsidRPr="00BB5C45">
        <w:rPr>
          <w:sz w:val="24"/>
          <w:szCs w:val="24"/>
        </w:rPr>
        <w:t>4</w:t>
      </w:r>
      <w:r w:rsidR="00CC5CF1">
        <w:rPr>
          <w:sz w:val="24"/>
          <w:szCs w:val="24"/>
        </w:rPr>
        <w:t>5</w:t>
      </w:r>
      <w:r w:rsidRPr="00BB5C45">
        <w:rPr>
          <w:sz w:val="24"/>
          <w:szCs w:val="24"/>
        </w:rPr>
        <w:t xml:space="preserve">. Перечень индикативных показателей муниципального контроля установлен </w:t>
      </w:r>
      <w:hyperlink w:anchor="sub_11" w:history="1">
        <w:r w:rsidRPr="00BB5C45">
          <w:rPr>
            <w:rStyle w:val="a8"/>
            <w:color w:val="auto"/>
            <w:sz w:val="24"/>
            <w:szCs w:val="24"/>
          </w:rPr>
          <w:t>Приложением 2</w:t>
        </w:r>
      </w:hyperlink>
      <w:r w:rsidRPr="00BB5C45">
        <w:rPr>
          <w:sz w:val="24"/>
          <w:szCs w:val="24"/>
        </w:rPr>
        <w:t xml:space="preserve"> к Положению.</w:t>
      </w:r>
    </w:p>
    <w:p w14:paraId="26861C6B" w14:textId="3AC0DD11" w:rsidR="00220959" w:rsidRPr="00BB5C45" w:rsidRDefault="00220959" w:rsidP="00220959">
      <w:pPr>
        <w:ind w:firstLine="567"/>
        <w:contextualSpacing/>
        <w:jc w:val="both"/>
        <w:rPr>
          <w:sz w:val="24"/>
          <w:szCs w:val="24"/>
        </w:rPr>
      </w:pPr>
      <w:r w:rsidRPr="00BB5C45">
        <w:rPr>
          <w:sz w:val="24"/>
          <w:szCs w:val="24"/>
        </w:rPr>
        <w:t xml:space="preserve">Отчет о достижении целевых значений показателей результативности и эффективности размещается ежегодно на </w:t>
      </w:r>
      <w:hyperlink r:id="rId46" w:history="1">
        <w:r w:rsidRPr="00BB5C45">
          <w:rPr>
            <w:rStyle w:val="a8"/>
            <w:color w:val="auto"/>
            <w:sz w:val="24"/>
            <w:szCs w:val="24"/>
          </w:rPr>
          <w:t>официальном сайте</w:t>
        </w:r>
      </w:hyperlink>
      <w:r w:rsidRPr="00BB5C45">
        <w:rPr>
          <w:sz w:val="24"/>
          <w:szCs w:val="24"/>
        </w:rPr>
        <w:t xml:space="preserve"> </w:t>
      </w:r>
      <w:r w:rsidR="0082247B" w:rsidRPr="00BB5C45">
        <w:rPr>
          <w:sz w:val="24"/>
          <w:szCs w:val="24"/>
        </w:rPr>
        <w:t xml:space="preserve">Нязепетровского муниципального округа Челябинской области </w:t>
      </w:r>
      <w:r w:rsidRPr="00BB5C45">
        <w:rPr>
          <w:sz w:val="24"/>
          <w:szCs w:val="24"/>
        </w:rPr>
        <w:t>в сети «Интернет» в срок до 1 марта года, следующего за отчетным.</w:t>
      </w:r>
    </w:p>
    <w:p w14:paraId="01FCF790" w14:textId="77777777" w:rsidR="00220959" w:rsidRPr="00BB5C45" w:rsidRDefault="00220959" w:rsidP="00220959">
      <w:pPr>
        <w:rPr>
          <w:rStyle w:val="a9"/>
          <w:color w:val="auto"/>
          <w:sz w:val="24"/>
          <w:szCs w:val="24"/>
        </w:rPr>
      </w:pPr>
      <w:r w:rsidRPr="00BB5C45">
        <w:rPr>
          <w:rStyle w:val="a9"/>
          <w:color w:val="auto"/>
          <w:sz w:val="24"/>
          <w:szCs w:val="24"/>
        </w:rPr>
        <w:br w:type="page"/>
      </w:r>
    </w:p>
    <w:p w14:paraId="60B1F5C0" w14:textId="77777777" w:rsidR="00220959" w:rsidRPr="00BB5C45" w:rsidRDefault="00220959" w:rsidP="00220959">
      <w:pPr>
        <w:contextualSpacing/>
        <w:jc w:val="both"/>
        <w:rPr>
          <w:rStyle w:val="a9"/>
          <w:b w:val="0"/>
          <w:bCs w:val="0"/>
          <w:color w:val="auto"/>
          <w:sz w:val="24"/>
          <w:szCs w:val="24"/>
        </w:rPr>
      </w:pPr>
    </w:p>
    <w:p w14:paraId="262DA790" w14:textId="77777777" w:rsidR="00220959" w:rsidRPr="00BB5C45" w:rsidRDefault="00220959" w:rsidP="00220959">
      <w:pPr>
        <w:ind w:left="5103"/>
        <w:contextualSpacing/>
        <w:jc w:val="right"/>
        <w:rPr>
          <w:b/>
          <w:bCs/>
          <w:sz w:val="24"/>
          <w:szCs w:val="24"/>
        </w:rPr>
      </w:pPr>
      <w:r w:rsidRPr="00BB5C45">
        <w:rPr>
          <w:rStyle w:val="a9"/>
          <w:b w:val="0"/>
          <w:bCs w:val="0"/>
          <w:color w:val="auto"/>
          <w:sz w:val="24"/>
          <w:szCs w:val="24"/>
        </w:rPr>
        <w:t>Приложение 1</w:t>
      </w:r>
      <w:r w:rsidRPr="00BB5C45">
        <w:rPr>
          <w:rStyle w:val="a9"/>
          <w:b w:val="0"/>
          <w:bCs w:val="0"/>
          <w:color w:val="auto"/>
          <w:sz w:val="24"/>
          <w:szCs w:val="24"/>
        </w:rPr>
        <w:br/>
        <w:t xml:space="preserve">к </w:t>
      </w:r>
      <w:hyperlink w:anchor="sub_1000" w:history="1">
        <w:r w:rsidRPr="00BB5C45">
          <w:rPr>
            <w:rStyle w:val="a8"/>
            <w:color w:val="auto"/>
            <w:sz w:val="24"/>
            <w:szCs w:val="24"/>
          </w:rPr>
          <w:t>Положению</w:t>
        </w:r>
      </w:hyperlink>
      <w:r w:rsidRPr="00BB5C45">
        <w:rPr>
          <w:rStyle w:val="a9"/>
          <w:b w:val="0"/>
          <w:bCs w:val="0"/>
          <w:color w:val="auto"/>
          <w:sz w:val="24"/>
          <w:szCs w:val="24"/>
        </w:rPr>
        <w:t xml:space="preserve"> о муниципальном</w:t>
      </w:r>
      <w:r w:rsidRPr="00BB5C45">
        <w:rPr>
          <w:rStyle w:val="a9"/>
          <w:b w:val="0"/>
          <w:bCs w:val="0"/>
          <w:color w:val="auto"/>
          <w:sz w:val="24"/>
          <w:szCs w:val="24"/>
        </w:rPr>
        <w:br/>
        <w:t>контроле в сфере благоустройства</w:t>
      </w:r>
      <w:r w:rsidRPr="00BB5C45">
        <w:rPr>
          <w:rStyle w:val="a9"/>
          <w:b w:val="0"/>
          <w:bCs w:val="0"/>
          <w:color w:val="auto"/>
          <w:sz w:val="24"/>
          <w:szCs w:val="24"/>
        </w:rPr>
        <w:br/>
        <w:t>на территории Нязепетровского муниципального округа</w:t>
      </w:r>
    </w:p>
    <w:p w14:paraId="4081FD81" w14:textId="77777777" w:rsidR="00220959" w:rsidRPr="00BB5C45" w:rsidRDefault="00220959" w:rsidP="00220959">
      <w:pPr>
        <w:contextualSpacing/>
        <w:jc w:val="both"/>
        <w:rPr>
          <w:sz w:val="24"/>
          <w:szCs w:val="24"/>
        </w:rPr>
      </w:pPr>
    </w:p>
    <w:p w14:paraId="55E70E8F" w14:textId="77777777" w:rsidR="00220959" w:rsidRPr="00BB5C45" w:rsidRDefault="00220959" w:rsidP="00220959">
      <w:pPr>
        <w:pStyle w:val="1"/>
        <w:spacing w:line="240" w:lineRule="auto"/>
        <w:contextualSpacing/>
        <w:jc w:val="center"/>
        <w:rPr>
          <w:rFonts w:ascii="Times New Roman" w:hAnsi="Times New Roman" w:cs="Times New Roman"/>
          <w:color w:val="auto"/>
          <w:sz w:val="24"/>
          <w:szCs w:val="24"/>
        </w:rPr>
      </w:pPr>
      <w:r w:rsidRPr="00BB5C45">
        <w:rPr>
          <w:rFonts w:ascii="Times New Roman" w:hAnsi="Times New Roman" w:cs="Times New Roman"/>
          <w:color w:val="auto"/>
          <w:sz w:val="24"/>
          <w:szCs w:val="24"/>
        </w:rPr>
        <w:t>Перечень</w:t>
      </w:r>
      <w:r w:rsidRPr="00BB5C45">
        <w:rPr>
          <w:rFonts w:ascii="Times New Roman" w:hAnsi="Times New Roman" w:cs="Times New Roman"/>
          <w:color w:val="auto"/>
          <w:sz w:val="24"/>
          <w:szCs w:val="24"/>
        </w:rPr>
        <w:br/>
        <w:t xml:space="preserve">средств, работающих в автоматическом режиме, имеющих функции </w:t>
      </w:r>
    </w:p>
    <w:p w14:paraId="1C2675D8" w14:textId="77777777" w:rsidR="00220959" w:rsidRPr="00BB5C45" w:rsidRDefault="00220959" w:rsidP="00220959">
      <w:pPr>
        <w:pStyle w:val="1"/>
        <w:spacing w:line="240" w:lineRule="auto"/>
        <w:contextualSpacing/>
        <w:jc w:val="center"/>
        <w:rPr>
          <w:rFonts w:ascii="Times New Roman" w:hAnsi="Times New Roman" w:cs="Times New Roman"/>
          <w:color w:val="auto"/>
          <w:sz w:val="24"/>
          <w:szCs w:val="24"/>
        </w:rPr>
      </w:pPr>
      <w:r w:rsidRPr="00BB5C45">
        <w:rPr>
          <w:rFonts w:ascii="Times New Roman" w:hAnsi="Times New Roman" w:cs="Times New Roman"/>
          <w:color w:val="auto"/>
          <w:sz w:val="24"/>
          <w:szCs w:val="24"/>
        </w:rPr>
        <w:t>фотосъемки, видеозаписи, в том числе беспилотных аппаратов (систем)</w:t>
      </w:r>
    </w:p>
    <w:p w14:paraId="0A83968B" w14:textId="77777777" w:rsidR="00220959" w:rsidRPr="00BB5C45" w:rsidRDefault="00220959" w:rsidP="00220959">
      <w:pPr>
        <w:contextualSpacing/>
        <w:jc w:val="both"/>
        <w:rPr>
          <w:sz w:val="24"/>
          <w:szCs w:val="24"/>
        </w:rPr>
      </w:pPr>
    </w:p>
    <w:p w14:paraId="75331960" w14:textId="77777777" w:rsidR="00220959" w:rsidRPr="00BB5C45" w:rsidRDefault="00220959" w:rsidP="00220959">
      <w:pPr>
        <w:contextualSpacing/>
        <w:jc w:val="both"/>
        <w:rPr>
          <w:sz w:val="24"/>
          <w:szCs w:val="24"/>
        </w:rPr>
      </w:pPr>
      <w:bookmarkStart w:id="125" w:name="sub_1134"/>
      <w:r w:rsidRPr="00BB5C45">
        <w:rPr>
          <w:sz w:val="24"/>
          <w:szCs w:val="24"/>
        </w:rPr>
        <w:t>Стационарные средства:</w:t>
      </w:r>
    </w:p>
    <w:bookmarkEnd w:id="125"/>
    <w:p w14:paraId="446171A2" w14:textId="77777777" w:rsidR="00220959" w:rsidRPr="00BB5C45" w:rsidRDefault="00220959" w:rsidP="00220959">
      <w:pPr>
        <w:contextualSpacing/>
        <w:rPr>
          <w:sz w:val="24"/>
          <w:szCs w:val="24"/>
        </w:rPr>
      </w:pPr>
      <w:r w:rsidRPr="00BB5C45">
        <w:rPr>
          <w:sz w:val="24"/>
          <w:szCs w:val="24"/>
        </w:rPr>
        <w:t xml:space="preserve">Видеокамера DS-I456Z (2.8-12 </w:t>
      </w:r>
      <w:proofErr w:type="spellStart"/>
      <w:r w:rsidRPr="00BB5C45">
        <w:rPr>
          <w:sz w:val="24"/>
          <w:szCs w:val="24"/>
        </w:rPr>
        <w:t>mm</w:t>
      </w:r>
      <w:proofErr w:type="spellEnd"/>
      <w:r w:rsidRPr="00BB5C45">
        <w:rPr>
          <w:sz w:val="24"/>
          <w:szCs w:val="24"/>
        </w:rPr>
        <w:t>) – 9 шт.</w:t>
      </w:r>
    </w:p>
    <w:p w14:paraId="727A3223" w14:textId="77777777" w:rsidR="006872EF" w:rsidRDefault="00220959" w:rsidP="006872EF">
      <w:pPr>
        <w:contextualSpacing/>
        <w:rPr>
          <w:sz w:val="24"/>
          <w:szCs w:val="24"/>
        </w:rPr>
      </w:pPr>
      <w:r w:rsidRPr="00BB5C45">
        <w:rPr>
          <w:sz w:val="24"/>
          <w:szCs w:val="24"/>
        </w:rPr>
        <w:t xml:space="preserve">Видеокамера DS-1200 (D) (4 </w:t>
      </w:r>
      <w:proofErr w:type="spellStart"/>
      <w:r w:rsidRPr="00BB5C45">
        <w:rPr>
          <w:sz w:val="24"/>
          <w:szCs w:val="24"/>
        </w:rPr>
        <w:t>mm</w:t>
      </w:r>
      <w:proofErr w:type="spellEnd"/>
      <w:r w:rsidRPr="00BB5C45">
        <w:rPr>
          <w:sz w:val="24"/>
          <w:szCs w:val="24"/>
        </w:rPr>
        <w:t>) – 6 шт.</w:t>
      </w:r>
      <w:r w:rsidRPr="00BB5C45">
        <w:rPr>
          <w:sz w:val="24"/>
          <w:szCs w:val="24"/>
        </w:rPr>
        <w:br w:type="page"/>
      </w:r>
    </w:p>
    <w:p w14:paraId="0CEE3066" w14:textId="77777777" w:rsidR="006872EF" w:rsidRDefault="006872EF" w:rsidP="006872EF">
      <w:pPr>
        <w:contextualSpacing/>
        <w:jc w:val="right"/>
        <w:rPr>
          <w:sz w:val="24"/>
          <w:szCs w:val="24"/>
        </w:rPr>
      </w:pPr>
    </w:p>
    <w:p w14:paraId="69513422" w14:textId="54E2694A" w:rsidR="00220959" w:rsidRPr="00BB5C45" w:rsidRDefault="00220959" w:rsidP="006872EF">
      <w:pPr>
        <w:contextualSpacing/>
        <w:jc w:val="right"/>
        <w:rPr>
          <w:rStyle w:val="a9"/>
          <w:b w:val="0"/>
          <w:color w:val="auto"/>
          <w:sz w:val="24"/>
          <w:szCs w:val="24"/>
        </w:rPr>
      </w:pPr>
      <w:r w:rsidRPr="00BB5C45">
        <w:rPr>
          <w:rStyle w:val="a9"/>
          <w:b w:val="0"/>
          <w:bCs w:val="0"/>
          <w:color w:val="auto"/>
          <w:sz w:val="24"/>
          <w:szCs w:val="24"/>
        </w:rPr>
        <w:t>Приложение 2</w:t>
      </w:r>
      <w:r w:rsidRPr="00BB5C45">
        <w:rPr>
          <w:rStyle w:val="a9"/>
          <w:b w:val="0"/>
          <w:bCs w:val="0"/>
          <w:color w:val="auto"/>
          <w:sz w:val="24"/>
          <w:szCs w:val="24"/>
        </w:rPr>
        <w:br/>
        <w:t xml:space="preserve">к </w:t>
      </w:r>
      <w:hyperlink w:anchor="sub_1000" w:history="1">
        <w:r w:rsidRPr="00BB5C45">
          <w:rPr>
            <w:rStyle w:val="a8"/>
            <w:color w:val="auto"/>
            <w:sz w:val="24"/>
            <w:szCs w:val="24"/>
          </w:rPr>
          <w:t>Положению</w:t>
        </w:r>
      </w:hyperlink>
      <w:r w:rsidRPr="00BB5C45">
        <w:rPr>
          <w:rStyle w:val="a9"/>
          <w:color w:val="auto"/>
          <w:sz w:val="24"/>
          <w:szCs w:val="24"/>
        </w:rPr>
        <w:t xml:space="preserve"> </w:t>
      </w:r>
      <w:r w:rsidRPr="00BB5C45">
        <w:rPr>
          <w:rStyle w:val="a9"/>
          <w:b w:val="0"/>
          <w:bCs w:val="0"/>
          <w:color w:val="auto"/>
          <w:sz w:val="24"/>
          <w:szCs w:val="24"/>
        </w:rPr>
        <w:t>о муниципальном</w:t>
      </w:r>
      <w:r w:rsidRPr="00BB5C45">
        <w:rPr>
          <w:rStyle w:val="a9"/>
          <w:b w:val="0"/>
          <w:bCs w:val="0"/>
          <w:color w:val="auto"/>
          <w:sz w:val="24"/>
          <w:szCs w:val="24"/>
        </w:rPr>
        <w:br/>
        <w:t>контроле в сфере благоустройства</w:t>
      </w:r>
      <w:r w:rsidRPr="00BB5C45">
        <w:rPr>
          <w:rStyle w:val="a9"/>
          <w:b w:val="0"/>
          <w:bCs w:val="0"/>
          <w:color w:val="auto"/>
          <w:sz w:val="24"/>
          <w:szCs w:val="24"/>
        </w:rPr>
        <w:br/>
        <w:t>на территории Нязепетровского</w:t>
      </w:r>
      <w:r w:rsidRPr="00BB5C45">
        <w:rPr>
          <w:rStyle w:val="a9"/>
          <w:b w:val="0"/>
          <w:color w:val="auto"/>
          <w:sz w:val="24"/>
          <w:szCs w:val="24"/>
        </w:rPr>
        <w:t xml:space="preserve"> </w:t>
      </w:r>
    </w:p>
    <w:p w14:paraId="6B49E5D9" w14:textId="77777777" w:rsidR="00220959" w:rsidRPr="00BB5C45" w:rsidRDefault="00220959" w:rsidP="0082247B">
      <w:pPr>
        <w:contextualSpacing/>
        <w:jc w:val="right"/>
        <w:rPr>
          <w:b/>
          <w:sz w:val="24"/>
          <w:szCs w:val="24"/>
        </w:rPr>
      </w:pPr>
      <w:r w:rsidRPr="00BB5C45">
        <w:rPr>
          <w:rStyle w:val="a9"/>
          <w:b w:val="0"/>
          <w:color w:val="auto"/>
          <w:sz w:val="24"/>
          <w:szCs w:val="24"/>
        </w:rPr>
        <w:t>муниципального округа</w:t>
      </w:r>
    </w:p>
    <w:p w14:paraId="0D03AC72" w14:textId="77777777" w:rsidR="00220959" w:rsidRPr="00BB5C45" w:rsidRDefault="00220959" w:rsidP="00220959">
      <w:pPr>
        <w:contextualSpacing/>
        <w:jc w:val="both"/>
        <w:rPr>
          <w:sz w:val="24"/>
          <w:szCs w:val="24"/>
        </w:rPr>
      </w:pPr>
    </w:p>
    <w:p w14:paraId="60FB5991" w14:textId="77777777" w:rsidR="00220959" w:rsidRPr="00BB5C45" w:rsidRDefault="00220959" w:rsidP="00220959">
      <w:pPr>
        <w:pStyle w:val="1"/>
        <w:spacing w:line="240" w:lineRule="auto"/>
        <w:contextualSpacing/>
        <w:jc w:val="center"/>
        <w:rPr>
          <w:rFonts w:ascii="Times New Roman" w:hAnsi="Times New Roman" w:cs="Times New Roman"/>
          <w:color w:val="auto"/>
          <w:sz w:val="24"/>
          <w:szCs w:val="24"/>
        </w:rPr>
      </w:pPr>
      <w:r w:rsidRPr="00BB5C45">
        <w:rPr>
          <w:rFonts w:ascii="Times New Roman" w:hAnsi="Times New Roman" w:cs="Times New Roman"/>
          <w:color w:val="auto"/>
          <w:sz w:val="24"/>
          <w:szCs w:val="24"/>
        </w:rPr>
        <w:t>Индикативные показатели</w:t>
      </w:r>
      <w:r w:rsidRPr="00BB5C45">
        <w:rPr>
          <w:rFonts w:ascii="Times New Roman" w:hAnsi="Times New Roman" w:cs="Times New Roman"/>
          <w:color w:val="auto"/>
          <w:sz w:val="24"/>
          <w:szCs w:val="24"/>
        </w:rPr>
        <w:br/>
        <w:t xml:space="preserve">муниципального контроля в сфере благоустройства на территории </w:t>
      </w:r>
    </w:p>
    <w:p w14:paraId="25A80CCF" w14:textId="77777777" w:rsidR="00220959" w:rsidRPr="00BB5C45" w:rsidRDefault="00220959" w:rsidP="00220959">
      <w:pPr>
        <w:pStyle w:val="1"/>
        <w:spacing w:line="240" w:lineRule="auto"/>
        <w:contextualSpacing/>
        <w:jc w:val="center"/>
        <w:rPr>
          <w:rFonts w:ascii="Times New Roman" w:hAnsi="Times New Roman" w:cs="Times New Roman"/>
          <w:color w:val="auto"/>
          <w:sz w:val="24"/>
          <w:szCs w:val="24"/>
        </w:rPr>
      </w:pPr>
      <w:r w:rsidRPr="00BB5C45">
        <w:rPr>
          <w:rFonts w:ascii="Times New Roman" w:hAnsi="Times New Roman" w:cs="Times New Roman"/>
          <w:color w:val="auto"/>
          <w:sz w:val="24"/>
          <w:szCs w:val="24"/>
        </w:rPr>
        <w:t>Нязепетровского муниципального округа</w:t>
      </w:r>
    </w:p>
    <w:p w14:paraId="3B0021B7" w14:textId="77777777" w:rsidR="00220959" w:rsidRPr="00BB5C45" w:rsidRDefault="00220959" w:rsidP="00220959">
      <w:pPr>
        <w:contextualSpacing/>
        <w:jc w:val="both"/>
        <w:rPr>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6308"/>
      </w:tblGrid>
      <w:tr w:rsidR="00BB5C45" w:rsidRPr="00BB5C45" w14:paraId="7A177AAE" w14:textId="77777777" w:rsidTr="00F173BE">
        <w:tc>
          <w:tcPr>
            <w:tcW w:w="9668" w:type="dxa"/>
            <w:gridSpan w:val="2"/>
            <w:tcBorders>
              <w:top w:val="single" w:sz="4" w:space="0" w:color="auto"/>
              <w:bottom w:val="single" w:sz="4" w:space="0" w:color="auto"/>
            </w:tcBorders>
          </w:tcPr>
          <w:p w14:paraId="0F1A2C05"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Индикативные показатели, характеризующие непосредственное состояние подконтрольной сферы, а также негативные явления, на устранение которых направлена контрольная деятельность</w:t>
            </w:r>
          </w:p>
        </w:tc>
      </w:tr>
      <w:tr w:rsidR="00BB5C45" w:rsidRPr="00BB5C45" w14:paraId="3BBB5EB4" w14:textId="77777777" w:rsidTr="00F173BE">
        <w:tc>
          <w:tcPr>
            <w:tcW w:w="3360" w:type="dxa"/>
            <w:tcBorders>
              <w:top w:val="single" w:sz="4" w:space="0" w:color="auto"/>
              <w:bottom w:val="single" w:sz="4" w:space="0" w:color="auto"/>
              <w:right w:val="single" w:sz="4" w:space="0" w:color="auto"/>
            </w:tcBorders>
          </w:tcPr>
          <w:p w14:paraId="71CA4E42"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Удовлетворенность предпринимательского сообщества контрольной деятельностью в подконтрольной сфере</w:t>
            </w:r>
          </w:p>
        </w:tc>
        <w:tc>
          <w:tcPr>
            <w:tcW w:w="6308" w:type="dxa"/>
            <w:tcBorders>
              <w:top w:val="single" w:sz="4" w:space="0" w:color="auto"/>
              <w:left w:val="single" w:sz="4" w:space="0" w:color="auto"/>
              <w:bottom w:val="single" w:sz="4" w:space="0" w:color="auto"/>
            </w:tcBorders>
          </w:tcPr>
          <w:p w14:paraId="79292D4A" w14:textId="200CA1E1"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 xml:space="preserve">показатель учитывает результаты соцопросов и анкетирования, проводимых по удовлетворенности контрольной деятельностью в подконтрольной сфере, в том числе на сайте </w:t>
            </w:r>
            <w:r w:rsidR="0082247B" w:rsidRPr="00BB5C45">
              <w:rPr>
                <w:sz w:val="23"/>
                <w:szCs w:val="23"/>
              </w:rPr>
              <w:t>Нязепетровского муниципального округа Челябинской области</w:t>
            </w:r>
          </w:p>
        </w:tc>
      </w:tr>
      <w:tr w:rsidR="00BB5C45" w:rsidRPr="00BB5C45" w14:paraId="3C5CB562" w14:textId="77777777" w:rsidTr="00F173BE">
        <w:tc>
          <w:tcPr>
            <w:tcW w:w="9668" w:type="dxa"/>
            <w:gridSpan w:val="2"/>
            <w:tcBorders>
              <w:top w:val="single" w:sz="4" w:space="0" w:color="auto"/>
              <w:bottom w:val="single" w:sz="4" w:space="0" w:color="auto"/>
            </w:tcBorders>
          </w:tcPr>
          <w:p w14:paraId="1E2CEBBF"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BB5C45" w:rsidRPr="00BB5C45" w14:paraId="7F1B1671" w14:textId="77777777" w:rsidTr="00F173BE">
        <w:tc>
          <w:tcPr>
            <w:tcW w:w="3360" w:type="dxa"/>
            <w:tcBorders>
              <w:top w:val="single" w:sz="4" w:space="0" w:color="auto"/>
              <w:bottom w:val="single" w:sz="4" w:space="0" w:color="auto"/>
              <w:right w:val="single" w:sz="4" w:space="0" w:color="auto"/>
            </w:tcBorders>
          </w:tcPr>
          <w:p w14:paraId="4BA756E1"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w:t>
            </w:r>
          </w:p>
        </w:tc>
        <w:tc>
          <w:tcPr>
            <w:tcW w:w="6308" w:type="dxa"/>
            <w:tcBorders>
              <w:top w:val="single" w:sz="4" w:space="0" w:color="auto"/>
              <w:left w:val="single" w:sz="4" w:space="0" w:color="auto"/>
              <w:bottom w:val="single" w:sz="4" w:space="0" w:color="auto"/>
            </w:tcBorders>
          </w:tcPr>
          <w:p w14:paraId="6DBCCD41"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показатель устанавливается в процентах от общего количества субъектов, в отношении которых были проведены контрольные мероприятия</w:t>
            </w:r>
          </w:p>
        </w:tc>
      </w:tr>
      <w:tr w:rsidR="00BB5C45" w:rsidRPr="00BB5C45" w14:paraId="6C4D87D9" w14:textId="77777777" w:rsidTr="00F173BE">
        <w:tc>
          <w:tcPr>
            <w:tcW w:w="3360" w:type="dxa"/>
            <w:tcBorders>
              <w:top w:val="single" w:sz="4" w:space="0" w:color="auto"/>
              <w:bottom w:val="single" w:sz="4" w:space="0" w:color="auto"/>
              <w:right w:val="single" w:sz="4" w:space="0" w:color="auto"/>
            </w:tcBorders>
          </w:tcPr>
          <w:p w14:paraId="4D38F98A"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Доля субъектов, у которых были устранены нарушения, выявленные в результате проведения контрольных мероприятий</w:t>
            </w:r>
          </w:p>
        </w:tc>
        <w:tc>
          <w:tcPr>
            <w:tcW w:w="6308" w:type="dxa"/>
            <w:tcBorders>
              <w:top w:val="single" w:sz="4" w:space="0" w:color="auto"/>
              <w:left w:val="single" w:sz="4" w:space="0" w:color="auto"/>
              <w:bottom w:val="single" w:sz="4" w:space="0" w:color="auto"/>
            </w:tcBorders>
          </w:tcPr>
          <w:p w14:paraId="1DCA1327"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показатель устанавливается в процентах от общего количества субъектов, в отношении которых были проведены контрольные мероприятия по контролю за исполнением предписаний, выданных по результатам ранее проведённой проверки</w:t>
            </w:r>
          </w:p>
        </w:tc>
      </w:tr>
      <w:tr w:rsidR="00BB5C45" w:rsidRPr="00BB5C45" w14:paraId="549FEA26" w14:textId="77777777" w:rsidTr="00F173BE">
        <w:tc>
          <w:tcPr>
            <w:tcW w:w="3360" w:type="dxa"/>
            <w:tcBorders>
              <w:top w:val="single" w:sz="4" w:space="0" w:color="auto"/>
              <w:bottom w:val="single" w:sz="4" w:space="0" w:color="auto"/>
              <w:right w:val="single" w:sz="4" w:space="0" w:color="auto"/>
            </w:tcBorders>
          </w:tcPr>
          <w:p w14:paraId="75617103"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p>
        </w:tc>
        <w:tc>
          <w:tcPr>
            <w:tcW w:w="6308" w:type="dxa"/>
            <w:tcBorders>
              <w:top w:val="single" w:sz="4" w:space="0" w:color="auto"/>
              <w:left w:val="single" w:sz="4" w:space="0" w:color="auto"/>
              <w:bottom w:val="single" w:sz="4" w:space="0" w:color="auto"/>
            </w:tcBorders>
          </w:tcPr>
          <w:p w14:paraId="3639708F"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показатель устанавливается в процентах от общего количества субъектов, в отношении которых были проведены контрольные мероприятия</w:t>
            </w:r>
          </w:p>
        </w:tc>
      </w:tr>
      <w:tr w:rsidR="00BB5C45" w:rsidRPr="00BB5C45" w14:paraId="521FDDA4" w14:textId="77777777" w:rsidTr="00F173BE">
        <w:tc>
          <w:tcPr>
            <w:tcW w:w="3360" w:type="dxa"/>
            <w:tcBorders>
              <w:top w:val="single" w:sz="4" w:space="0" w:color="auto"/>
              <w:bottom w:val="single" w:sz="4" w:space="0" w:color="auto"/>
              <w:right w:val="single" w:sz="4" w:space="0" w:color="auto"/>
            </w:tcBorders>
          </w:tcPr>
          <w:p w14:paraId="15E6A998"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Количество сотрудников, прошедших в течение последних 3 лет программы повышения квалификации</w:t>
            </w:r>
          </w:p>
        </w:tc>
        <w:tc>
          <w:tcPr>
            <w:tcW w:w="6308" w:type="dxa"/>
            <w:tcBorders>
              <w:top w:val="single" w:sz="4" w:space="0" w:color="auto"/>
              <w:left w:val="single" w:sz="4" w:space="0" w:color="auto"/>
              <w:bottom w:val="single" w:sz="4" w:space="0" w:color="auto"/>
            </w:tcBorders>
          </w:tcPr>
          <w:p w14:paraId="4D04F460"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показатель устанавливается из числа сотрудников, в должностные обязанности которых входят выполнение контрольных функций и осуществление деятельности по выдаче разрешительных документов (разрешений, лицензий), при этом учитываются программы повышения квалификации, включающие тему по осуществлению контрольной деятельности</w:t>
            </w:r>
          </w:p>
        </w:tc>
      </w:tr>
      <w:tr w:rsidR="00BB5C45" w:rsidRPr="00BB5C45" w14:paraId="6C05220A" w14:textId="77777777" w:rsidTr="00F173BE">
        <w:tc>
          <w:tcPr>
            <w:tcW w:w="9668" w:type="dxa"/>
            <w:gridSpan w:val="2"/>
            <w:tcBorders>
              <w:top w:val="single" w:sz="4" w:space="0" w:color="auto"/>
              <w:bottom w:val="single" w:sz="4" w:space="0" w:color="auto"/>
            </w:tcBorders>
          </w:tcPr>
          <w:p w14:paraId="2B86C375"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Индикативные показатели, характеризующие параметры проведенных мероприятий</w:t>
            </w:r>
          </w:p>
        </w:tc>
      </w:tr>
      <w:tr w:rsidR="00BB5C45" w:rsidRPr="00BB5C45" w14:paraId="68E98B21" w14:textId="77777777" w:rsidTr="00F173BE">
        <w:tc>
          <w:tcPr>
            <w:tcW w:w="3360" w:type="dxa"/>
            <w:tcBorders>
              <w:top w:val="single" w:sz="4" w:space="0" w:color="auto"/>
              <w:bottom w:val="single" w:sz="4" w:space="0" w:color="auto"/>
              <w:right w:val="single" w:sz="4" w:space="0" w:color="auto"/>
            </w:tcBorders>
          </w:tcPr>
          <w:p w14:paraId="1BF7BEDD"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Доля внеплановых контрольных мероприятий</w:t>
            </w:r>
          </w:p>
        </w:tc>
        <w:tc>
          <w:tcPr>
            <w:tcW w:w="6308" w:type="dxa"/>
            <w:tcBorders>
              <w:top w:val="single" w:sz="4" w:space="0" w:color="auto"/>
              <w:left w:val="single" w:sz="4" w:space="0" w:color="auto"/>
              <w:bottom w:val="single" w:sz="4" w:space="0" w:color="auto"/>
            </w:tcBorders>
          </w:tcPr>
          <w:p w14:paraId="0A61E70D"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показатель устанавливается в процентах от общего количества контрольных мероприятий, проведённых в отчётном году</w:t>
            </w:r>
          </w:p>
        </w:tc>
      </w:tr>
      <w:tr w:rsidR="00BB5C45" w:rsidRPr="00BB5C45" w14:paraId="6210892C" w14:textId="77777777" w:rsidTr="00F173BE">
        <w:tc>
          <w:tcPr>
            <w:tcW w:w="3360" w:type="dxa"/>
            <w:tcBorders>
              <w:top w:val="single" w:sz="4" w:space="0" w:color="auto"/>
              <w:bottom w:val="single" w:sz="4" w:space="0" w:color="auto"/>
              <w:right w:val="single" w:sz="4" w:space="0" w:color="auto"/>
            </w:tcBorders>
          </w:tcPr>
          <w:p w14:paraId="628B4DAC"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Доля документарных контрольных мероприятий</w:t>
            </w:r>
          </w:p>
        </w:tc>
        <w:tc>
          <w:tcPr>
            <w:tcW w:w="6308" w:type="dxa"/>
            <w:tcBorders>
              <w:top w:val="single" w:sz="4" w:space="0" w:color="auto"/>
              <w:left w:val="single" w:sz="4" w:space="0" w:color="auto"/>
              <w:bottom w:val="single" w:sz="4" w:space="0" w:color="auto"/>
            </w:tcBorders>
          </w:tcPr>
          <w:p w14:paraId="152FB3C7"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показатель устанавливается в процентах от общего количества проведенных контрольных мероприятий</w:t>
            </w:r>
          </w:p>
        </w:tc>
      </w:tr>
      <w:tr w:rsidR="00BB5C45" w:rsidRPr="00BB5C45" w14:paraId="5289D9B7" w14:textId="77777777" w:rsidTr="00F173BE">
        <w:tc>
          <w:tcPr>
            <w:tcW w:w="3360" w:type="dxa"/>
            <w:tcBorders>
              <w:top w:val="single" w:sz="4" w:space="0" w:color="auto"/>
              <w:bottom w:val="single" w:sz="4" w:space="0" w:color="auto"/>
              <w:right w:val="single" w:sz="4" w:space="0" w:color="auto"/>
            </w:tcBorders>
          </w:tcPr>
          <w:p w14:paraId="2F6B3972"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Доля контрольных мероприятий, на результаты которых поданы жалобы</w:t>
            </w:r>
          </w:p>
        </w:tc>
        <w:tc>
          <w:tcPr>
            <w:tcW w:w="6308" w:type="dxa"/>
            <w:tcBorders>
              <w:top w:val="single" w:sz="4" w:space="0" w:color="auto"/>
              <w:left w:val="single" w:sz="4" w:space="0" w:color="auto"/>
              <w:bottom w:val="single" w:sz="4" w:space="0" w:color="auto"/>
            </w:tcBorders>
          </w:tcPr>
          <w:p w14:paraId="3F87A9CC"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показатель устанавливается в процентах от общего числа проведенных контрольных мероприятий</w:t>
            </w:r>
          </w:p>
        </w:tc>
      </w:tr>
      <w:tr w:rsidR="00BB5C45" w:rsidRPr="00BB5C45" w14:paraId="3C45D012" w14:textId="77777777" w:rsidTr="00F173BE">
        <w:tc>
          <w:tcPr>
            <w:tcW w:w="3360" w:type="dxa"/>
            <w:tcBorders>
              <w:top w:val="single" w:sz="4" w:space="0" w:color="auto"/>
              <w:bottom w:val="single" w:sz="4" w:space="0" w:color="auto"/>
              <w:right w:val="single" w:sz="4" w:space="0" w:color="auto"/>
            </w:tcBorders>
          </w:tcPr>
          <w:p w14:paraId="0D721CD2"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 xml:space="preserve">Доля контрольных мероприятий, </w:t>
            </w:r>
            <w:r w:rsidRPr="00BB5C45">
              <w:rPr>
                <w:rFonts w:ascii="Times New Roman" w:hAnsi="Times New Roman" w:cs="Times New Roman"/>
                <w:sz w:val="22"/>
                <w:szCs w:val="22"/>
              </w:rPr>
              <w:lastRenderedPageBreak/>
              <w:t>результаты которых были признаны недействительными</w:t>
            </w:r>
          </w:p>
        </w:tc>
        <w:tc>
          <w:tcPr>
            <w:tcW w:w="6308" w:type="dxa"/>
            <w:tcBorders>
              <w:top w:val="single" w:sz="4" w:space="0" w:color="auto"/>
              <w:left w:val="single" w:sz="4" w:space="0" w:color="auto"/>
              <w:bottom w:val="single" w:sz="4" w:space="0" w:color="auto"/>
            </w:tcBorders>
          </w:tcPr>
          <w:p w14:paraId="6DC867DF"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lastRenderedPageBreak/>
              <w:t xml:space="preserve">показатель устанавливается в процентах и учитывает долю </w:t>
            </w:r>
            <w:r w:rsidRPr="00BB5C45">
              <w:rPr>
                <w:rFonts w:ascii="Times New Roman" w:hAnsi="Times New Roman" w:cs="Times New Roman"/>
                <w:sz w:val="22"/>
                <w:szCs w:val="22"/>
              </w:rPr>
              <w:lastRenderedPageBreak/>
              <w:t>контрольных мероприятий, результаты которых были признаны недействительными, в том числе по решению суда и по предписанию органов прокуратуры</w:t>
            </w:r>
          </w:p>
        </w:tc>
      </w:tr>
      <w:tr w:rsidR="00BB5C45" w:rsidRPr="00BB5C45" w14:paraId="4B4E4DE5" w14:textId="77777777" w:rsidTr="00F173BE">
        <w:tc>
          <w:tcPr>
            <w:tcW w:w="9668" w:type="dxa"/>
            <w:gridSpan w:val="2"/>
            <w:tcBorders>
              <w:top w:val="single" w:sz="4" w:space="0" w:color="auto"/>
              <w:bottom w:val="single" w:sz="4" w:space="0" w:color="auto"/>
            </w:tcBorders>
          </w:tcPr>
          <w:p w14:paraId="5D4C1855"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lastRenderedPageBreak/>
              <w:t>Индикативные показатели, характеризующие параметры производства по делам об административных правонарушениях</w:t>
            </w:r>
          </w:p>
        </w:tc>
      </w:tr>
      <w:tr w:rsidR="00BB5C45" w:rsidRPr="00BB5C45" w14:paraId="599512F6" w14:textId="77777777" w:rsidTr="00F173BE">
        <w:tc>
          <w:tcPr>
            <w:tcW w:w="3360" w:type="dxa"/>
            <w:tcBorders>
              <w:top w:val="single" w:sz="4" w:space="0" w:color="auto"/>
              <w:bottom w:val="single" w:sz="4" w:space="0" w:color="auto"/>
              <w:right w:val="single" w:sz="4" w:space="0" w:color="auto"/>
            </w:tcBorders>
          </w:tcPr>
          <w:p w14:paraId="160F1BF1"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Доля контрольных мероприятий, по итогам которых по результатам выявленных правонарушений были возбуждены дела об административных правонарушениях</w:t>
            </w:r>
          </w:p>
        </w:tc>
        <w:tc>
          <w:tcPr>
            <w:tcW w:w="6308" w:type="dxa"/>
            <w:tcBorders>
              <w:top w:val="single" w:sz="4" w:space="0" w:color="auto"/>
              <w:left w:val="single" w:sz="4" w:space="0" w:color="auto"/>
              <w:bottom w:val="single" w:sz="4" w:space="0" w:color="auto"/>
            </w:tcBorders>
          </w:tcPr>
          <w:p w14:paraId="5CAFA68B"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показатель устанавливается в процентах от общего числа контрольных мероприятий, по итогам которых были выявлены правонарушения</w:t>
            </w:r>
          </w:p>
        </w:tc>
      </w:tr>
      <w:tr w:rsidR="00BB5C45" w:rsidRPr="00BB5C45" w14:paraId="33551561" w14:textId="77777777" w:rsidTr="00F173BE">
        <w:tc>
          <w:tcPr>
            <w:tcW w:w="9668" w:type="dxa"/>
            <w:gridSpan w:val="2"/>
            <w:tcBorders>
              <w:top w:val="single" w:sz="4" w:space="0" w:color="auto"/>
              <w:bottom w:val="single" w:sz="4" w:space="0" w:color="auto"/>
            </w:tcBorders>
          </w:tcPr>
          <w:p w14:paraId="470559DC"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Индикативные показатели, характеризующие параметры проведенных мероприятий, направленных на профилактику нарушений обязательных требований, включая предостережения о недопустимости нарушения обязательных требований</w:t>
            </w:r>
          </w:p>
        </w:tc>
      </w:tr>
      <w:tr w:rsidR="00BB5C45" w:rsidRPr="00BB5C45" w14:paraId="76AFA65D" w14:textId="77777777" w:rsidTr="00F173BE">
        <w:tc>
          <w:tcPr>
            <w:tcW w:w="3360" w:type="dxa"/>
            <w:tcBorders>
              <w:top w:val="single" w:sz="4" w:space="0" w:color="auto"/>
              <w:bottom w:val="single" w:sz="4" w:space="0" w:color="auto"/>
              <w:right w:val="single" w:sz="4" w:space="0" w:color="auto"/>
            </w:tcBorders>
          </w:tcPr>
          <w:p w14:paraId="6221F683"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Количество проведенных профилактических мероприятий</w:t>
            </w:r>
          </w:p>
        </w:tc>
        <w:tc>
          <w:tcPr>
            <w:tcW w:w="6308" w:type="dxa"/>
            <w:tcBorders>
              <w:top w:val="single" w:sz="4" w:space="0" w:color="auto"/>
              <w:left w:val="single" w:sz="4" w:space="0" w:color="auto"/>
              <w:bottom w:val="single" w:sz="4" w:space="0" w:color="auto"/>
            </w:tcBorders>
          </w:tcPr>
          <w:p w14:paraId="4BFAFC58"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устанавливается общий показатель по типам проводимых профилактических мероприятий, в том числе предостережения</w:t>
            </w:r>
          </w:p>
        </w:tc>
      </w:tr>
      <w:tr w:rsidR="00BB5C45" w:rsidRPr="00BB5C45" w14:paraId="5B25FD53" w14:textId="77777777" w:rsidTr="00F173BE">
        <w:tc>
          <w:tcPr>
            <w:tcW w:w="3360" w:type="dxa"/>
            <w:tcBorders>
              <w:top w:val="single" w:sz="4" w:space="0" w:color="auto"/>
              <w:bottom w:val="single" w:sz="4" w:space="0" w:color="auto"/>
              <w:right w:val="single" w:sz="4" w:space="0" w:color="auto"/>
            </w:tcBorders>
          </w:tcPr>
          <w:p w14:paraId="4B8E3B4A"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Доля субъектов, в отношении которых проведены профилактические мероприятия</w:t>
            </w:r>
          </w:p>
        </w:tc>
        <w:tc>
          <w:tcPr>
            <w:tcW w:w="6308" w:type="dxa"/>
            <w:tcBorders>
              <w:top w:val="single" w:sz="4" w:space="0" w:color="auto"/>
              <w:left w:val="single" w:sz="4" w:space="0" w:color="auto"/>
              <w:bottom w:val="single" w:sz="4" w:space="0" w:color="auto"/>
            </w:tcBorders>
          </w:tcPr>
          <w:p w14:paraId="2A856950" w14:textId="77777777" w:rsidR="00220959" w:rsidRPr="00BB5C45" w:rsidRDefault="00220959" w:rsidP="00F173BE">
            <w:pPr>
              <w:pStyle w:val="aa"/>
              <w:contextualSpacing/>
              <w:rPr>
                <w:rFonts w:ascii="Times New Roman" w:hAnsi="Times New Roman" w:cs="Times New Roman"/>
                <w:sz w:val="22"/>
                <w:szCs w:val="22"/>
              </w:rPr>
            </w:pPr>
            <w:r w:rsidRPr="00BB5C45">
              <w:rPr>
                <w:rFonts w:ascii="Times New Roman" w:hAnsi="Times New Roman" w:cs="Times New Roman"/>
                <w:sz w:val="22"/>
                <w:szCs w:val="22"/>
              </w:rPr>
              <w:t>показатель устанавливается в процентах от общего количества подконтрольных субъектов</w:t>
            </w:r>
          </w:p>
        </w:tc>
      </w:tr>
    </w:tbl>
    <w:p w14:paraId="5B743C22" w14:textId="77777777" w:rsidR="00220959" w:rsidRPr="00BB5C45" w:rsidRDefault="00220959" w:rsidP="00220959">
      <w:pPr>
        <w:contextualSpacing/>
        <w:jc w:val="both"/>
      </w:pPr>
    </w:p>
    <w:p w14:paraId="1533BC2C" w14:textId="77777777" w:rsidR="00220959" w:rsidRPr="00BB5C45" w:rsidRDefault="00220959" w:rsidP="00220959">
      <w:r w:rsidRPr="00BB5C45">
        <w:br w:type="page"/>
      </w:r>
    </w:p>
    <w:p w14:paraId="7CC692F6" w14:textId="77777777" w:rsidR="00220959" w:rsidRPr="00BB5C45" w:rsidRDefault="00220959" w:rsidP="00220959">
      <w:pPr>
        <w:contextualSpacing/>
        <w:jc w:val="right"/>
        <w:rPr>
          <w:rStyle w:val="a9"/>
          <w:b w:val="0"/>
          <w:bCs w:val="0"/>
          <w:color w:val="auto"/>
          <w:sz w:val="24"/>
          <w:szCs w:val="24"/>
        </w:rPr>
      </w:pPr>
      <w:r w:rsidRPr="00BB5C45">
        <w:rPr>
          <w:rStyle w:val="a9"/>
          <w:b w:val="0"/>
          <w:bCs w:val="0"/>
          <w:color w:val="auto"/>
          <w:sz w:val="24"/>
          <w:szCs w:val="24"/>
        </w:rPr>
        <w:lastRenderedPageBreak/>
        <w:t>Приложение 3</w:t>
      </w:r>
      <w:r w:rsidRPr="00BB5C45">
        <w:rPr>
          <w:rStyle w:val="a9"/>
          <w:b w:val="0"/>
          <w:bCs w:val="0"/>
          <w:color w:val="auto"/>
          <w:sz w:val="24"/>
          <w:szCs w:val="24"/>
        </w:rPr>
        <w:br/>
        <w:t xml:space="preserve">к </w:t>
      </w:r>
      <w:hyperlink w:anchor="sub_1000" w:history="1">
        <w:r w:rsidRPr="00BB5C45">
          <w:rPr>
            <w:rStyle w:val="a8"/>
            <w:color w:val="auto"/>
            <w:sz w:val="24"/>
            <w:szCs w:val="24"/>
          </w:rPr>
          <w:t>Положению</w:t>
        </w:r>
      </w:hyperlink>
      <w:r w:rsidRPr="00BB5C45">
        <w:rPr>
          <w:rStyle w:val="a9"/>
          <w:color w:val="auto"/>
          <w:sz w:val="24"/>
          <w:szCs w:val="24"/>
        </w:rPr>
        <w:t xml:space="preserve"> </w:t>
      </w:r>
      <w:r w:rsidRPr="00BB5C45">
        <w:rPr>
          <w:rStyle w:val="a9"/>
          <w:b w:val="0"/>
          <w:bCs w:val="0"/>
          <w:color w:val="auto"/>
          <w:sz w:val="24"/>
          <w:szCs w:val="24"/>
        </w:rPr>
        <w:t>о муниципальном</w:t>
      </w:r>
      <w:r w:rsidRPr="00BB5C45">
        <w:rPr>
          <w:rStyle w:val="a9"/>
          <w:b w:val="0"/>
          <w:bCs w:val="0"/>
          <w:color w:val="auto"/>
          <w:sz w:val="24"/>
          <w:szCs w:val="24"/>
        </w:rPr>
        <w:br/>
        <w:t>контроле в сфере благоустройства</w:t>
      </w:r>
      <w:r w:rsidRPr="00BB5C45">
        <w:rPr>
          <w:rStyle w:val="a9"/>
          <w:b w:val="0"/>
          <w:bCs w:val="0"/>
          <w:color w:val="auto"/>
          <w:sz w:val="24"/>
          <w:szCs w:val="24"/>
        </w:rPr>
        <w:br/>
        <w:t xml:space="preserve">на территории Нязепетровского </w:t>
      </w:r>
    </w:p>
    <w:p w14:paraId="6900E34C" w14:textId="77777777" w:rsidR="00220959" w:rsidRPr="00BB5C45" w:rsidRDefault="00220959" w:rsidP="00220959">
      <w:pPr>
        <w:contextualSpacing/>
        <w:jc w:val="right"/>
        <w:rPr>
          <w:b/>
          <w:bCs/>
        </w:rPr>
      </w:pPr>
      <w:r w:rsidRPr="00BB5C45">
        <w:rPr>
          <w:rStyle w:val="a9"/>
          <w:b w:val="0"/>
          <w:bCs w:val="0"/>
          <w:color w:val="auto"/>
          <w:sz w:val="24"/>
          <w:szCs w:val="24"/>
        </w:rPr>
        <w:t>муниципального округа</w:t>
      </w:r>
    </w:p>
    <w:p w14:paraId="1F8F1E3A" w14:textId="77777777" w:rsidR="00763A55" w:rsidRPr="00BB5C45" w:rsidRDefault="00763A55" w:rsidP="00220959">
      <w:pPr>
        <w:pStyle w:val="a7"/>
        <w:tabs>
          <w:tab w:val="left" w:pos="4536"/>
        </w:tabs>
        <w:spacing w:after="0" w:line="240" w:lineRule="auto"/>
        <w:ind w:firstLine="709"/>
        <w:jc w:val="center"/>
        <w:rPr>
          <w:rFonts w:ascii="Times New Roman" w:hAnsi="Times New Roman" w:cs="Times New Roman"/>
          <w:sz w:val="24"/>
          <w:szCs w:val="24"/>
        </w:rPr>
      </w:pPr>
    </w:p>
    <w:p w14:paraId="621CC53B" w14:textId="04B49A46" w:rsidR="00220959" w:rsidRPr="00BB5C45" w:rsidRDefault="00220959" w:rsidP="00220959">
      <w:pPr>
        <w:pStyle w:val="a7"/>
        <w:tabs>
          <w:tab w:val="left" w:pos="4536"/>
        </w:tabs>
        <w:spacing w:after="0" w:line="240" w:lineRule="auto"/>
        <w:ind w:firstLine="709"/>
        <w:jc w:val="center"/>
        <w:rPr>
          <w:rFonts w:ascii="Times New Roman" w:hAnsi="Times New Roman" w:cs="Times New Roman"/>
          <w:sz w:val="24"/>
          <w:szCs w:val="24"/>
        </w:rPr>
      </w:pPr>
      <w:r w:rsidRPr="00BB5C45">
        <w:rPr>
          <w:rFonts w:ascii="Times New Roman" w:hAnsi="Times New Roman" w:cs="Times New Roman"/>
          <w:sz w:val="24"/>
          <w:szCs w:val="24"/>
        </w:rPr>
        <w:t>Индикаторы риска нарушения обязательных требований</w:t>
      </w:r>
    </w:p>
    <w:p w14:paraId="04C7547C" w14:textId="77777777" w:rsidR="00220959" w:rsidRPr="00BB5C45" w:rsidRDefault="00220959" w:rsidP="00220959">
      <w:pPr>
        <w:pStyle w:val="a7"/>
        <w:tabs>
          <w:tab w:val="left" w:pos="4536"/>
        </w:tabs>
        <w:spacing w:after="0" w:line="240" w:lineRule="auto"/>
        <w:ind w:firstLine="709"/>
        <w:jc w:val="both"/>
        <w:rPr>
          <w:rFonts w:ascii="Times New Roman" w:hAnsi="Times New Roman" w:cs="Times New Roman"/>
        </w:rPr>
      </w:pPr>
    </w:p>
    <w:p w14:paraId="6E00C9AC" w14:textId="77777777" w:rsidR="00220959" w:rsidRPr="00BB5C45" w:rsidRDefault="00220959" w:rsidP="00220959">
      <w:pPr>
        <w:pStyle w:val="a7"/>
        <w:tabs>
          <w:tab w:val="left" w:pos="4536"/>
        </w:tabs>
        <w:spacing w:after="0" w:line="240" w:lineRule="auto"/>
        <w:ind w:left="0" w:firstLine="709"/>
        <w:jc w:val="both"/>
        <w:rPr>
          <w:rFonts w:ascii="Times New Roman" w:hAnsi="Times New Roman" w:cs="Times New Roman"/>
          <w:sz w:val="24"/>
          <w:szCs w:val="24"/>
        </w:rPr>
      </w:pPr>
      <w:r w:rsidRPr="00BB5C45">
        <w:rPr>
          <w:rFonts w:ascii="Times New Roman" w:hAnsi="Times New Roman" w:cs="Times New Roman"/>
          <w:sz w:val="24"/>
          <w:szCs w:val="24"/>
        </w:rPr>
        <w:t>1. Фиксация посредством контрольных (надзорных) мероприятий без взаимодействия два и более раз за 5 рабочих дней наличия строительной техники, приспособлений, инвентаря, а также признаков земляных, строительных работ по истечении 5 рабочих дней после окончания срока, установленного в разрешении на производство строительства и земляных работ в границах объектов благоустройства.</w:t>
      </w:r>
    </w:p>
    <w:p w14:paraId="2F45C744" w14:textId="77777777" w:rsidR="00220959" w:rsidRPr="00BB5C45" w:rsidRDefault="00220959" w:rsidP="00220959">
      <w:pPr>
        <w:pStyle w:val="a7"/>
        <w:tabs>
          <w:tab w:val="left" w:pos="4536"/>
        </w:tabs>
        <w:spacing w:after="0" w:line="240" w:lineRule="auto"/>
        <w:ind w:left="0" w:firstLine="709"/>
        <w:jc w:val="both"/>
        <w:rPr>
          <w:rFonts w:ascii="Times New Roman" w:hAnsi="Times New Roman" w:cs="Times New Roman"/>
          <w:sz w:val="24"/>
          <w:szCs w:val="24"/>
        </w:rPr>
      </w:pPr>
      <w:r w:rsidRPr="00BB5C45">
        <w:rPr>
          <w:rFonts w:ascii="Times New Roman" w:hAnsi="Times New Roman" w:cs="Times New Roman"/>
          <w:sz w:val="24"/>
          <w:szCs w:val="24"/>
        </w:rPr>
        <w:t>2. Фиксация посредством контрольных (надзорных) мероприятий без взаимодействия два и более раз за 30 календарных дней наличия одновременно следующих фактов:</w:t>
      </w:r>
    </w:p>
    <w:p w14:paraId="22FA583E" w14:textId="77777777" w:rsidR="00220959" w:rsidRPr="00BB5C45" w:rsidRDefault="00220959" w:rsidP="00220959">
      <w:pPr>
        <w:pStyle w:val="a7"/>
        <w:tabs>
          <w:tab w:val="left" w:pos="4536"/>
        </w:tabs>
        <w:spacing w:after="0" w:line="240" w:lineRule="auto"/>
        <w:ind w:left="0" w:firstLine="709"/>
        <w:jc w:val="both"/>
        <w:rPr>
          <w:rFonts w:ascii="Times New Roman" w:hAnsi="Times New Roman" w:cs="Times New Roman"/>
          <w:sz w:val="24"/>
          <w:szCs w:val="24"/>
        </w:rPr>
      </w:pPr>
      <w:r w:rsidRPr="00BB5C45">
        <w:rPr>
          <w:rFonts w:ascii="Times New Roman" w:hAnsi="Times New Roman" w:cs="Times New Roman"/>
          <w:sz w:val="24"/>
          <w:szCs w:val="24"/>
        </w:rPr>
        <w:t>1) истечение 90 календарных дней с даты начала осуществления контролируемым лицом деятельности по оказанию услуг в сфере торговли;</w:t>
      </w:r>
    </w:p>
    <w:p w14:paraId="79180282" w14:textId="77777777" w:rsidR="00220959" w:rsidRPr="00BB5C45" w:rsidRDefault="00220959" w:rsidP="00220959">
      <w:pPr>
        <w:pStyle w:val="a7"/>
        <w:tabs>
          <w:tab w:val="left" w:pos="4536"/>
        </w:tabs>
        <w:spacing w:after="0" w:line="240" w:lineRule="auto"/>
        <w:ind w:left="0" w:firstLine="709"/>
        <w:jc w:val="both"/>
        <w:rPr>
          <w:rFonts w:ascii="Times New Roman" w:hAnsi="Times New Roman" w:cs="Times New Roman"/>
          <w:sz w:val="24"/>
          <w:szCs w:val="24"/>
        </w:rPr>
      </w:pPr>
      <w:r w:rsidRPr="00BB5C45">
        <w:rPr>
          <w:rFonts w:ascii="Times New Roman" w:hAnsi="Times New Roman" w:cs="Times New Roman"/>
          <w:sz w:val="24"/>
          <w:szCs w:val="24"/>
        </w:rPr>
        <w:t>2) отсутствие заявления контролируемого лица о согласовании рекламной конструкции у органа местного самоуправления.</w:t>
      </w:r>
    </w:p>
    <w:p w14:paraId="29253A13" w14:textId="77777777" w:rsidR="00220959" w:rsidRPr="00BB5C45" w:rsidRDefault="00220959" w:rsidP="00220959">
      <w:pPr>
        <w:pStyle w:val="a7"/>
        <w:tabs>
          <w:tab w:val="left" w:pos="4536"/>
        </w:tabs>
        <w:spacing w:after="0" w:line="240" w:lineRule="auto"/>
        <w:ind w:left="0" w:firstLine="709"/>
        <w:jc w:val="both"/>
        <w:rPr>
          <w:rFonts w:ascii="Times New Roman" w:hAnsi="Times New Roman" w:cs="Times New Roman"/>
          <w:sz w:val="24"/>
          <w:szCs w:val="24"/>
        </w:rPr>
      </w:pPr>
      <w:r w:rsidRPr="00BB5C45">
        <w:rPr>
          <w:rFonts w:ascii="Times New Roman" w:hAnsi="Times New Roman" w:cs="Times New Roman"/>
          <w:sz w:val="24"/>
          <w:szCs w:val="24"/>
        </w:rPr>
        <w:t>3. Размещение твердых коммунальных отходов, мусора, отходов производства на территории общего пользования размером больше двух квадратных метров, подтвержденное посредством контрольных (надзорных) мероприятий без взаимодействия.</w:t>
      </w:r>
    </w:p>
    <w:p w14:paraId="1431C6B1" w14:textId="77777777" w:rsidR="00220959" w:rsidRPr="00BB5C45" w:rsidRDefault="00220959" w:rsidP="00220959">
      <w:pPr>
        <w:pStyle w:val="a7"/>
        <w:tabs>
          <w:tab w:val="left" w:pos="4536"/>
        </w:tabs>
        <w:spacing w:after="0" w:line="240" w:lineRule="auto"/>
        <w:ind w:left="0" w:firstLine="709"/>
        <w:jc w:val="both"/>
        <w:rPr>
          <w:rFonts w:ascii="Times New Roman" w:hAnsi="Times New Roman" w:cs="Times New Roman"/>
          <w:sz w:val="24"/>
          <w:szCs w:val="24"/>
        </w:rPr>
      </w:pPr>
      <w:r w:rsidRPr="00BB5C45">
        <w:rPr>
          <w:rFonts w:ascii="Times New Roman" w:hAnsi="Times New Roman" w:cs="Times New Roman"/>
          <w:sz w:val="24"/>
          <w:szCs w:val="24"/>
        </w:rPr>
        <w:t>4. Размещение твердых коммунальных отходов, мусора, отходов производства на территории общего пользования, препятствующее проезду транспорта и перемещению людей, подтвержденное посредством контрольных (надзорных) мероприятий без взаимодействия.</w:t>
      </w:r>
    </w:p>
    <w:p w14:paraId="54A03B55" w14:textId="77777777" w:rsidR="00220959" w:rsidRPr="00BB5C45" w:rsidRDefault="00220959" w:rsidP="00220959">
      <w:pPr>
        <w:pStyle w:val="a7"/>
        <w:tabs>
          <w:tab w:val="left" w:pos="4536"/>
        </w:tabs>
        <w:spacing w:after="0" w:line="240" w:lineRule="auto"/>
        <w:ind w:left="0" w:firstLine="709"/>
        <w:jc w:val="both"/>
        <w:rPr>
          <w:rFonts w:ascii="Times New Roman" w:hAnsi="Times New Roman" w:cs="Times New Roman"/>
          <w:sz w:val="24"/>
          <w:szCs w:val="24"/>
        </w:rPr>
      </w:pPr>
      <w:r w:rsidRPr="00BB5C45">
        <w:rPr>
          <w:rFonts w:ascii="Times New Roman" w:hAnsi="Times New Roman" w:cs="Times New Roman"/>
          <w:sz w:val="24"/>
          <w:szCs w:val="24"/>
        </w:rPr>
        <w:t>5. Увеличение не менее чем на 30 процентов количества сообщений, от среднего количества сообщений граждан, фактов информирования СМИ за месяц по отношению к предыдущему периоду, по вопросам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22110D37" w14:textId="77777777" w:rsidR="00220959" w:rsidRPr="00BB5C45" w:rsidRDefault="00220959" w:rsidP="00220959">
      <w:pPr>
        <w:pStyle w:val="a7"/>
        <w:tabs>
          <w:tab w:val="left" w:pos="4536"/>
        </w:tabs>
        <w:spacing w:after="0" w:line="240" w:lineRule="auto"/>
        <w:ind w:left="0" w:firstLine="709"/>
        <w:jc w:val="both"/>
        <w:rPr>
          <w:rFonts w:ascii="Times New Roman" w:hAnsi="Times New Roman" w:cs="Times New Roman"/>
          <w:sz w:val="24"/>
          <w:szCs w:val="24"/>
        </w:rPr>
      </w:pPr>
      <w:r w:rsidRPr="00BB5C45">
        <w:rPr>
          <w:rFonts w:ascii="Times New Roman" w:hAnsi="Times New Roman" w:cs="Times New Roman"/>
          <w:sz w:val="24"/>
          <w:szCs w:val="24"/>
        </w:rPr>
        <w:t>6. Двукратный и более рост количества обращений за один месяц, в сравнении с предшествующим аналогичным периодом, о наличии препятствий для передвижения инвалидов и других маломобильных групп населения</w:t>
      </w:r>
    </w:p>
    <w:p w14:paraId="1C0368C8" w14:textId="49D773D5" w:rsidR="00220959" w:rsidRPr="00BB5C45" w:rsidRDefault="00220959" w:rsidP="00220959">
      <w:pPr>
        <w:jc w:val="both"/>
        <w:rPr>
          <w:sz w:val="24"/>
          <w:szCs w:val="24"/>
        </w:rPr>
      </w:pPr>
    </w:p>
    <w:sectPr w:rsidR="00220959" w:rsidRPr="00BB5C45" w:rsidSect="006872EF">
      <w:pgSz w:w="11906" w:h="16838"/>
      <w:pgMar w:top="851"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36"/>
    <w:rsid w:val="000A7794"/>
    <w:rsid w:val="00220959"/>
    <w:rsid w:val="00242C2E"/>
    <w:rsid w:val="00332867"/>
    <w:rsid w:val="00356367"/>
    <w:rsid w:val="003C3CE9"/>
    <w:rsid w:val="0051634C"/>
    <w:rsid w:val="00536DF7"/>
    <w:rsid w:val="005F28A0"/>
    <w:rsid w:val="005F5F76"/>
    <w:rsid w:val="006872EF"/>
    <w:rsid w:val="00693C79"/>
    <w:rsid w:val="00703F18"/>
    <w:rsid w:val="00732B67"/>
    <w:rsid w:val="00734D55"/>
    <w:rsid w:val="0075553C"/>
    <w:rsid w:val="00763A55"/>
    <w:rsid w:val="0078379A"/>
    <w:rsid w:val="00790BFC"/>
    <w:rsid w:val="007C5671"/>
    <w:rsid w:val="007D7CF7"/>
    <w:rsid w:val="0082247B"/>
    <w:rsid w:val="00964036"/>
    <w:rsid w:val="00977538"/>
    <w:rsid w:val="009C63B9"/>
    <w:rsid w:val="00A174A3"/>
    <w:rsid w:val="00BB5C45"/>
    <w:rsid w:val="00BD32DE"/>
    <w:rsid w:val="00C9328A"/>
    <w:rsid w:val="00CC5CF1"/>
    <w:rsid w:val="00D95EA1"/>
    <w:rsid w:val="00ED6DA2"/>
    <w:rsid w:val="00EF0485"/>
    <w:rsid w:val="00F23A05"/>
    <w:rsid w:val="00F6411E"/>
    <w:rsid w:val="00FB5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63DA"/>
  <w15:chartTrackingRefBased/>
  <w15:docId w15:val="{C4E287F8-1E7B-4010-9168-91C923F4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D5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220959"/>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оборотки"/>
    <w:basedOn w:val="a"/>
    <w:rsid w:val="00734D55"/>
    <w:pPr>
      <w:spacing w:before="240"/>
    </w:pPr>
    <w:rPr>
      <w:rFonts w:ascii="Arial" w:hAnsi="Arial"/>
      <w:sz w:val="24"/>
    </w:rPr>
  </w:style>
  <w:style w:type="paragraph" w:styleId="a4">
    <w:name w:val="Balloon Text"/>
    <w:basedOn w:val="a"/>
    <w:link w:val="a5"/>
    <w:uiPriority w:val="99"/>
    <w:semiHidden/>
    <w:unhideWhenUsed/>
    <w:rsid w:val="00734D55"/>
    <w:rPr>
      <w:rFonts w:ascii="Segoe UI" w:hAnsi="Segoe UI" w:cs="Segoe UI"/>
      <w:sz w:val="18"/>
      <w:szCs w:val="18"/>
    </w:rPr>
  </w:style>
  <w:style w:type="character" w:customStyle="1" w:styleId="a5">
    <w:name w:val="Текст выноски Знак"/>
    <w:basedOn w:val="a0"/>
    <w:link w:val="a4"/>
    <w:uiPriority w:val="99"/>
    <w:semiHidden/>
    <w:rsid w:val="00734D55"/>
    <w:rPr>
      <w:rFonts w:ascii="Segoe UI" w:eastAsia="Times New Roman" w:hAnsi="Segoe UI" w:cs="Segoe UI"/>
      <w:sz w:val="18"/>
      <w:szCs w:val="18"/>
      <w:lang w:eastAsia="ru-RU"/>
    </w:rPr>
  </w:style>
  <w:style w:type="table" w:styleId="a6">
    <w:name w:val="Table Grid"/>
    <w:basedOn w:val="a1"/>
    <w:uiPriority w:val="39"/>
    <w:rsid w:val="00332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20959"/>
    <w:rPr>
      <w:rFonts w:asciiTheme="majorHAnsi" w:eastAsiaTheme="majorEastAsia" w:hAnsiTheme="majorHAnsi" w:cstheme="majorBidi"/>
      <w:color w:val="2F5496" w:themeColor="accent1" w:themeShade="BF"/>
      <w:sz w:val="32"/>
      <w:szCs w:val="32"/>
    </w:rPr>
  </w:style>
  <w:style w:type="paragraph" w:styleId="a7">
    <w:name w:val="List Paragraph"/>
    <w:basedOn w:val="a"/>
    <w:uiPriority w:val="34"/>
    <w:qFormat/>
    <w:rsid w:val="00220959"/>
    <w:pPr>
      <w:spacing w:after="200" w:line="276" w:lineRule="auto"/>
      <w:ind w:left="720"/>
      <w:contextualSpacing/>
    </w:pPr>
    <w:rPr>
      <w:rFonts w:asciiTheme="minorHAnsi" w:eastAsiaTheme="minorEastAsia" w:hAnsiTheme="minorHAnsi" w:cstheme="minorBidi"/>
      <w:sz w:val="22"/>
      <w:szCs w:val="22"/>
    </w:rPr>
  </w:style>
  <w:style w:type="character" w:customStyle="1" w:styleId="a8">
    <w:name w:val="Гипертекстовая ссылка"/>
    <w:uiPriority w:val="99"/>
    <w:rsid w:val="00220959"/>
    <w:rPr>
      <w:rFonts w:cs="Times New Roman"/>
      <w:color w:val="106BBE"/>
    </w:rPr>
  </w:style>
  <w:style w:type="character" w:customStyle="1" w:styleId="a9">
    <w:name w:val="Цветовое выделение"/>
    <w:uiPriority w:val="99"/>
    <w:rsid w:val="00220959"/>
    <w:rPr>
      <w:b/>
      <w:bCs/>
      <w:color w:val="26282F"/>
    </w:rPr>
  </w:style>
  <w:style w:type="paragraph" w:customStyle="1" w:styleId="aa">
    <w:name w:val="Нормальный (таблица)"/>
    <w:basedOn w:val="a"/>
    <w:next w:val="a"/>
    <w:uiPriority w:val="99"/>
    <w:rsid w:val="00220959"/>
    <w:pPr>
      <w:widowControl w:val="0"/>
      <w:autoSpaceDE w:val="0"/>
      <w:autoSpaceDN w:val="0"/>
      <w:adjustRightInd w:val="0"/>
      <w:jc w:val="both"/>
    </w:pPr>
    <w:rPr>
      <w:rFonts w:ascii="Times New Roman CYR" w:eastAsiaTheme="minorEastAsia"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8766723/19" TargetMode="External"/><Relationship Id="rId18" Type="http://schemas.openxmlformats.org/officeDocument/2006/relationships/hyperlink" Target="https://internet.garant.ru/document/redirect/8766723/89" TargetMode="External"/><Relationship Id="rId26" Type="http://schemas.openxmlformats.org/officeDocument/2006/relationships/hyperlink" Target="https://internet.garant.ru/document/redirect/74449814/1300" TargetMode="External"/><Relationship Id="rId39" Type="http://schemas.openxmlformats.org/officeDocument/2006/relationships/hyperlink" Target="https://internet.garant.ru/document/redirect/74449814/6612" TargetMode="External"/><Relationship Id="rId21" Type="http://schemas.openxmlformats.org/officeDocument/2006/relationships/hyperlink" Target="https://internet.garant.ru/document/redirect/8766723/19" TargetMode="External"/><Relationship Id="rId34" Type="http://schemas.openxmlformats.org/officeDocument/2006/relationships/hyperlink" Target="https://internet.garant.ru/document/redirect/74449814/570104" TargetMode="External"/><Relationship Id="rId42" Type="http://schemas.openxmlformats.org/officeDocument/2006/relationships/hyperlink" Target="https://internet.garant.ru/document/redirect/74449814/60" TargetMode="External"/><Relationship Id="rId47" Type="http://schemas.openxmlformats.org/officeDocument/2006/relationships/fontTable" Target="fontTable.xml"/><Relationship Id="rId7" Type="http://schemas.openxmlformats.org/officeDocument/2006/relationships/hyperlink" Target="https://internet.garant.ru/document/redirect/74449814/29" TargetMode="External"/><Relationship Id="rId2" Type="http://schemas.openxmlformats.org/officeDocument/2006/relationships/styles" Target="styles.xml"/><Relationship Id="rId16" Type="http://schemas.openxmlformats.org/officeDocument/2006/relationships/hyperlink" Target="https://internet.garant.ru/document/redirect/12184522/21" TargetMode="External"/><Relationship Id="rId29" Type="http://schemas.openxmlformats.org/officeDocument/2006/relationships/hyperlink" Target="https://internet.garant.ru/document/redirect/74449814/6401" TargetMode="External"/><Relationship Id="rId1" Type="http://schemas.openxmlformats.org/officeDocument/2006/relationships/customXml" Target="../customXml/item1.xml"/><Relationship Id="rId6" Type="http://schemas.openxmlformats.org/officeDocument/2006/relationships/hyperlink" Target="https://internet.garant.ru/document/redirect/19837506/1000" TargetMode="External"/><Relationship Id="rId11" Type="http://schemas.openxmlformats.org/officeDocument/2006/relationships/hyperlink" Target="https://internet.garant.ru/document/redirect/74449814/24" TargetMode="External"/><Relationship Id="rId24" Type="http://schemas.openxmlformats.org/officeDocument/2006/relationships/hyperlink" Target="https://internet.garant.ru/document/redirect/74449814/521" TargetMode="External"/><Relationship Id="rId32" Type="http://schemas.openxmlformats.org/officeDocument/2006/relationships/hyperlink" Target="https://internet.garant.ru/document/redirect/74449814/6612" TargetMode="External"/><Relationship Id="rId37" Type="http://schemas.openxmlformats.org/officeDocument/2006/relationships/hyperlink" Target="https://internet.garant.ru/document/redirect/74449814/570103" TargetMode="External"/><Relationship Id="rId40" Type="http://schemas.openxmlformats.org/officeDocument/2006/relationships/hyperlink" Target="https://internet.garant.ru/document/redirect/74449814/66121" TargetMode="External"/><Relationship Id="rId45" Type="http://schemas.openxmlformats.org/officeDocument/2006/relationships/hyperlink" Target="https://internet.garant.ru/document/redirect/74449814/4004" TargetMode="External"/><Relationship Id="rId5" Type="http://schemas.openxmlformats.org/officeDocument/2006/relationships/image" Target="media/image1.png"/><Relationship Id="rId15" Type="http://schemas.openxmlformats.org/officeDocument/2006/relationships/hyperlink" Target="https://internet.garant.ru/document/redirect/74449814/46" TargetMode="External"/><Relationship Id="rId23" Type="http://schemas.openxmlformats.org/officeDocument/2006/relationships/hyperlink" Target="https://internet.garant.ru/document/redirect/8766723/19" TargetMode="External"/><Relationship Id="rId28" Type="http://schemas.openxmlformats.org/officeDocument/2006/relationships/hyperlink" Target="https://internet.garant.ru/document/redirect/74449814/9501" TargetMode="External"/><Relationship Id="rId36" Type="http://schemas.openxmlformats.org/officeDocument/2006/relationships/hyperlink" Target="https://internet.garant.ru/document/redirect/10900200/2651196" TargetMode="External"/><Relationship Id="rId10" Type="http://schemas.openxmlformats.org/officeDocument/2006/relationships/hyperlink" Target="https://internet.garant.ru/document/redirect/74449814/0" TargetMode="External"/><Relationship Id="rId19" Type="http://schemas.openxmlformats.org/officeDocument/2006/relationships/hyperlink" Target="https://internet.garant.ru/document/redirect/8766723/144" TargetMode="External"/><Relationship Id="rId31" Type="http://schemas.openxmlformats.org/officeDocument/2006/relationships/hyperlink" Target="https://internet.garant.ru/document/redirect/74449814/570104" TargetMode="External"/><Relationship Id="rId44" Type="http://schemas.openxmlformats.org/officeDocument/2006/relationships/hyperlink" Target="https://internet.garant.ru/document/redirect/74449814/900202" TargetMode="External"/><Relationship Id="rId4" Type="http://schemas.openxmlformats.org/officeDocument/2006/relationships/webSettings" Target="webSettings.xml"/><Relationship Id="rId9" Type="http://schemas.openxmlformats.org/officeDocument/2006/relationships/hyperlink" Target="https://internet.garant.ru/document/redirect/19837506/1000" TargetMode="External"/><Relationship Id="rId14" Type="http://schemas.openxmlformats.org/officeDocument/2006/relationships/hyperlink" Target="https://internet.garant.ru/document/redirect/8766723/19" TargetMode="External"/><Relationship Id="rId22" Type="http://schemas.openxmlformats.org/officeDocument/2006/relationships/hyperlink" Target="https://internet.garant.ru/document/redirect/12146661/0" TargetMode="External"/><Relationship Id="rId27" Type="http://schemas.openxmlformats.org/officeDocument/2006/relationships/hyperlink" Target="https://internet.garant.ru/document/redirect/74449814/60" TargetMode="External"/><Relationship Id="rId30" Type="http://schemas.openxmlformats.org/officeDocument/2006/relationships/hyperlink" Target="https://internet.garant.ru/document/redirect/74449814/570103" TargetMode="External"/><Relationship Id="rId35" Type="http://schemas.openxmlformats.org/officeDocument/2006/relationships/hyperlink" Target="https://internet.garant.ru/document/redirect/12154854/40112" TargetMode="External"/><Relationship Id="rId43" Type="http://schemas.openxmlformats.org/officeDocument/2006/relationships/hyperlink" Target="https://internet.garant.ru/document/redirect/74449814/900201" TargetMode="External"/><Relationship Id="rId48" Type="http://schemas.openxmlformats.org/officeDocument/2006/relationships/theme" Target="theme/theme1.xml"/><Relationship Id="rId8" Type="http://schemas.openxmlformats.org/officeDocument/2006/relationships/hyperlink" Target="https://internet.garant.ru/document/redirect/19837506/1000" TargetMode="External"/><Relationship Id="rId3" Type="http://schemas.openxmlformats.org/officeDocument/2006/relationships/settings" Target="settings.xml"/><Relationship Id="rId12" Type="http://schemas.openxmlformats.org/officeDocument/2006/relationships/hyperlink" Target="https://internet.garant.ru/document/redirect/8766723/19" TargetMode="External"/><Relationship Id="rId17" Type="http://schemas.openxmlformats.org/officeDocument/2006/relationships/hyperlink" Target="https://internet.garant.ru/document/redirect/8766723/144" TargetMode="External"/><Relationship Id="rId25" Type="http://schemas.openxmlformats.org/officeDocument/2006/relationships/hyperlink" Target="https://internet.garant.ru/document/redirect/74449814/522" TargetMode="External"/><Relationship Id="rId33" Type="http://schemas.openxmlformats.org/officeDocument/2006/relationships/hyperlink" Target="https://internet.garant.ru/document/redirect/74449814/570103" TargetMode="External"/><Relationship Id="rId38" Type="http://schemas.openxmlformats.org/officeDocument/2006/relationships/hyperlink" Target="https://internet.garant.ru/document/redirect/74449814/570104" TargetMode="External"/><Relationship Id="rId46" Type="http://schemas.openxmlformats.org/officeDocument/2006/relationships/hyperlink" Target="https://internet.garant.ru/document/redirect/8766723/19" TargetMode="External"/><Relationship Id="rId20" Type="http://schemas.openxmlformats.org/officeDocument/2006/relationships/hyperlink" Target="https://internet.garant.ru/document/redirect/8766723/89" TargetMode="External"/><Relationship Id="rId41" Type="http://schemas.openxmlformats.org/officeDocument/2006/relationships/hyperlink" Target="https://internet.garant.ru/document/redirect/744498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2B035-845D-46CC-9FD9-820910F7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7365</Words>
  <Characters>41981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Recepchen</cp:lastModifiedBy>
  <cp:revision>9</cp:revision>
  <dcterms:created xsi:type="dcterms:W3CDTF">2026-04-20T11:05:00Z</dcterms:created>
  <dcterms:modified xsi:type="dcterms:W3CDTF">2026-04-28T08:51:00Z</dcterms:modified>
</cp:coreProperties>
</file>