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FF" w:rsidRDefault="00F56FFF" w:rsidP="00F56FFF">
      <w:pPr>
        <w:rPr>
          <w:sz w:val="18"/>
          <w:szCs w:val="18"/>
        </w:rPr>
      </w:pPr>
      <w:bookmarkStart w:id="0" w:name="sub_1000"/>
    </w:p>
    <w:p w:rsidR="00F56FFF" w:rsidRDefault="00F56FFF" w:rsidP="00F56FFF">
      <w:pPr>
        <w:rPr>
          <w:sz w:val="18"/>
          <w:szCs w:val="18"/>
        </w:rPr>
      </w:pPr>
    </w:p>
    <w:p w:rsidR="00F56FFF" w:rsidRDefault="00F56FFF" w:rsidP="00F56FFF">
      <w:pPr>
        <w:spacing w:line="360" w:lineRule="auto"/>
      </w:pPr>
      <w:r w:rsidRPr="0041775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32385</wp:posOffset>
            </wp:positionV>
            <wp:extent cx="571500" cy="7239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</w:t>
      </w:r>
    </w:p>
    <w:p w:rsidR="00F56FFF" w:rsidRDefault="00F56FFF" w:rsidP="00F56FFF">
      <w:pPr>
        <w:tabs>
          <w:tab w:val="left" w:pos="1320"/>
        </w:tabs>
        <w:spacing w:line="360" w:lineRule="auto"/>
      </w:pPr>
    </w:p>
    <w:p w:rsidR="00EC236C" w:rsidRDefault="00F56FFF" w:rsidP="00F56FFF">
      <w:pPr>
        <w:tabs>
          <w:tab w:val="left" w:pos="1320"/>
        </w:tabs>
        <w:spacing w:line="360" w:lineRule="auto"/>
        <w:rPr>
          <w:rFonts w:ascii="Times New Roman" w:hAnsi="Times New Roman" w:cs="Times New Roman"/>
          <w:b/>
        </w:rPr>
      </w:pPr>
      <w:r w:rsidRPr="00554CD1">
        <w:rPr>
          <w:rFonts w:ascii="Times New Roman" w:hAnsi="Times New Roman" w:cs="Times New Roman"/>
          <w:b/>
        </w:rPr>
        <w:t xml:space="preserve">            </w:t>
      </w:r>
    </w:p>
    <w:p w:rsidR="00F56FFF" w:rsidRPr="00554CD1" w:rsidRDefault="00F56FFF" w:rsidP="00F56FFF">
      <w:pPr>
        <w:tabs>
          <w:tab w:val="left" w:pos="1320"/>
        </w:tabs>
        <w:spacing w:line="360" w:lineRule="auto"/>
        <w:rPr>
          <w:rFonts w:ascii="Times New Roman" w:hAnsi="Times New Roman" w:cs="Times New Roman"/>
          <w:b/>
        </w:rPr>
      </w:pPr>
      <w:r w:rsidRPr="00554CD1">
        <w:rPr>
          <w:rFonts w:ascii="Times New Roman" w:hAnsi="Times New Roman" w:cs="Times New Roman"/>
          <w:b/>
        </w:rPr>
        <w:t xml:space="preserve">  </w:t>
      </w:r>
      <w:r w:rsidRPr="00554CD1">
        <w:rPr>
          <w:rFonts w:ascii="Times New Roman" w:hAnsi="Times New Roman" w:cs="Times New Roman"/>
          <w:b/>
          <w:sz w:val="32"/>
          <w:szCs w:val="32"/>
        </w:rPr>
        <w:t>Совет депутатов Нязепетровского городского поселения</w:t>
      </w:r>
    </w:p>
    <w:p w:rsidR="00F56FFF" w:rsidRPr="00554CD1" w:rsidRDefault="00F56FFF" w:rsidP="00F56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CD1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F56FFF" w:rsidRPr="00554CD1" w:rsidRDefault="00F56FFF" w:rsidP="00F56F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CD1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F56FFF" w:rsidRPr="00D84683" w:rsidRDefault="00B742E3" w:rsidP="00F56FFF"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8pt" to="468pt,8pt" wrapcoords="1 0 1 5 628 5 62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QYExVdcAAAAGAQAADwAAAAAAAAAAAAAAAACxBAAAZHJzL2Rvd25yZXYueG1sUEsFBgAA&#10;AAAEAAQA8wAAALUFAAAAAA==&#10;" strokeweight="4.5pt">
            <v:stroke linestyle="thickThin"/>
            <w10:wrap type="tight"/>
          </v:line>
        </w:pict>
      </w:r>
    </w:p>
    <w:p w:rsidR="00F56FFF" w:rsidRDefault="00F56FFF" w:rsidP="00F56FFF">
      <w:pPr>
        <w:pStyle w:val="BodyText21"/>
        <w:ind w:firstLine="0"/>
      </w:pPr>
      <w:r>
        <w:t>о</w:t>
      </w:r>
      <w:r w:rsidRPr="00D84683">
        <w:t>т</w:t>
      </w:r>
      <w:r>
        <w:t xml:space="preserve"> </w:t>
      </w:r>
      <w:r w:rsidR="005B15A0">
        <w:t>15 декабря 2022</w:t>
      </w:r>
      <w:r>
        <w:t xml:space="preserve"> года</w:t>
      </w:r>
      <w:r w:rsidRPr="00D84683">
        <w:t xml:space="preserve"> №</w:t>
      </w:r>
      <w:r w:rsidR="00EC236C">
        <w:t>137</w:t>
      </w:r>
      <w:r>
        <w:t xml:space="preserve">   </w:t>
      </w:r>
    </w:p>
    <w:p w:rsidR="00F56FFF" w:rsidRDefault="00F56FFF" w:rsidP="00EC236C">
      <w:pPr>
        <w:pStyle w:val="BodyText21"/>
        <w:ind w:firstLine="0"/>
      </w:pPr>
      <w:r w:rsidRPr="00D84683">
        <w:t>г. Нязепетровск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56FFF" w:rsidRPr="00554CD1" w:rsidTr="000842E0">
        <w:tc>
          <w:tcPr>
            <w:tcW w:w="4786" w:type="dxa"/>
          </w:tcPr>
          <w:p w:rsidR="00F56FFF" w:rsidRPr="00554CD1" w:rsidRDefault="00F56FFF" w:rsidP="00E0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"Об утверждении Порядка определения арендной платы за земельные участки, находящиеся в муниципальной собственности </w:t>
            </w:r>
            <w:r w:rsidRPr="00554CD1">
              <w:rPr>
                <w:rFonts w:ascii="Times New Roman" w:hAnsi="Times New Roman" w:cs="Times New Roman"/>
              </w:rPr>
              <w:t>Нязепетровского городского поселения</w:t>
            </w:r>
            <w:r>
              <w:rPr>
                <w:rFonts w:ascii="Times New Roman" w:hAnsi="Times New Roman" w:cs="Times New Roman"/>
              </w:rPr>
              <w:t>, предоставленные в аренду без проведения торгов</w:t>
            </w:r>
            <w:r w:rsidRPr="00554CD1">
              <w:rPr>
                <w:rFonts w:ascii="Times New Roman" w:hAnsi="Times New Roman" w:cs="Times New Roman"/>
              </w:rPr>
              <w:t>».</w:t>
            </w:r>
          </w:p>
        </w:tc>
      </w:tr>
    </w:tbl>
    <w:p w:rsidR="00F56FFF" w:rsidRPr="00251175" w:rsidRDefault="00F56FFF" w:rsidP="00F56FFF">
      <w:pPr>
        <w:rPr>
          <w:rFonts w:ascii="Times New Roman" w:hAnsi="Times New Roman" w:cs="Times New Roman"/>
        </w:rPr>
      </w:pPr>
    </w:p>
    <w:p w:rsidR="00F56FFF" w:rsidRDefault="00F56FFF" w:rsidP="00F56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7F22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Федерации, Законом Челябинской области от 24 апреля 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торгов», решением Собрания депутатов Нязепетровского муниципального района от 05.08.2019 г. № 526 «Об утверждении Коэффициентов для определения арендной платы за земельные участки, расположенные на территории Нязепетровского муниципального района, находящиеся в муниципальной собственности, а также государственная собственность на которые не разграничена»</w:t>
      </w:r>
      <w:r>
        <w:rPr>
          <w:rFonts w:ascii="Times New Roman" w:hAnsi="Times New Roman" w:cs="Times New Roman"/>
        </w:rPr>
        <w:t xml:space="preserve">, Приказом Комитета по управлению муниципальным имуществом от 09.03.2021г. № 51 «Об определении арендной платы в отношении земельных участков, находящихся в собственности МО «Нязепетровское городское поселение», а также государственная собственность на которые не разграничена», </w:t>
      </w:r>
      <w:r w:rsidRPr="00554CD1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вет</w:t>
      </w:r>
      <w:r w:rsidRPr="00554CD1">
        <w:rPr>
          <w:rFonts w:ascii="Times New Roman" w:hAnsi="Times New Roman" w:cs="Times New Roman"/>
        </w:rPr>
        <w:t xml:space="preserve"> депутатов Нязепетровского городского поселения</w:t>
      </w:r>
    </w:p>
    <w:p w:rsidR="00F56FFF" w:rsidRPr="00554CD1" w:rsidRDefault="00F56FFF" w:rsidP="00F56FFF">
      <w:pPr>
        <w:rPr>
          <w:rFonts w:ascii="Times New Roman" w:hAnsi="Times New Roman" w:cs="Times New Roman"/>
        </w:rPr>
      </w:pPr>
    </w:p>
    <w:p w:rsidR="00F56FFF" w:rsidRDefault="00F56FFF" w:rsidP="00F56FFF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54CD1">
        <w:rPr>
          <w:rFonts w:ascii="Times New Roman" w:hAnsi="Times New Roman" w:cs="Times New Roman"/>
        </w:rPr>
        <w:t>РЕШАЕТ:</w:t>
      </w:r>
    </w:p>
    <w:p w:rsidR="00E0359E" w:rsidRPr="00554CD1" w:rsidRDefault="00E0359E" w:rsidP="00F56FFF">
      <w:pPr>
        <w:ind w:firstLine="540"/>
        <w:rPr>
          <w:rFonts w:ascii="Times New Roman" w:hAnsi="Times New Roman" w:cs="Times New Roman"/>
        </w:rPr>
      </w:pPr>
    </w:p>
    <w:p w:rsidR="00F56FFF" w:rsidRPr="00554CD1" w:rsidRDefault="00F56FFF" w:rsidP="00F56FFF">
      <w:pPr>
        <w:contextualSpacing/>
        <w:rPr>
          <w:rFonts w:ascii="Times New Roman" w:hAnsi="Times New Roman" w:cs="Times New Roman"/>
        </w:rPr>
      </w:pPr>
      <w:r w:rsidRPr="00554CD1">
        <w:rPr>
          <w:rFonts w:ascii="Times New Roman" w:hAnsi="Times New Roman" w:cs="Times New Roman"/>
        </w:rPr>
        <w:t xml:space="preserve">1. </w:t>
      </w:r>
      <w:r w:rsidRPr="00A17F22">
        <w:rPr>
          <w:rFonts w:ascii="Times New Roman" w:hAnsi="Times New Roman" w:cs="Times New Roman"/>
        </w:rPr>
        <w:t xml:space="preserve">Утвердить прилагаемый Порядок определения арендной платы за земельные участки, находящиеся в муниципальной собственности Нязепетровского </w:t>
      </w:r>
      <w:r>
        <w:rPr>
          <w:rFonts w:ascii="Times New Roman" w:hAnsi="Times New Roman" w:cs="Times New Roman"/>
        </w:rPr>
        <w:t>городского поселения</w:t>
      </w:r>
      <w:r w:rsidRPr="00A17F22">
        <w:rPr>
          <w:rFonts w:ascii="Times New Roman" w:hAnsi="Times New Roman" w:cs="Times New Roman"/>
        </w:rPr>
        <w:t>, предоставленные в аренду без проведения торгов</w:t>
      </w:r>
      <w:r>
        <w:rPr>
          <w:rFonts w:ascii="Times New Roman" w:hAnsi="Times New Roman" w:cs="Times New Roman"/>
        </w:rPr>
        <w:t>.</w:t>
      </w:r>
    </w:p>
    <w:p w:rsidR="00F56FFF" w:rsidRPr="00554CD1" w:rsidRDefault="00F56FFF" w:rsidP="00F56FFF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54CD1">
        <w:rPr>
          <w:rFonts w:ascii="Times New Roman" w:hAnsi="Times New Roman" w:cs="Times New Roman"/>
        </w:rPr>
        <w:t>. Настоящее решение</w:t>
      </w:r>
      <w:r>
        <w:rPr>
          <w:rFonts w:ascii="Times New Roman" w:hAnsi="Times New Roman" w:cs="Times New Roman"/>
        </w:rPr>
        <w:t xml:space="preserve"> вступает в силу со дня</w:t>
      </w:r>
      <w:r w:rsidR="009450A9">
        <w:rPr>
          <w:rFonts w:ascii="Times New Roman" w:hAnsi="Times New Roman" w:cs="Times New Roman"/>
        </w:rPr>
        <w:t xml:space="preserve"> официального опубликования</w:t>
      </w:r>
      <w:r>
        <w:rPr>
          <w:rFonts w:ascii="Times New Roman" w:hAnsi="Times New Roman" w:cs="Times New Roman"/>
        </w:rPr>
        <w:t xml:space="preserve"> </w:t>
      </w:r>
      <w:r w:rsidR="009450A9" w:rsidRPr="001E0616">
        <w:rPr>
          <w:rFonts w:ascii="Times New Roman" w:eastAsia="Times New Roman" w:hAnsi="Times New Roman" w:cs="Times New Roman"/>
        </w:rPr>
        <w:t xml:space="preserve">в </w:t>
      </w:r>
      <w:r w:rsidR="009450A9">
        <w:rPr>
          <w:rFonts w:ascii="Times New Roman" w:eastAsia="Times New Roman" w:hAnsi="Times New Roman" w:cs="Times New Roman"/>
        </w:rPr>
        <w:t>периодическом печатном издании, определяемом в соответствии с действующим законодательством и (</w:t>
      </w:r>
      <w:r w:rsidR="009450A9" w:rsidRPr="001E0616">
        <w:rPr>
          <w:rFonts w:ascii="Times New Roman" w:eastAsia="Times New Roman" w:hAnsi="Times New Roman" w:cs="Times New Roman"/>
        </w:rPr>
        <w:t>или</w:t>
      </w:r>
      <w:r w:rsidR="009450A9">
        <w:rPr>
          <w:rFonts w:ascii="Times New Roman" w:eastAsia="Times New Roman" w:hAnsi="Times New Roman" w:cs="Times New Roman"/>
        </w:rPr>
        <w:t>)</w:t>
      </w:r>
      <w:r w:rsidR="009450A9" w:rsidRPr="001E0616">
        <w:rPr>
          <w:rFonts w:ascii="Times New Roman" w:eastAsia="Times New Roman" w:hAnsi="Times New Roman" w:cs="Times New Roman"/>
        </w:rPr>
        <w:t xml:space="preserve"> на</w:t>
      </w:r>
      <w:r w:rsidR="009450A9">
        <w:rPr>
          <w:rFonts w:ascii="Times New Roman" w:eastAsia="Times New Roman" w:hAnsi="Times New Roman" w:cs="Times New Roman"/>
        </w:rPr>
        <w:t xml:space="preserve"> официальном</w:t>
      </w:r>
      <w:r w:rsidRPr="005B0BC0">
        <w:rPr>
          <w:rFonts w:ascii="Times New Roman" w:eastAsia="Times New Roman" w:hAnsi="Times New Roman" w:cs="Times New Roman"/>
        </w:rPr>
        <w:t xml:space="preserve"> сайте Нязепетровского муниципального района (www.nzpr.ru, регистрация в качестве сетевого издания: Эл № ФС77-8</w:t>
      </w:r>
      <w:r>
        <w:rPr>
          <w:rFonts w:ascii="Times New Roman" w:eastAsia="Times New Roman" w:hAnsi="Times New Roman" w:cs="Times New Roman"/>
        </w:rPr>
        <w:t>1111 от 17.05.2021 г.) и подлежит</w:t>
      </w:r>
      <w:r w:rsidRPr="005B0BC0">
        <w:rPr>
          <w:rFonts w:ascii="Times New Roman" w:eastAsia="Times New Roman" w:hAnsi="Times New Roman" w:cs="Times New Roman"/>
        </w:rPr>
        <w:t xml:space="preserve"> размещению на официальном сайте Нязепетровского городского поселения</w:t>
      </w:r>
      <w:r>
        <w:rPr>
          <w:rFonts w:ascii="Times New Roman" w:eastAsia="Times New Roman" w:hAnsi="Times New Roman" w:cs="Times New Roman"/>
        </w:rPr>
        <w:t>.</w:t>
      </w:r>
      <w:r w:rsidRPr="00554CD1">
        <w:rPr>
          <w:rFonts w:ascii="Times New Roman" w:hAnsi="Times New Roman" w:cs="Times New Roman"/>
        </w:rPr>
        <w:t xml:space="preserve"> </w:t>
      </w:r>
    </w:p>
    <w:p w:rsidR="00F56FFF" w:rsidRDefault="00F56FFF" w:rsidP="00F56FFF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54CD1">
        <w:rPr>
          <w:rFonts w:ascii="Times New Roman" w:hAnsi="Times New Roman" w:cs="Times New Roman"/>
        </w:rPr>
        <w:t>. Контроль за исполнением настоящего решения возложить на комиссию Совета депутатов Нязепетровского городского поселения по бюджету, экономической политике и налогам (Лукоянов Г.В.).</w:t>
      </w:r>
    </w:p>
    <w:p w:rsidR="00F56FFF" w:rsidRDefault="00F56FFF" w:rsidP="00F56FFF">
      <w:pPr>
        <w:ind w:firstLine="709"/>
        <w:contextualSpacing/>
        <w:rPr>
          <w:rFonts w:ascii="Times New Roman" w:hAnsi="Times New Roman" w:cs="Times New Roman"/>
        </w:rPr>
      </w:pPr>
    </w:p>
    <w:p w:rsidR="00E0359E" w:rsidRDefault="00E0359E" w:rsidP="00F56FFF">
      <w:pPr>
        <w:ind w:firstLine="709"/>
        <w:contextualSpacing/>
        <w:rPr>
          <w:rFonts w:ascii="Times New Roman" w:hAnsi="Times New Roman" w:cs="Times New Roman"/>
        </w:rPr>
      </w:pPr>
    </w:p>
    <w:p w:rsidR="00F56FFF" w:rsidRPr="00554CD1" w:rsidRDefault="00F56FFF" w:rsidP="00F56FFF">
      <w:pPr>
        <w:ind w:firstLine="709"/>
        <w:contextualSpacing/>
        <w:rPr>
          <w:rFonts w:ascii="Times New Roman" w:hAnsi="Times New Roman" w:cs="Times New Roman"/>
        </w:rPr>
      </w:pPr>
    </w:p>
    <w:p w:rsidR="00F56FFF" w:rsidRPr="00554CD1" w:rsidRDefault="00F56FFF" w:rsidP="00F56FFF">
      <w:pPr>
        <w:pStyle w:val="BodyText21"/>
        <w:ind w:firstLine="0"/>
        <w:rPr>
          <w:sz w:val="22"/>
          <w:szCs w:val="22"/>
        </w:rPr>
      </w:pPr>
    </w:p>
    <w:p w:rsidR="00F56FFF" w:rsidRDefault="00F56FFF" w:rsidP="00F56FFF">
      <w:pPr>
        <w:rPr>
          <w:rFonts w:ascii="Times New Roman" w:hAnsi="Times New Roman" w:cs="Times New Roman"/>
        </w:rPr>
      </w:pPr>
      <w:r w:rsidRPr="00554CD1">
        <w:rPr>
          <w:rFonts w:ascii="Times New Roman" w:hAnsi="Times New Roman" w:cs="Times New Roman"/>
        </w:rPr>
        <w:t xml:space="preserve">Глава Нязепетровского городского поселения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54CD1">
        <w:rPr>
          <w:rFonts w:ascii="Times New Roman" w:hAnsi="Times New Roman" w:cs="Times New Roman"/>
        </w:rPr>
        <w:t xml:space="preserve">Г.В. </w:t>
      </w:r>
      <w:r>
        <w:rPr>
          <w:rFonts w:ascii="Times New Roman" w:hAnsi="Times New Roman" w:cs="Times New Roman"/>
        </w:rPr>
        <w:t>Л</w:t>
      </w:r>
      <w:r w:rsidRPr="00554CD1">
        <w:rPr>
          <w:rFonts w:ascii="Times New Roman" w:hAnsi="Times New Roman" w:cs="Times New Roman"/>
        </w:rPr>
        <w:t>укоянов</w:t>
      </w:r>
    </w:p>
    <w:p w:rsidR="00E0359E" w:rsidRDefault="00E0359E" w:rsidP="00F56FFF">
      <w:pPr>
        <w:rPr>
          <w:rFonts w:ascii="Times New Roman" w:hAnsi="Times New Roman" w:cs="Times New Roman"/>
        </w:rPr>
      </w:pPr>
    </w:p>
    <w:p w:rsidR="005B15A0" w:rsidRDefault="005B15A0" w:rsidP="005B15A0">
      <w:pPr>
        <w:ind w:firstLine="0"/>
        <w:jc w:val="right"/>
        <w:rPr>
          <w:rStyle w:val="a3"/>
          <w:b w:val="0"/>
          <w:bCs/>
          <w:color w:val="auto"/>
        </w:rPr>
      </w:pPr>
      <w:r w:rsidRPr="00D1371C">
        <w:rPr>
          <w:rStyle w:val="a3"/>
          <w:b w:val="0"/>
          <w:bCs/>
          <w:color w:val="auto"/>
        </w:rPr>
        <w:t>Приложение</w:t>
      </w:r>
      <w:r w:rsidRPr="00D1371C">
        <w:rPr>
          <w:rStyle w:val="a3"/>
          <w:b w:val="0"/>
          <w:bCs/>
          <w:color w:val="auto"/>
        </w:rPr>
        <w:br/>
        <w:t xml:space="preserve">к </w:t>
      </w:r>
      <w:r>
        <w:rPr>
          <w:rStyle w:val="a3"/>
          <w:b w:val="0"/>
          <w:bCs/>
          <w:color w:val="auto"/>
        </w:rPr>
        <w:t>решению</w:t>
      </w:r>
      <w:hyperlink w:anchor="sub_0" w:history="1"/>
      <w:r w:rsidRPr="00D1371C">
        <w:rPr>
          <w:rStyle w:val="a3"/>
          <w:b w:val="0"/>
          <w:bCs/>
          <w:color w:val="auto"/>
        </w:rPr>
        <w:t xml:space="preserve"> </w:t>
      </w:r>
      <w:r>
        <w:rPr>
          <w:rStyle w:val="a3"/>
          <w:b w:val="0"/>
          <w:bCs/>
          <w:color w:val="auto"/>
        </w:rPr>
        <w:t>Совета депутатов</w:t>
      </w:r>
      <w:r w:rsidRPr="00D1371C">
        <w:rPr>
          <w:rStyle w:val="a3"/>
          <w:b w:val="0"/>
          <w:bCs/>
          <w:color w:val="auto"/>
        </w:rPr>
        <w:br/>
        <w:t xml:space="preserve">Нязепетровского </w:t>
      </w:r>
      <w:r>
        <w:rPr>
          <w:rStyle w:val="a3"/>
          <w:b w:val="0"/>
          <w:bCs/>
          <w:color w:val="auto"/>
        </w:rPr>
        <w:t>городского</w:t>
      </w:r>
    </w:p>
    <w:p w:rsidR="005B15A0" w:rsidRDefault="005B15A0" w:rsidP="005B15A0">
      <w:pPr>
        <w:ind w:firstLine="0"/>
        <w:jc w:val="right"/>
      </w:pPr>
      <w:r>
        <w:rPr>
          <w:rStyle w:val="a3"/>
          <w:b w:val="0"/>
          <w:bCs/>
        </w:rPr>
        <w:t xml:space="preserve">поселения </w:t>
      </w:r>
      <w:r w:rsidRPr="005E2D13">
        <w:rPr>
          <w:rStyle w:val="a3"/>
          <w:b w:val="0"/>
          <w:bCs/>
        </w:rPr>
        <w:t xml:space="preserve">от </w:t>
      </w:r>
      <w:r>
        <w:rPr>
          <w:rStyle w:val="a3"/>
          <w:b w:val="0"/>
          <w:bCs/>
        </w:rPr>
        <w:t>15 декабря</w:t>
      </w:r>
      <w:r w:rsidRPr="005E2D13">
        <w:rPr>
          <w:rStyle w:val="a3"/>
          <w:b w:val="0"/>
          <w:bCs/>
        </w:rPr>
        <w:t xml:space="preserve"> 2022 г</w:t>
      </w:r>
      <w:r>
        <w:rPr>
          <w:rStyle w:val="a3"/>
          <w:b w:val="0"/>
          <w:bCs/>
        </w:rPr>
        <w:t>ода</w:t>
      </w:r>
      <w:r>
        <w:rPr>
          <w:rStyle w:val="a3"/>
          <w:bCs/>
        </w:rPr>
        <w:t xml:space="preserve"> </w:t>
      </w:r>
      <w:r>
        <w:rPr>
          <w:rStyle w:val="a3"/>
          <w:b w:val="0"/>
          <w:bCs/>
        </w:rPr>
        <w:t>№</w:t>
      </w:r>
      <w:r w:rsidR="00EC236C">
        <w:rPr>
          <w:rStyle w:val="a3"/>
          <w:b w:val="0"/>
          <w:bCs/>
        </w:rPr>
        <w:t>137</w:t>
      </w:r>
      <w:bookmarkStart w:id="1" w:name="_GoBack"/>
      <w:bookmarkEnd w:id="1"/>
    </w:p>
    <w:p w:rsidR="005B15A0" w:rsidRDefault="005B15A0" w:rsidP="005B15A0"/>
    <w:p w:rsidR="005B15A0" w:rsidRDefault="005B15A0" w:rsidP="005B15A0"/>
    <w:p w:rsidR="005B15A0" w:rsidRDefault="005B15A0" w:rsidP="005B15A0">
      <w:pPr>
        <w:pStyle w:val="1"/>
      </w:pPr>
      <w:r>
        <w:t>Порядок определения арендной платы за земельные участки, находящиеся в муниципальной собственности Нязепетровского городского поселения, предоставленные в аренду без торгов</w:t>
      </w:r>
    </w:p>
    <w:p w:rsidR="005B15A0" w:rsidRDefault="005B15A0" w:rsidP="005B15A0"/>
    <w:p w:rsidR="005B15A0" w:rsidRDefault="005B15A0" w:rsidP="005B15A0">
      <w:pPr>
        <w:pStyle w:val="aa"/>
        <w:ind w:left="0"/>
      </w:pPr>
      <w:r>
        <w:t>1. Порядок определения размера арендной платы за земельные участки, находящиеся в муниципальной собственности Нязепетровского городского поселения, предоставленные в аренду без проведения торгов, в соответствии с Земельным кодексом Российской Федерации, устанавливает правила определения размера арендной платы за земельные участки, находящиеся в муниципальной собственности Нязепетровского городского поселения, предоставленные в аренду без проведения торгов, за исключением тех, земельных участков, размер арендной платы за использование которых определяется в порядке, установленном федеральным законодательством.</w:t>
      </w:r>
    </w:p>
    <w:p w:rsidR="005B15A0" w:rsidRDefault="005B15A0" w:rsidP="005B15A0">
      <w:pPr>
        <w:pStyle w:val="aa"/>
        <w:ind w:left="0" w:firstLine="709"/>
      </w:pPr>
      <w:r>
        <w:t>Размер арендной платы за земельные участки, находящиеся в муниципальной собственности Нязепетровского городского поселения, определяется в соответствии с основными принципами определения арендной платы, установленными Правительством Российской Федерации до момента утверждения Министерством экономического развития Российской Федерации ставок арендной платы либо методических указаний по ее расчету.</w:t>
      </w:r>
    </w:p>
    <w:p w:rsidR="005B15A0" w:rsidRDefault="005B15A0" w:rsidP="005B15A0">
      <w:pPr>
        <w:pStyle w:val="aa"/>
        <w:ind w:left="0" w:firstLine="709"/>
      </w:pPr>
      <w:r>
        <w:t>2. Размер годовой арендной платы за использование земельных участков, находящихся в муниципальной собственности Нязепетровского городского поселения (далее – арендная плата), определяется по формуле:</w:t>
      </w:r>
    </w:p>
    <w:p w:rsidR="005B15A0" w:rsidRDefault="005B15A0" w:rsidP="005B15A0">
      <w:pPr>
        <w:pStyle w:val="aa"/>
        <w:ind w:left="0" w:firstLine="709"/>
      </w:pPr>
      <w:proofErr w:type="spellStart"/>
      <w:r>
        <w:t>Ап=Скад</w:t>
      </w:r>
      <w:proofErr w:type="spellEnd"/>
      <w:r w:rsidRPr="001B0ABD">
        <w:t xml:space="preserve"> </w:t>
      </w:r>
      <w:r>
        <w:rPr>
          <w:lang w:val="en-US"/>
        </w:rPr>
        <w:t>x</w:t>
      </w:r>
      <w:r w:rsidRPr="001B0ABD">
        <w:t xml:space="preserve"> </w:t>
      </w:r>
      <w:r>
        <w:t xml:space="preserve">Сап / 100% </w:t>
      </w:r>
      <w:r>
        <w:rPr>
          <w:lang w:val="en-US"/>
        </w:rPr>
        <w:t>x</w:t>
      </w:r>
      <w:r w:rsidRPr="001B0ABD">
        <w:t xml:space="preserve"> </w:t>
      </w:r>
      <w:r>
        <w:t>К1</w:t>
      </w:r>
      <w:r w:rsidRPr="001B0ABD">
        <w:t xml:space="preserve"> </w:t>
      </w:r>
      <w:r>
        <w:rPr>
          <w:lang w:val="en-US"/>
        </w:rPr>
        <w:t>x</w:t>
      </w:r>
      <w:r>
        <w:t xml:space="preserve"> К2 </w:t>
      </w:r>
      <w:r>
        <w:rPr>
          <w:lang w:val="en-US"/>
        </w:rPr>
        <w:t>x</w:t>
      </w:r>
      <w:r>
        <w:t xml:space="preserve"> К3, где:</w:t>
      </w:r>
    </w:p>
    <w:p w:rsidR="005B15A0" w:rsidRDefault="005B15A0" w:rsidP="005B15A0">
      <w:pPr>
        <w:pStyle w:val="aa"/>
        <w:ind w:left="0" w:firstLine="709"/>
      </w:pPr>
      <w:r>
        <w:t>Ап – размер арендной платы;</w:t>
      </w:r>
    </w:p>
    <w:p w:rsidR="005B15A0" w:rsidRDefault="005B15A0" w:rsidP="005B15A0">
      <w:pPr>
        <w:pStyle w:val="aa"/>
        <w:ind w:left="0" w:firstLine="709"/>
      </w:pPr>
      <w:proofErr w:type="spellStart"/>
      <w:r>
        <w:t>Скад</w:t>
      </w:r>
      <w:proofErr w:type="spellEnd"/>
      <w:r>
        <w:t xml:space="preserve"> – кадастровая стоимость арендуемого земельного участка;</w:t>
      </w:r>
    </w:p>
    <w:p w:rsidR="005B15A0" w:rsidRDefault="005B15A0" w:rsidP="005B15A0">
      <w:pPr>
        <w:pStyle w:val="aa"/>
        <w:ind w:left="0" w:firstLine="709"/>
      </w:pPr>
      <w:r>
        <w:t>Сап – ставка арендной платы в зависимости от категории земель и (или) вида использования земельного участка (в процентах);</w:t>
      </w:r>
    </w:p>
    <w:p w:rsidR="005B15A0" w:rsidRDefault="005B15A0" w:rsidP="005B15A0">
      <w:pPr>
        <w:pStyle w:val="aa"/>
        <w:ind w:left="0" w:firstLine="709"/>
      </w:pPr>
      <w:r>
        <w:t>К1 – коэффициент, учитывающий вид разрешенного использования земельного участка, согласно сведениям, содержащимся в Едином государственном реестре недвижимости;</w:t>
      </w:r>
    </w:p>
    <w:p w:rsidR="005B15A0" w:rsidRDefault="005B15A0" w:rsidP="005B15A0">
      <w:pPr>
        <w:pStyle w:val="aa"/>
        <w:ind w:left="0" w:firstLine="709"/>
      </w:pPr>
      <w:r>
        <w:t>К2 – коэффициент, учитывающий особенности расположения земельного участка в границах Нязепетровского муниципального района;</w:t>
      </w:r>
    </w:p>
    <w:p w:rsidR="005B15A0" w:rsidRDefault="005B15A0" w:rsidP="005B15A0">
      <w:pPr>
        <w:pStyle w:val="aa"/>
        <w:ind w:left="0" w:firstLine="709"/>
      </w:pPr>
      <w:r>
        <w:t>К3 – коэффициент, учитывающий категорию арендатора.</w:t>
      </w:r>
    </w:p>
    <w:p w:rsidR="005B15A0" w:rsidRDefault="005B15A0" w:rsidP="005B15A0">
      <w:pPr>
        <w:pStyle w:val="aa"/>
        <w:ind w:left="0" w:firstLine="709"/>
      </w:pPr>
      <w:r>
        <w:t>3. Ставки арендной платы в зависимости от категории земель и (или) вида использования земельного участка принимаются равными:</w:t>
      </w:r>
    </w:p>
    <w:p w:rsidR="005B15A0" w:rsidRDefault="005B15A0" w:rsidP="005B15A0">
      <w:pPr>
        <w:pStyle w:val="aa"/>
        <w:ind w:left="0" w:firstLine="709"/>
      </w:pPr>
      <w:r>
        <w:t>1) 0,07 процента – в отношении земельных участков общего пользования, не используемых для осуществления предпринимательской деятельности;</w:t>
      </w:r>
    </w:p>
    <w:p w:rsidR="005B15A0" w:rsidRDefault="005B15A0" w:rsidP="005B15A0">
      <w:pPr>
        <w:pStyle w:val="aa"/>
        <w:ind w:left="0" w:firstLine="709"/>
      </w:pPr>
      <w:r>
        <w:t>2) 0,1 процента – в отношении земельных участков, предоставленных юридическим лицам в соответствии с распоряжением Губернатора Челябинской области для размещения объектов социально-культурного назначения, соответствующих критерию принадлежности к объектам физической культуры и спорта и одному из критериев, установленных Законом Челябинской области «О земельных отношениях», при наличии которого осуществляется предоставление юридическим лицам в аренду без проведения торгов земельных участков для размещения указанных объектов;</w:t>
      </w:r>
    </w:p>
    <w:p w:rsidR="005B15A0" w:rsidRDefault="005B15A0" w:rsidP="005B15A0">
      <w:pPr>
        <w:pStyle w:val="aa"/>
        <w:ind w:left="0" w:firstLine="709"/>
      </w:pPr>
      <w:r>
        <w:t>3) 0,3 процента – в отношении земельных участков:</w:t>
      </w:r>
    </w:p>
    <w:p w:rsidR="005B15A0" w:rsidRDefault="005B15A0" w:rsidP="005B15A0">
      <w:pPr>
        <w:pStyle w:val="aa"/>
        <w:ind w:left="0" w:firstLine="709"/>
      </w:pPr>
      <w: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B15A0" w:rsidRDefault="005B15A0" w:rsidP="005B15A0">
      <w:pPr>
        <w:pStyle w:val="aa"/>
        <w:ind w:left="0" w:firstLine="709"/>
      </w:pPr>
      <w:r>
        <w:t>б) занятых жилищным фондом и объектами инженерной инфраструктуры жилищно-</w:t>
      </w:r>
      <w:r>
        <w:lastRenderedPageBreak/>
        <w:t>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5B15A0" w:rsidRDefault="005B15A0" w:rsidP="005B15A0">
      <w:pPr>
        <w:pStyle w:val="aa"/>
        <w:ind w:left="0" w:firstLine="709"/>
      </w:pPr>
      <w:r>
        <w:t>в) предоставленных для ведения личного подсобного хозяйства, садоводства, огородничества, животноводства;</w:t>
      </w:r>
    </w:p>
    <w:p w:rsidR="005B15A0" w:rsidRDefault="005B15A0" w:rsidP="005B15A0">
      <w:pPr>
        <w:pStyle w:val="aa"/>
        <w:ind w:left="0" w:firstLine="709"/>
      </w:pPr>
      <w:r>
        <w:t>г) предназначенных для отдыха (рекреации), санаторной и курортной деятельности;</w:t>
      </w:r>
    </w:p>
    <w:p w:rsidR="005B15A0" w:rsidRDefault="005B15A0" w:rsidP="005B15A0">
      <w:pPr>
        <w:pStyle w:val="aa"/>
        <w:ind w:left="0" w:firstLine="709"/>
      </w:pPr>
      <w:r>
        <w:t>д) предназначенных для эксплуатации объектов образования, науки, здравоохранения и социального обеспечения, физической культуры и спорта, культуры и искусства;</w:t>
      </w:r>
    </w:p>
    <w:p w:rsidR="005B15A0" w:rsidRDefault="005B15A0" w:rsidP="005B15A0">
      <w:pPr>
        <w:pStyle w:val="aa"/>
        <w:ind w:left="0" w:firstLine="709"/>
      </w:pPr>
      <w:r>
        <w:t>е) предоставленных на период строительства;</w:t>
      </w:r>
    </w:p>
    <w:p w:rsidR="005B15A0" w:rsidRDefault="005B15A0" w:rsidP="005B15A0">
      <w:pPr>
        <w:pStyle w:val="aa"/>
        <w:ind w:left="0" w:firstLine="709"/>
      </w:pPr>
      <w:r>
        <w:t>ж) предназначенных для эксплуатации гаражей граждан и их объединений;</w:t>
      </w:r>
    </w:p>
    <w:p w:rsidR="005B15A0" w:rsidRDefault="005B15A0" w:rsidP="005B15A0">
      <w:pPr>
        <w:pStyle w:val="aa"/>
        <w:ind w:left="0" w:firstLine="709"/>
      </w:pPr>
      <w:r>
        <w:t xml:space="preserve"> з) предоставленных для эксплуатации объектов капитального строительства, предназначенных для хранения (стоянки) автомобилей и других </w:t>
      </w:r>
      <w:proofErr w:type="spellStart"/>
      <w:r>
        <w:t>мототранспортных</w:t>
      </w:r>
      <w:proofErr w:type="spellEnd"/>
      <w:r>
        <w:t xml:space="preserve"> средств;</w:t>
      </w:r>
    </w:p>
    <w:p w:rsidR="005B15A0" w:rsidRDefault="005B15A0" w:rsidP="005B15A0">
      <w:pPr>
        <w:pStyle w:val="aa"/>
        <w:ind w:left="0" w:firstLine="709"/>
      </w:pPr>
      <w:r>
        <w:t>4) 0,5 процента – в отношении земельных участков:</w:t>
      </w:r>
    </w:p>
    <w:p w:rsidR="005B15A0" w:rsidRDefault="005B15A0" w:rsidP="005B15A0">
      <w:pPr>
        <w:pStyle w:val="aa"/>
        <w:ind w:left="0" w:firstLine="709"/>
      </w:pPr>
      <w:r>
        <w:t>а) на котором расположены объекты незавершенного строительства, в случае предоставления таких земельных участков для завершения строительства указанных объектов в соответствии с подпунктом 10 пункта 2 статьи 39.6 Земельного кодекса Российской Федерации, за исключением земельных участков, предоставленных гражданам для индивидуального жилищного строительства;</w:t>
      </w:r>
    </w:p>
    <w:p w:rsidR="005B15A0" w:rsidRDefault="005B15A0" w:rsidP="005B15A0">
      <w:pPr>
        <w:pStyle w:val="aa"/>
        <w:ind w:left="0" w:firstLine="709"/>
      </w:pPr>
      <w:r>
        <w:t>б) решение о предоставлении которых для строительства было принято на основании решения о предварительном согласовании места размещения объекта в случае, если таких участках расположены объекты незавершенного строительства, права на которые зарегистрированы в Едином государственном реестре недвижимости, за исключением земельных участков, предоставленных гражданам для индивидуального жилищного строительства;</w:t>
      </w:r>
    </w:p>
    <w:p w:rsidR="005B15A0" w:rsidRDefault="005B15A0" w:rsidP="005B15A0">
      <w:pPr>
        <w:pStyle w:val="aa"/>
        <w:ind w:left="0" w:firstLine="709"/>
      </w:pPr>
      <w:r>
        <w:t>5) 0,7 процента – в отношении земельных участков, предназначенных для размещения объектов связи;</w:t>
      </w:r>
    </w:p>
    <w:p w:rsidR="005B15A0" w:rsidRDefault="005B15A0" w:rsidP="005B15A0">
      <w:pPr>
        <w:pStyle w:val="aa"/>
        <w:ind w:left="0" w:firstLine="709"/>
      </w:pPr>
      <w:r>
        <w:t>6) 1,5 – процента – в отношении земельных участков, предназначенных для размещения объектов бытового обслуживания;</w:t>
      </w:r>
    </w:p>
    <w:p w:rsidR="005B15A0" w:rsidRDefault="005B15A0" w:rsidP="005B15A0">
      <w:pPr>
        <w:pStyle w:val="aa"/>
        <w:ind w:left="0" w:firstLine="709"/>
      </w:pPr>
      <w:r>
        <w:t>7) 3 процента – в отношении земельных участков:</w:t>
      </w:r>
    </w:p>
    <w:p w:rsidR="005B15A0" w:rsidRDefault="005B15A0" w:rsidP="005B15A0">
      <w:pPr>
        <w:pStyle w:val="aa"/>
        <w:ind w:left="0" w:firstLine="709"/>
      </w:pPr>
      <w:r>
        <w:t>а) предназначенных для размещения объектов торговли, общественного питания, гостиниц;</w:t>
      </w:r>
    </w:p>
    <w:p w:rsidR="005B15A0" w:rsidRDefault="005B15A0" w:rsidP="005B15A0">
      <w:pPr>
        <w:pStyle w:val="aa"/>
        <w:ind w:left="0" w:firstLine="709"/>
      </w:pPr>
      <w:r>
        <w:t>б) предназначенных для размещения административных и офисных зданий;</w:t>
      </w:r>
    </w:p>
    <w:p w:rsidR="005B15A0" w:rsidRDefault="005B15A0" w:rsidP="005B15A0">
      <w:pPr>
        <w:pStyle w:val="aa"/>
        <w:ind w:left="0" w:firstLine="709"/>
      </w:pPr>
      <w:r>
        <w:t>8) 2 процента – в отношении земельных участков:</w:t>
      </w:r>
    </w:p>
    <w:p w:rsidR="005B15A0" w:rsidRDefault="005B15A0" w:rsidP="005B15A0">
      <w:pPr>
        <w:pStyle w:val="aa"/>
        <w:ind w:left="0" w:firstLine="709"/>
      </w:pPr>
      <w:r>
        <w:t>а) предназначенных для размещения зданий, строений, сооружений промышленности, в том числе для размещения административных, офисных, производственных зданий, строений, сооружений, а также зданий, строений, сооружений материально-технического, продовольственного снабжения, сбыта и заготовок;</w:t>
      </w:r>
    </w:p>
    <w:p w:rsidR="005B15A0" w:rsidRDefault="005B15A0" w:rsidP="005B15A0">
      <w:pPr>
        <w:pStyle w:val="aa"/>
        <w:ind w:left="0" w:firstLine="709"/>
      </w:pPr>
      <w:r>
        <w:t>б) предоставленных для разработки недр (карьеров) и (или) нарушенных при пользовании недрами и подлежащих рекультивации;</w:t>
      </w:r>
    </w:p>
    <w:p w:rsidR="005B15A0" w:rsidRDefault="005B15A0" w:rsidP="005B15A0">
      <w:pPr>
        <w:pStyle w:val="aa"/>
        <w:ind w:left="0" w:firstLine="709"/>
      </w:pPr>
      <w:r>
        <w:t>в) иных земельных участков.</w:t>
      </w:r>
    </w:p>
    <w:p w:rsidR="005B15A0" w:rsidRPr="00653669" w:rsidRDefault="005B15A0" w:rsidP="005B15A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>
        <w:t>4</w:t>
      </w:r>
      <w:r w:rsidRPr="00653669">
        <w:rPr>
          <w:color w:val="000000" w:themeColor="text1"/>
        </w:rPr>
        <w:t>. Если согласно сведениям, содержащимся в Едином государственном реестре недвижимости, а также в соответствии с условиями договора аренды земельного участка имеют место основания для применения одновременно нескольких значений ставки арендной платы, размер арендной платы определяется путем сложения размеров арендной платы, определенных с применением каждого из значений ставки арендной платы пропорционально площади соответствующих частей земельного участка, в том числе частей зе</w:t>
      </w:r>
      <w:r>
        <w:rPr>
          <w:color w:val="000000" w:themeColor="text1"/>
        </w:rPr>
        <w:t>мельного участка без осуществления их государственного кадастрового учета</w:t>
      </w:r>
      <w:r w:rsidRPr="00653669">
        <w:rPr>
          <w:color w:val="000000" w:themeColor="text1"/>
        </w:rPr>
        <w:t>.</w:t>
      </w:r>
      <w:r>
        <w:rPr>
          <w:color w:val="000000" w:themeColor="text1"/>
        </w:rPr>
        <w:t> </w:t>
      </w:r>
      <w:r w:rsidRPr="00653669">
        <w:rPr>
          <w:color w:val="000000" w:themeColor="text1"/>
        </w:rPr>
        <w:t>Если в целях определения размера арендной платы невозможно определить площадь частей земельного участка, в том числе частей земельного участка без осуществления их государственного кадастрового учета, при определении размера арендной платы применяется наибольшее значение ставки арендной платы.</w:t>
      </w:r>
    </w:p>
    <w:p w:rsidR="005B15A0" w:rsidRDefault="005B15A0" w:rsidP="005B15A0">
      <w:pPr>
        <w:pStyle w:val="aa"/>
        <w:ind w:left="0" w:firstLine="709"/>
      </w:pPr>
      <w:r>
        <w:t xml:space="preserve">5. При определении размера арендной платы за земельные участки, находящиеся в муниципальной собственности Нязепетровского городского поселения, значение коэффициентов К1, К2, К3 применяются в соответствии с Решением Собрания депутатов Нязепетровского муниципального района Челябинской области от 05.08.2019 г. № 526 «Об утверждении коэффициентов для определения арендной платы за земельные участки, расположенные на территории Нязепетровского муниципального района, находящиеся в муниципальной </w:t>
      </w:r>
      <w:r>
        <w:lastRenderedPageBreak/>
        <w:t xml:space="preserve">собственности, а также государственная собственность на которые не разграничена», приказом Комитета по управлению муниципальным имуществом администрации Нязепетровского муниципального района Челябинской области от 09.03.2021г. № 51 </w:t>
      </w:r>
      <w:r>
        <w:rPr>
          <w:rFonts w:ascii="Times New Roman" w:hAnsi="Times New Roman" w:cs="Times New Roman"/>
        </w:rPr>
        <w:t>«Об определении арендной платы в отношении земельных участков, находящихся в собственности МО «Нязепетровское городское поселение», а также государственная собственность на которые не разграничена».</w:t>
      </w:r>
    </w:p>
    <w:p w:rsidR="005B15A0" w:rsidRDefault="005B15A0" w:rsidP="005B15A0">
      <w:pPr>
        <w:pStyle w:val="aa"/>
        <w:ind w:left="0" w:firstLine="709"/>
      </w:pPr>
      <w:r>
        <w:t>6. Размер арендной платы за земельные участки, находящиеся в муниципальной собственности Нязепетровского городского поселения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 и предоставленных для размещения следующих объектов:</w:t>
      </w:r>
    </w:p>
    <w:p w:rsidR="005B15A0" w:rsidRDefault="005B15A0" w:rsidP="005B15A0">
      <w:pPr>
        <w:pStyle w:val="aa"/>
        <w:ind w:left="0" w:firstLine="709"/>
      </w:pPr>
      <w:r>
        <w:t>1) для строительства, реконструкции следующих объектов государственного значения (объектов 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объектов;</w:t>
      </w:r>
    </w:p>
    <w:p w:rsidR="005B15A0" w:rsidRDefault="005B15A0" w:rsidP="005B15A0">
      <w:pPr>
        <w:pStyle w:val="aa"/>
        <w:ind w:left="0" w:firstLine="709"/>
      </w:pPr>
      <w:r>
        <w:t>2) для объектов федеральных энергетических систем и объектов энергетических систем регионального значения;</w:t>
      </w:r>
    </w:p>
    <w:p w:rsidR="005B15A0" w:rsidRDefault="005B15A0" w:rsidP="005B15A0">
      <w:pPr>
        <w:pStyle w:val="aa"/>
        <w:ind w:left="0" w:firstLine="709"/>
      </w:pPr>
      <w:r>
        <w:t>3) для объектов использования атомной энергии;</w:t>
      </w:r>
    </w:p>
    <w:p w:rsidR="005B15A0" w:rsidRDefault="005B15A0" w:rsidP="005B15A0">
      <w:pPr>
        <w:pStyle w:val="aa"/>
        <w:ind w:left="0" w:firstLine="709"/>
      </w:pPr>
      <w:r>
        <w:t>4) для объектов обороны страны и безопасности государства, в том числе инженерно-технических сооружений, линий связи и коммуникаций, возведенных в интересах защиты и охраны Государственной границы Российской Федерации;</w:t>
      </w:r>
    </w:p>
    <w:p w:rsidR="005B15A0" w:rsidRDefault="005B15A0" w:rsidP="005B15A0">
      <w:pPr>
        <w:pStyle w:val="aa"/>
        <w:ind w:left="0" w:firstLine="709"/>
      </w:pPr>
      <w:r>
        <w:t>5) для объектов федерального транспорта, объектов связи федерального значения, а также объектов транспорта, объектов связи регионального значения, объектов инфраструктуры железнодорожного транспорта общего пользования;</w:t>
      </w:r>
    </w:p>
    <w:p w:rsidR="005B15A0" w:rsidRDefault="005B15A0" w:rsidP="005B15A0">
      <w:pPr>
        <w:pStyle w:val="aa"/>
        <w:ind w:left="0" w:firstLine="709"/>
      </w:pPr>
      <w:r>
        <w:t>6) для объектов, обеспечивающих космическую деятельность;</w:t>
      </w:r>
    </w:p>
    <w:p w:rsidR="005B15A0" w:rsidRDefault="005B15A0" w:rsidP="005B15A0">
      <w:pPr>
        <w:pStyle w:val="aa"/>
        <w:ind w:left="0" w:firstLine="709"/>
      </w:pPr>
      <w:r>
        <w:t>7) для линейных объектов федерального и регионального или межмуниципального, местного значения;</w:t>
      </w:r>
    </w:p>
    <w:p w:rsidR="005B15A0" w:rsidRDefault="005B15A0" w:rsidP="005B15A0">
      <w:pPr>
        <w:pStyle w:val="aa"/>
        <w:ind w:left="0" w:firstLine="709"/>
      </w:pPr>
      <w:r>
        <w:t>8) для объектов систем электро-,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5B15A0" w:rsidRDefault="005B15A0" w:rsidP="005B15A0">
      <w:pPr>
        <w:pStyle w:val="aa"/>
        <w:ind w:left="0" w:firstLine="709"/>
      </w:pPr>
      <w:r>
        <w:t>9) для автомобильных дорог федерального, регионального или межмуниципального, местного значения;</w:t>
      </w:r>
    </w:p>
    <w:p w:rsidR="005B15A0" w:rsidRDefault="005B15A0" w:rsidP="005B15A0">
      <w:pPr>
        <w:pStyle w:val="aa"/>
        <w:ind w:left="0" w:firstLine="709"/>
      </w:pPr>
      <w:r>
        <w:t>10) для проведения работ, связанных с пользованием недрами.</w:t>
      </w:r>
    </w:p>
    <w:p w:rsidR="005B15A0" w:rsidRDefault="005B15A0" w:rsidP="005B15A0">
      <w:pPr>
        <w:pStyle w:val="aa"/>
        <w:ind w:left="0" w:firstLine="709"/>
      </w:pPr>
      <w:r>
        <w:t>7. При предоставлении неделимого земельного участка в аренду со множественностью лиц на стороне арендатора размер арендной платы за земельный участок определяется для каждого арендатора отдельно по правилам настоящего Порядка пропорционально площади занимаемых помещений в объекте недвижимого имущества, находящемся на неделимом земельном участке. Отступление от этого правила возможно с согласия всех правообладателей здания, строения или помещений в них на условиях, предложенных и согласованных всеми правообладателями, либо по решению суда.</w:t>
      </w:r>
    </w:p>
    <w:p w:rsidR="005B15A0" w:rsidRPr="00097853" w:rsidRDefault="005B15A0" w:rsidP="005B15A0">
      <w:pPr>
        <w:pStyle w:val="aa"/>
        <w:ind w:left="0" w:firstLine="709"/>
      </w:pPr>
      <w:r>
        <w:t xml:space="preserve">8. </w:t>
      </w:r>
      <w:r w:rsidRPr="00653669">
        <w:rPr>
          <w:rFonts w:ascii="Times New Roman" w:hAnsi="Times New Roman" w:cs="Times New Roman"/>
          <w:color w:val="000000" w:themeColor="text1"/>
          <w:shd w:val="clear" w:color="auto" w:fill="FFFFFF"/>
        </w:rPr>
        <w:t>Арендная плата по договорам, заключенным на срок менее одного года, рассчитывается пропорционально сроку договора аренды земельного участка.</w:t>
      </w:r>
    </w:p>
    <w:p w:rsidR="00F56FFF" w:rsidRPr="00554CD1" w:rsidRDefault="00F56FFF" w:rsidP="00F56FFF">
      <w:pPr>
        <w:rPr>
          <w:rFonts w:ascii="Times New Roman" w:hAnsi="Times New Roman" w:cs="Times New Roman"/>
        </w:rPr>
      </w:pPr>
    </w:p>
    <w:p w:rsidR="00653669" w:rsidRPr="00097853" w:rsidRDefault="00E61DC6" w:rsidP="005B15A0">
      <w:pPr>
        <w:ind w:firstLine="0"/>
        <w:jc w:val="right"/>
      </w:pPr>
      <w:r w:rsidRPr="00D1371C">
        <w:rPr>
          <w:rStyle w:val="a3"/>
          <w:b w:val="0"/>
          <w:bCs/>
          <w:color w:val="auto"/>
        </w:rPr>
        <w:br/>
      </w:r>
      <w:bookmarkEnd w:id="0"/>
    </w:p>
    <w:sectPr w:rsidR="00653669" w:rsidRPr="00097853" w:rsidSect="00A17F22">
      <w:pgSz w:w="11906" w:h="16838"/>
      <w:pgMar w:top="709" w:right="42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D55"/>
    <w:multiLevelType w:val="hybridMultilevel"/>
    <w:tmpl w:val="1E18C6C8"/>
    <w:lvl w:ilvl="0" w:tplc="786C2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9"/>
    <w:rsid w:val="00097853"/>
    <w:rsid w:val="000A12CD"/>
    <w:rsid w:val="000C1323"/>
    <w:rsid w:val="001753D6"/>
    <w:rsid w:val="00195379"/>
    <w:rsid w:val="001A6C83"/>
    <w:rsid w:val="001B0ABD"/>
    <w:rsid w:val="00230865"/>
    <w:rsid w:val="002646C3"/>
    <w:rsid w:val="002E64C2"/>
    <w:rsid w:val="002E6C35"/>
    <w:rsid w:val="00413E8E"/>
    <w:rsid w:val="00443974"/>
    <w:rsid w:val="00455FC3"/>
    <w:rsid w:val="004C735F"/>
    <w:rsid w:val="005B15A0"/>
    <w:rsid w:val="005C700D"/>
    <w:rsid w:val="005E2D13"/>
    <w:rsid w:val="00653669"/>
    <w:rsid w:val="006B1237"/>
    <w:rsid w:val="007151E4"/>
    <w:rsid w:val="00802631"/>
    <w:rsid w:val="008F025E"/>
    <w:rsid w:val="009450A9"/>
    <w:rsid w:val="009453BE"/>
    <w:rsid w:val="00A17F22"/>
    <w:rsid w:val="00B42BBF"/>
    <w:rsid w:val="00B742E3"/>
    <w:rsid w:val="00BD4B77"/>
    <w:rsid w:val="00C84938"/>
    <w:rsid w:val="00CE43F5"/>
    <w:rsid w:val="00CF192D"/>
    <w:rsid w:val="00D60339"/>
    <w:rsid w:val="00DB69EF"/>
    <w:rsid w:val="00DC581F"/>
    <w:rsid w:val="00DD714A"/>
    <w:rsid w:val="00E0359E"/>
    <w:rsid w:val="00E069FA"/>
    <w:rsid w:val="00E435D4"/>
    <w:rsid w:val="00E61DC6"/>
    <w:rsid w:val="00E677BD"/>
    <w:rsid w:val="00EC236C"/>
    <w:rsid w:val="00F56FFF"/>
    <w:rsid w:val="00F6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1D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1DC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1D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1DC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1DC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61DC6"/>
    <w:pPr>
      <w:ind w:firstLine="0"/>
      <w:jc w:val="left"/>
    </w:pPr>
  </w:style>
  <w:style w:type="character" w:customStyle="1" w:styleId="blk">
    <w:name w:val="blk"/>
    <w:qFormat/>
    <w:rsid w:val="00E61DC6"/>
  </w:style>
  <w:style w:type="character" w:styleId="a7">
    <w:name w:val="Hyperlink"/>
    <w:basedOn w:val="a0"/>
    <w:uiPriority w:val="99"/>
    <w:unhideWhenUsed/>
    <w:rsid w:val="00E61DC6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61DC6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E61DC6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rsid w:val="00E61D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C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192D"/>
    <w:pPr>
      <w:ind w:left="720"/>
      <w:contextualSpacing/>
    </w:pPr>
  </w:style>
  <w:style w:type="paragraph" w:customStyle="1" w:styleId="formattext">
    <w:name w:val="formattext"/>
    <w:basedOn w:val="a"/>
    <w:rsid w:val="006536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53D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3D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a"/>
    <w:rsid w:val="00F56FFF"/>
    <w:pPr>
      <w:widowControl/>
      <w:overflowPunct w:val="0"/>
      <w:ind w:firstLine="708"/>
      <w:textAlignment w:val="baseline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FE13-BAEF-426D-B93B-2CAB9B66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AdminKom</cp:lastModifiedBy>
  <cp:revision>2</cp:revision>
  <cp:lastPrinted>2022-11-30T10:34:00Z</cp:lastPrinted>
  <dcterms:created xsi:type="dcterms:W3CDTF">2022-12-16T05:25:00Z</dcterms:created>
  <dcterms:modified xsi:type="dcterms:W3CDTF">2022-12-16T05:25:00Z</dcterms:modified>
</cp:coreProperties>
</file>