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9CB" w:rsidRDefault="009E09CB">
      <w:pPr>
        <w:jc w:val="right"/>
      </w:pPr>
    </w:p>
    <w:p w:rsidR="009E09CB" w:rsidRDefault="009E09CB">
      <w:pPr>
        <w:jc w:val="center"/>
      </w:pPr>
    </w:p>
    <w:p w:rsidR="009E09CB" w:rsidRDefault="009E09CB" w:rsidP="00FF26C6">
      <w:pPr>
        <w:ind w:firstLine="708"/>
        <w:jc w:val="center"/>
        <w:rPr>
          <w:b/>
          <w:noProof/>
          <w:sz w:val="32"/>
          <w:lang w:eastAsia="ru-RU"/>
        </w:rPr>
      </w:pPr>
    </w:p>
    <w:p w:rsidR="009E09CB" w:rsidRDefault="009E09CB" w:rsidP="00FF26C6">
      <w:pPr>
        <w:ind w:firstLine="708"/>
        <w:jc w:val="center"/>
      </w:pPr>
      <w:proofErr w:type="gramStart"/>
      <w:r>
        <w:rPr>
          <w:b/>
          <w:sz w:val="32"/>
        </w:rPr>
        <w:t>Администрация  Нязепетровского</w:t>
      </w:r>
      <w:proofErr w:type="gramEnd"/>
      <w:r>
        <w:rPr>
          <w:b/>
          <w:sz w:val="32"/>
        </w:rPr>
        <w:t xml:space="preserve"> </w:t>
      </w:r>
      <w:r>
        <w:rPr>
          <w:b/>
          <w:sz w:val="32"/>
          <w:szCs w:val="32"/>
        </w:rPr>
        <w:t>муниципального района</w:t>
      </w:r>
    </w:p>
    <w:p w:rsidR="009E09CB" w:rsidRDefault="009E09CB" w:rsidP="00FF26C6">
      <w:pPr>
        <w:ind w:firstLine="708"/>
        <w:jc w:val="center"/>
        <w:rPr>
          <w:b/>
          <w:sz w:val="32"/>
          <w:szCs w:val="32"/>
        </w:rPr>
      </w:pPr>
    </w:p>
    <w:p w:rsidR="009E09CB" w:rsidRDefault="009E09CB" w:rsidP="00FF26C6">
      <w:pPr>
        <w:ind w:firstLine="708"/>
        <w:jc w:val="center"/>
      </w:pPr>
      <w:r>
        <w:rPr>
          <w:b/>
          <w:sz w:val="32"/>
          <w:szCs w:val="32"/>
        </w:rPr>
        <w:t>Челябинской области</w:t>
      </w:r>
    </w:p>
    <w:p w:rsidR="009E09CB" w:rsidRDefault="009E09CB" w:rsidP="00FF26C6">
      <w:pPr>
        <w:ind w:firstLine="708"/>
        <w:jc w:val="center"/>
        <w:rPr>
          <w:b/>
          <w:sz w:val="32"/>
        </w:rPr>
      </w:pPr>
    </w:p>
    <w:p w:rsidR="009E09CB" w:rsidRDefault="009E09CB" w:rsidP="00FF26C6">
      <w:pPr>
        <w:ind w:firstLine="708"/>
        <w:jc w:val="center"/>
      </w:pPr>
      <w:r>
        <w:rPr>
          <w:b/>
          <w:sz w:val="28"/>
          <w:szCs w:val="28"/>
        </w:rPr>
        <w:t>П О С Т А Н О В Л Е Н И Е</w:t>
      </w:r>
    </w:p>
    <w:p w:rsidR="009E09CB" w:rsidRDefault="00F240D7" w:rsidP="00FF26C6">
      <w:pPr>
        <w:jc w:val="center"/>
        <w:rPr>
          <w:b/>
          <w:noProof/>
          <w:sz w:val="32"/>
          <w:szCs w:val="28"/>
          <w:lang w:eastAsia="ru-RU"/>
        </w:rPr>
      </w:pPr>
      <w:r>
        <w:rPr>
          <w:noProof/>
          <w:lang w:eastAsia="ru-RU"/>
        </w:rPr>
        <w:pict>
          <v:line id="_x0000_s1026" style="position:absolute;left:0;text-align:left;z-index:1" from="0,12.05pt" to="495pt,12.05pt" strokeweight="1.06mm">
            <v:stroke joinstyle="miter" endcap="square"/>
          </v:line>
        </w:pict>
      </w:r>
    </w:p>
    <w:p w:rsidR="009E09CB" w:rsidRDefault="009E09CB" w:rsidP="00FF26C6">
      <w:pPr>
        <w:jc w:val="both"/>
      </w:pPr>
      <w:proofErr w:type="gramStart"/>
      <w:r>
        <w:rPr>
          <w:b/>
          <w:sz w:val="22"/>
          <w:szCs w:val="22"/>
        </w:rPr>
        <w:t>от  16.11.2017</w:t>
      </w:r>
      <w:proofErr w:type="gramEnd"/>
      <w:r>
        <w:rPr>
          <w:b/>
          <w:sz w:val="22"/>
          <w:szCs w:val="22"/>
        </w:rPr>
        <w:t xml:space="preserve"> г. № 703</w:t>
      </w:r>
    </w:p>
    <w:p w:rsidR="009E09CB" w:rsidRDefault="009E09CB" w:rsidP="00FF26C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г. Нязепетровск</w:t>
      </w:r>
    </w:p>
    <w:p w:rsidR="009E09CB" w:rsidRPr="006A57DF" w:rsidRDefault="009E09CB" w:rsidP="00FF26C6">
      <w:pPr>
        <w:jc w:val="both"/>
        <w:rPr>
          <w:sz w:val="22"/>
          <w:szCs w:val="22"/>
        </w:rPr>
      </w:pPr>
      <w:r>
        <w:rPr>
          <w:sz w:val="22"/>
          <w:szCs w:val="22"/>
        </w:rPr>
        <w:t>(в редакции постановления от 12.11.2019 г. № 677, с изменениями от 10.02.2020 г. № 87</w:t>
      </w:r>
      <w:r w:rsidR="004817E4">
        <w:rPr>
          <w:sz w:val="22"/>
          <w:szCs w:val="22"/>
        </w:rPr>
        <w:t>, от 30.12.2020 г. № 759</w:t>
      </w:r>
      <w:r>
        <w:rPr>
          <w:sz w:val="22"/>
          <w:szCs w:val="22"/>
        </w:rPr>
        <w:t>)</w:t>
      </w:r>
    </w:p>
    <w:p w:rsidR="009E09CB" w:rsidRDefault="009E09CB" w:rsidP="00FF26C6">
      <w:pPr>
        <w:ind w:firstLine="708"/>
        <w:jc w:val="both"/>
        <w:rPr>
          <w:b/>
          <w:color w:val="CC0066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20"/>
      </w:tblGrid>
      <w:tr w:rsidR="009E09CB" w:rsidTr="002C30D5">
        <w:trPr>
          <w:trHeight w:val="559"/>
        </w:trPr>
        <w:tc>
          <w:tcPr>
            <w:tcW w:w="4020" w:type="dxa"/>
          </w:tcPr>
          <w:p w:rsidR="009E09CB" w:rsidRDefault="009E09CB" w:rsidP="002C30D5">
            <w:pPr>
              <w:jc w:val="both"/>
            </w:pPr>
            <w:r>
              <w:t>Об утверждении муниципальной программы "Развитие мясного животноводства в Нязепетровском муниципальном районе Челябинской области "</w:t>
            </w:r>
          </w:p>
        </w:tc>
      </w:tr>
    </w:tbl>
    <w:p w:rsidR="009E09CB" w:rsidRDefault="009E09CB" w:rsidP="00FF26C6">
      <w:pPr>
        <w:ind w:firstLine="708"/>
        <w:jc w:val="both"/>
      </w:pPr>
    </w:p>
    <w:p w:rsidR="009E09CB" w:rsidRDefault="009E09CB" w:rsidP="00FF26C6">
      <w:pPr>
        <w:ind w:firstLine="708"/>
        <w:jc w:val="both"/>
      </w:pPr>
    </w:p>
    <w:p w:rsidR="009E09CB" w:rsidRDefault="009E09CB" w:rsidP="00FF26C6">
      <w:pPr>
        <w:jc w:val="both"/>
      </w:pPr>
      <w:r>
        <w:tab/>
      </w:r>
    </w:p>
    <w:p w:rsidR="009E09CB" w:rsidRDefault="009E09CB" w:rsidP="00FF26C6">
      <w:pPr>
        <w:ind w:firstLine="737"/>
        <w:jc w:val="both"/>
      </w:pPr>
      <w:r>
        <w:t xml:space="preserve">В соответствии с Бюджетным кодексом Российской Федерации, </w:t>
      </w:r>
      <w:r>
        <w:rPr>
          <w:color w:val="000000"/>
        </w:rPr>
        <w:t>Стратегией социально-экономического развития Нязепетровского муниципального района на период до 2030 года,</w:t>
      </w:r>
      <w:r>
        <w:t xml:space="preserve"> постановлением администрации Нязепетровского муниципального района от 15.11.2016 г. № 629 «О порядке разработки, реализации и оценки эффективности муниципальных программ» администрация Нязепетровского муниципального района </w:t>
      </w:r>
    </w:p>
    <w:p w:rsidR="009E09CB" w:rsidRDefault="009E09CB" w:rsidP="00FF26C6">
      <w:r>
        <w:t>ПОСТАНОВЛЯЕТ:</w:t>
      </w:r>
    </w:p>
    <w:p w:rsidR="009E09CB" w:rsidRDefault="009E09CB" w:rsidP="00FF26C6">
      <w:pPr>
        <w:tabs>
          <w:tab w:val="left" w:pos="709"/>
          <w:tab w:val="left" w:pos="851"/>
          <w:tab w:val="left" w:pos="993"/>
        </w:tabs>
        <w:ind w:firstLine="737"/>
        <w:jc w:val="both"/>
      </w:pPr>
      <w:r>
        <w:t>1. Утвердить прилагаемую муниципальную программу "Развитие мясного животноводства в Нязепетровском муниципальном районе Челябинской области на ".</w:t>
      </w:r>
    </w:p>
    <w:p w:rsidR="009E09CB" w:rsidRDefault="009E09CB" w:rsidP="00FF26C6">
      <w:pPr>
        <w:tabs>
          <w:tab w:val="left" w:pos="709"/>
          <w:tab w:val="left" w:pos="851"/>
          <w:tab w:val="left" w:pos="993"/>
        </w:tabs>
        <w:ind w:firstLine="737"/>
        <w:jc w:val="both"/>
      </w:pPr>
      <w:r>
        <w:t>2. Признать утратившими силу постановление администрации Нязепетровского муниципального района от 09.12.2017 г. № 705 «Об утверждении муниципальной программы «Развитие мясного животноводства в Нязепетровском муниципальном районе Челябинской области на 2018 - 2020 годы".</w:t>
      </w:r>
    </w:p>
    <w:p w:rsidR="009E09CB" w:rsidRDefault="009E09CB" w:rsidP="00FF26C6">
      <w:pPr>
        <w:jc w:val="both"/>
      </w:pPr>
      <w:r>
        <w:tab/>
        <w:t>3. Настоящее постановление подлежит размещению на официальном сайте Нязепетровского муниципального района.</w:t>
      </w:r>
    </w:p>
    <w:p w:rsidR="009E09CB" w:rsidRDefault="009E09CB" w:rsidP="00FF26C6">
      <w:pPr>
        <w:ind w:firstLine="708"/>
        <w:jc w:val="both"/>
      </w:pPr>
      <w:r>
        <w:t>4. Настоящее постановление вступает в силу с 1 января 2018 года.</w:t>
      </w:r>
    </w:p>
    <w:p w:rsidR="009E09CB" w:rsidRDefault="009E09CB" w:rsidP="00FF26C6">
      <w:pPr>
        <w:tabs>
          <w:tab w:val="left" w:pos="851"/>
          <w:tab w:val="left" w:pos="993"/>
        </w:tabs>
        <w:ind w:firstLine="708"/>
        <w:jc w:val="both"/>
      </w:pPr>
      <w:r>
        <w:t>5. Контроль за исполнением настоящего постановления возложить на первого заместителя главы муниципального района Педашенко Ю.М.</w:t>
      </w:r>
    </w:p>
    <w:p w:rsidR="009E09CB" w:rsidRDefault="009E09CB" w:rsidP="00FF26C6">
      <w:pPr>
        <w:jc w:val="both"/>
      </w:pPr>
    </w:p>
    <w:p w:rsidR="009E09CB" w:rsidRDefault="009E09CB" w:rsidP="00FF26C6">
      <w:pPr>
        <w:jc w:val="both"/>
      </w:pPr>
    </w:p>
    <w:p w:rsidR="009E09CB" w:rsidRDefault="009E09CB" w:rsidP="00FF26C6">
      <w:pPr>
        <w:jc w:val="both"/>
      </w:pPr>
    </w:p>
    <w:p w:rsidR="009E09CB" w:rsidRDefault="009E09CB" w:rsidP="00FF26C6">
      <w:pPr>
        <w:jc w:val="both"/>
      </w:pPr>
      <w:r>
        <w:t>Исполняющий обязанности</w:t>
      </w:r>
    </w:p>
    <w:p w:rsidR="009E09CB" w:rsidRDefault="009E09CB" w:rsidP="00FF26C6">
      <w:pPr>
        <w:jc w:val="both"/>
      </w:pPr>
      <w:proofErr w:type="gramStart"/>
      <w:r>
        <w:t>Главы  Нязепетровского</w:t>
      </w:r>
      <w:proofErr w:type="gramEnd"/>
    </w:p>
    <w:p w:rsidR="009E09CB" w:rsidRDefault="009E09CB" w:rsidP="00FF26C6">
      <w:pPr>
        <w:jc w:val="both"/>
        <w:sectPr w:rsidR="009E09CB" w:rsidSect="00FF26C6">
          <w:pgSz w:w="11906" w:h="16838"/>
          <w:pgMar w:top="851" w:right="1134" w:bottom="1418" w:left="1134" w:header="720" w:footer="720" w:gutter="0"/>
          <w:cols w:space="720"/>
          <w:docGrid w:linePitch="360"/>
        </w:sectPr>
      </w:pPr>
      <w:r>
        <w:t>муниципального района                                                                                         Ю.М. Педашенко</w:t>
      </w:r>
    </w:p>
    <w:p w:rsidR="009E09CB" w:rsidRDefault="009E09CB" w:rsidP="003C28E4">
      <w:pPr>
        <w:autoSpaceDE w:val="0"/>
        <w:jc w:val="right"/>
      </w:pPr>
      <w:r>
        <w:lastRenderedPageBreak/>
        <w:t xml:space="preserve">Приложение </w:t>
      </w:r>
    </w:p>
    <w:p w:rsidR="009E09CB" w:rsidRDefault="009E09CB" w:rsidP="003C28E4">
      <w:pPr>
        <w:autoSpaceDE w:val="0"/>
        <w:jc w:val="right"/>
      </w:pPr>
      <w:r>
        <w:t>к постановлению администрации</w:t>
      </w:r>
    </w:p>
    <w:p w:rsidR="009E09CB" w:rsidRDefault="009E09CB" w:rsidP="003C28E4">
      <w:pPr>
        <w:autoSpaceDE w:val="0"/>
        <w:jc w:val="right"/>
      </w:pPr>
      <w:r>
        <w:t>Нязепетровского муниципального</w:t>
      </w:r>
    </w:p>
    <w:p w:rsidR="009E09CB" w:rsidRDefault="009E09CB" w:rsidP="003C28E4">
      <w:pPr>
        <w:autoSpaceDE w:val="0"/>
        <w:jc w:val="right"/>
        <w:rPr>
          <w:sz w:val="18"/>
          <w:szCs w:val="18"/>
        </w:rPr>
      </w:pPr>
      <w:r>
        <w:t>района от 16.11.2017 г. № 703</w:t>
      </w:r>
    </w:p>
    <w:p w:rsidR="009E09CB" w:rsidRDefault="009E09CB" w:rsidP="003C28E4">
      <w:pPr>
        <w:autoSpaceDE w:val="0"/>
        <w:jc w:val="right"/>
        <w:rPr>
          <w:sz w:val="18"/>
          <w:szCs w:val="18"/>
        </w:rPr>
      </w:pPr>
    </w:p>
    <w:p w:rsidR="009E09CB" w:rsidRDefault="009E09CB" w:rsidP="003C28E4">
      <w:pPr>
        <w:autoSpaceDE w:val="0"/>
        <w:jc w:val="right"/>
        <w:rPr>
          <w:sz w:val="18"/>
          <w:szCs w:val="18"/>
        </w:rPr>
      </w:pPr>
    </w:p>
    <w:p w:rsidR="009E09CB" w:rsidRDefault="009E09CB" w:rsidP="003C28E4">
      <w:pPr>
        <w:autoSpaceDE w:val="0"/>
        <w:jc w:val="center"/>
        <w:rPr>
          <w:b/>
        </w:rPr>
      </w:pPr>
      <w:proofErr w:type="gramStart"/>
      <w:r>
        <w:rPr>
          <w:b/>
        </w:rPr>
        <w:t>Муниципальная  Программа</w:t>
      </w:r>
      <w:proofErr w:type="gramEnd"/>
    </w:p>
    <w:p w:rsidR="009E09CB" w:rsidRDefault="009E09CB" w:rsidP="003C28E4">
      <w:pPr>
        <w:autoSpaceDE w:val="0"/>
        <w:jc w:val="center"/>
        <w:rPr>
          <w:b/>
        </w:rPr>
      </w:pPr>
      <w:r>
        <w:rPr>
          <w:b/>
        </w:rPr>
        <w:t>"Развитие мясного животноводства в Нязепетровском муниципальном районе Челябинской области"</w:t>
      </w:r>
    </w:p>
    <w:p w:rsidR="009E09CB" w:rsidRDefault="009E09CB" w:rsidP="003C28E4">
      <w:pPr>
        <w:autoSpaceDE w:val="0"/>
        <w:jc w:val="center"/>
        <w:rPr>
          <w:b/>
        </w:rPr>
      </w:pPr>
    </w:p>
    <w:p w:rsidR="009E09CB" w:rsidRDefault="009E09CB" w:rsidP="003C28E4">
      <w:pPr>
        <w:autoSpaceDE w:val="0"/>
      </w:pPr>
      <w:bookmarkStart w:id="0" w:name="Par3393"/>
      <w:bookmarkEnd w:id="0"/>
      <w:r>
        <w:t xml:space="preserve">Паспорт программы </w:t>
      </w:r>
    </w:p>
    <w:p w:rsidR="009E09CB" w:rsidRDefault="009E09CB" w:rsidP="003C28E4">
      <w:pPr>
        <w:autoSpaceDE w:val="0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6617"/>
      </w:tblGrid>
      <w:tr w:rsidR="009E09CB" w:rsidTr="00E313A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pStyle w:val="ae"/>
            </w:pPr>
            <w:r>
              <w:rPr>
                <w:rFonts w:ascii="Times New Roman" w:hAnsi="Times New Roman" w:cs="Times New Roman"/>
              </w:rPr>
              <w:t xml:space="preserve">Наименование муниципальной Программы 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CB" w:rsidRDefault="009E09CB" w:rsidP="00E313AB">
            <w:pPr>
              <w:autoSpaceDE w:val="0"/>
              <w:jc w:val="both"/>
            </w:pPr>
            <w:r>
              <w:t>"Развитие мясного животноводства в Нязепетровском муниципальном районе Челябинской области "</w:t>
            </w:r>
          </w:p>
        </w:tc>
      </w:tr>
      <w:tr w:rsidR="009E09CB" w:rsidTr="00E313A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pStyle w:val="ae"/>
            </w:pPr>
            <w:r>
              <w:rPr>
                <w:rFonts w:ascii="Times New Roman" w:hAnsi="Times New Roman" w:cs="Times New Roman"/>
              </w:rPr>
              <w:t>Ответственные исполнители муниципальной Программы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CB" w:rsidRDefault="009E09CB" w:rsidP="00E313AB">
            <w:pPr>
              <w:pStyle w:val="ae"/>
            </w:pPr>
            <w:r>
              <w:rPr>
                <w:rFonts w:ascii="Times New Roman" w:hAnsi="Times New Roman" w:cs="Times New Roman"/>
              </w:rPr>
              <w:t xml:space="preserve">Управление сельского хозяйства и продовольствия администрации Нязепетровского муниципального района, сельскохозяйственные </w:t>
            </w:r>
            <w:proofErr w:type="spellStart"/>
            <w:r>
              <w:rPr>
                <w:rFonts w:ascii="Times New Roman" w:hAnsi="Times New Roman" w:cs="Times New Roman"/>
              </w:rPr>
              <w:t>таваропроизводители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района.</w:t>
            </w:r>
          </w:p>
        </w:tc>
      </w:tr>
      <w:tr w:rsidR="009E09CB" w:rsidTr="00E313A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pStyle w:val="ae"/>
            </w:pPr>
            <w:r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CB" w:rsidRDefault="009E09CB" w:rsidP="00E313AB">
            <w:pPr>
              <w:pStyle w:val="ae"/>
            </w:pPr>
            <w:r>
              <w:rPr>
                <w:rFonts w:ascii="Times New Roman" w:hAnsi="Times New Roman" w:cs="Times New Roman"/>
              </w:rPr>
              <w:t>Сельскохозяйственные предприятия, крестьянские фермерские хозяйства, индивидуальные предприниматели района</w:t>
            </w:r>
          </w:p>
        </w:tc>
      </w:tr>
      <w:tr w:rsidR="009E09CB" w:rsidTr="00E313A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pStyle w:val="ae"/>
            </w:pPr>
            <w:r>
              <w:rPr>
                <w:rFonts w:ascii="Times New Roman" w:hAnsi="Times New Roman" w:cs="Times New Roman"/>
              </w:rPr>
              <w:t>Цель муниципальной Программы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CB" w:rsidRDefault="009E09CB" w:rsidP="00E313AB">
            <w:pPr>
              <w:autoSpaceDE w:val="0"/>
              <w:jc w:val="both"/>
            </w:pPr>
            <w:r>
              <w:t>Создание стартовых технологических и экономических условий для формирования и устойчивого развития отрасли специализированного мясного животноводства и увеличения объемов производства мяса.</w:t>
            </w:r>
          </w:p>
        </w:tc>
      </w:tr>
      <w:tr w:rsidR="009E09CB" w:rsidTr="00E313A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pStyle w:val="ae"/>
            </w:pPr>
            <w:r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CB" w:rsidRDefault="009E09CB" w:rsidP="00E313AB">
            <w:pPr>
              <w:autoSpaceDE w:val="0"/>
              <w:jc w:val="both"/>
            </w:pPr>
            <w:r>
              <w:t>увеличение поголовья крупного рогатого скота специализированных мясных пород и помесного скота, в том числе маточного поголовья;</w:t>
            </w:r>
          </w:p>
          <w:p w:rsidR="009E09CB" w:rsidRDefault="009E09CB" w:rsidP="00E313AB">
            <w:pPr>
              <w:autoSpaceDE w:val="0"/>
              <w:jc w:val="both"/>
            </w:pPr>
            <w:r>
              <w:t>увеличение поголовья овец мясных пород, в том числе маточного поголовья;</w:t>
            </w:r>
          </w:p>
          <w:p w:rsidR="009E09CB" w:rsidRDefault="009E09CB" w:rsidP="00E313AB">
            <w:pPr>
              <w:autoSpaceDE w:val="0"/>
              <w:jc w:val="both"/>
            </w:pPr>
            <w:r>
              <w:t>увеличение производства высококачественной говядины и баранины;</w:t>
            </w:r>
          </w:p>
          <w:p w:rsidR="009E09CB" w:rsidRDefault="009E09CB" w:rsidP="00E313AB">
            <w:pPr>
              <w:autoSpaceDE w:val="0"/>
              <w:jc w:val="both"/>
            </w:pPr>
            <w:r>
              <w:t>улучшения кормовой базы;</w:t>
            </w:r>
          </w:p>
          <w:p w:rsidR="009E09CB" w:rsidRDefault="009E09CB" w:rsidP="00E313AB">
            <w:pPr>
              <w:pStyle w:val="ae"/>
            </w:pPr>
            <w:r>
              <w:rPr>
                <w:rFonts w:ascii="Times New Roman" w:hAnsi="Times New Roman" w:cs="Times New Roman"/>
              </w:rPr>
              <w:t>сохранение и создание дополнительных рабочих мест;</w:t>
            </w:r>
          </w:p>
        </w:tc>
      </w:tr>
      <w:tr w:rsidR="009E09CB" w:rsidTr="00E313A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pStyle w:val="ae"/>
            </w:pPr>
            <w:r>
              <w:rPr>
                <w:rFonts w:ascii="Times New Roman" w:hAnsi="Times New Roman" w:cs="Times New Roman"/>
              </w:rPr>
              <w:t>Основные мероприятия, входящие в состав Программы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CB" w:rsidRDefault="009E09CB" w:rsidP="00E313AB">
            <w:pPr>
              <w:pStyle w:val="ae"/>
            </w:pPr>
            <w:r>
              <w:rPr>
                <w:rFonts w:ascii="Times New Roman" w:hAnsi="Times New Roman" w:cs="Times New Roman"/>
              </w:rPr>
              <w:t>Предоставление сельскохозяйственным товаропроизводителям субсидий на поддержку мясного животноводства</w:t>
            </w:r>
          </w:p>
        </w:tc>
      </w:tr>
      <w:tr w:rsidR="009E09CB" w:rsidTr="00E313A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pStyle w:val="ae"/>
            </w:pPr>
            <w:r>
              <w:rPr>
                <w:rFonts w:ascii="Times New Roman" w:hAnsi="Times New Roman" w:cs="Times New Roman"/>
              </w:rPr>
              <w:t>Целевые показатели муниципальной Программы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CB" w:rsidRDefault="009E09CB" w:rsidP="00E313AB">
            <w:pPr>
              <w:autoSpaceDE w:val="0"/>
              <w:jc w:val="both"/>
            </w:pPr>
            <w:r>
              <w:t xml:space="preserve">увеличение производства высококачественной </w:t>
            </w:r>
            <w:proofErr w:type="gramStart"/>
            <w:r>
              <w:t>говядины  и</w:t>
            </w:r>
            <w:proofErr w:type="gramEnd"/>
            <w:r>
              <w:t xml:space="preserve"> баранины от мясного чистопородного и помесного скота в живом весе до 66 тонн;</w:t>
            </w:r>
          </w:p>
          <w:p w:rsidR="009E09CB" w:rsidRDefault="009E09CB" w:rsidP="00E313AB">
            <w:pPr>
              <w:autoSpaceDE w:val="0"/>
              <w:jc w:val="both"/>
            </w:pPr>
            <w:r>
              <w:t>увеличение численности скота мясных пород до 700 голов, в том числе мясных коров до 250 голов.</w:t>
            </w:r>
          </w:p>
        </w:tc>
      </w:tr>
      <w:tr w:rsidR="009E09CB" w:rsidTr="00E313A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pStyle w:val="ae"/>
            </w:pPr>
            <w:r>
              <w:rPr>
                <w:rFonts w:ascii="Times New Roman" w:hAnsi="Times New Roman" w:cs="Times New Roman"/>
              </w:rPr>
              <w:t>Сроки реализации муниципальной Программы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CB" w:rsidRDefault="009E09CB" w:rsidP="00E313AB">
            <w:pPr>
              <w:pStyle w:val="ae"/>
            </w:pPr>
            <w:r>
              <w:rPr>
                <w:rFonts w:ascii="Times New Roman" w:hAnsi="Times New Roman" w:cs="Times New Roman"/>
              </w:rPr>
              <w:t>2018 – 2021 годы</w:t>
            </w:r>
          </w:p>
        </w:tc>
      </w:tr>
      <w:tr w:rsidR="009E09CB" w:rsidTr="00E313A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pStyle w:val="ae"/>
            </w:pPr>
            <w:r>
              <w:rPr>
                <w:rFonts w:ascii="Times New Roman" w:hAnsi="Times New Roman" w:cs="Times New Roman"/>
              </w:rPr>
              <w:t>Объемы финансирования Программы по годам реализации, тыс. рублей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CB" w:rsidRDefault="009E09CB" w:rsidP="00E313AB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сумма финансирования программных мероприятий – </w:t>
            </w:r>
            <w:r w:rsidR="004817E4">
              <w:rPr>
                <w:rFonts w:ascii="Times New Roman" w:hAnsi="Times New Roman" w:cs="Times New Roman"/>
              </w:rPr>
              <w:t>7825</w:t>
            </w:r>
            <w:r>
              <w:rPr>
                <w:rFonts w:ascii="Times New Roman" w:hAnsi="Times New Roman" w:cs="Times New Roman"/>
                <w:color w:val="800000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в том числе: местный бюджет — </w:t>
            </w:r>
            <w:r w:rsidR="004817E4">
              <w:rPr>
                <w:rFonts w:ascii="Times New Roman" w:hAnsi="Times New Roman" w:cs="Times New Roman"/>
              </w:rPr>
              <w:t>503</w:t>
            </w:r>
          </w:p>
          <w:p w:rsidR="004817E4" w:rsidRPr="004817E4" w:rsidRDefault="004817E4" w:rsidP="004817E4">
            <w:r>
              <w:t>Областной и федеральный бюджет - 1322</w:t>
            </w:r>
          </w:p>
          <w:p w:rsidR="009E09CB" w:rsidRDefault="009E09CB" w:rsidP="00E313AB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 –</w:t>
            </w:r>
            <w:r w:rsidR="004817E4">
              <w:rPr>
                <w:rFonts w:ascii="Times New Roman" w:hAnsi="Times New Roman" w:cs="Times New Roman"/>
              </w:rPr>
              <w:t xml:space="preserve"> 6000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9E09CB" w:rsidRDefault="009E09CB" w:rsidP="00E313AB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 по годам реализации: </w:t>
            </w:r>
          </w:p>
          <w:p w:rsidR="009E09CB" w:rsidRDefault="009E09CB" w:rsidP="00E313AB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 год: общая сумма – 1922, </w:t>
            </w:r>
          </w:p>
          <w:p w:rsidR="009E09CB" w:rsidRDefault="009E09CB" w:rsidP="00E313AB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 областной и федеральный </w:t>
            </w:r>
            <w:proofErr w:type="gramStart"/>
            <w:r>
              <w:rPr>
                <w:rFonts w:ascii="Times New Roman" w:hAnsi="Times New Roman" w:cs="Times New Roman"/>
              </w:rPr>
              <w:t>бюджет  -</w:t>
            </w:r>
            <w:proofErr w:type="gramEnd"/>
            <w:r>
              <w:rPr>
                <w:rFonts w:ascii="Times New Roman" w:hAnsi="Times New Roman" w:cs="Times New Roman"/>
              </w:rPr>
              <w:t xml:space="preserve"> 1322</w:t>
            </w:r>
          </w:p>
          <w:p w:rsidR="009E09CB" w:rsidRDefault="009E09CB" w:rsidP="00E313AB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внебюджетные источники -600, </w:t>
            </w:r>
          </w:p>
          <w:p w:rsidR="009E09CB" w:rsidRDefault="009E09CB" w:rsidP="00E313AB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 год: общая сумма - 1803, </w:t>
            </w:r>
          </w:p>
          <w:p w:rsidR="009E09CB" w:rsidRDefault="009E09CB" w:rsidP="00E313AB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том числе: местный бюджет - 3,</w:t>
            </w:r>
          </w:p>
          <w:p w:rsidR="009E09CB" w:rsidRDefault="009E09CB" w:rsidP="00E313AB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 – 1800</w:t>
            </w:r>
          </w:p>
          <w:p w:rsidR="009E09CB" w:rsidRDefault="004817E4" w:rsidP="00E313AB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год: общая сумма -1800</w:t>
            </w:r>
            <w:r w:rsidR="009E09CB">
              <w:rPr>
                <w:rFonts w:ascii="Times New Roman" w:hAnsi="Times New Roman" w:cs="Times New Roman"/>
              </w:rPr>
              <w:t xml:space="preserve">, </w:t>
            </w:r>
          </w:p>
          <w:p w:rsidR="009E09CB" w:rsidRDefault="009E09CB" w:rsidP="00E313AB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 внебюджетные источники – 1800</w:t>
            </w:r>
          </w:p>
          <w:p w:rsidR="009E09CB" w:rsidRDefault="009E09CB" w:rsidP="00E313AB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 год: общая сумма 2300, </w:t>
            </w:r>
          </w:p>
          <w:p w:rsidR="009E09CB" w:rsidRDefault="009E09CB" w:rsidP="00E313AB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4817E4">
              <w:rPr>
                <w:rFonts w:ascii="Times New Roman" w:hAnsi="Times New Roman" w:cs="Times New Roman"/>
              </w:rPr>
              <w:t>том числе: местный бюджет — 500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E09CB" w:rsidRDefault="009E09CB" w:rsidP="00E313AB">
            <w:pPr>
              <w:pStyle w:val="ae"/>
              <w:jc w:val="left"/>
            </w:pPr>
            <w:r>
              <w:rPr>
                <w:rFonts w:ascii="Times New Roman" w:hAnsi="Times New Roman" w:cs="Times New Roman"/>
              </w:rPr>
              <w:t>внебюджетные источники - 1300</w:t>
            </w:r>
          </w:p>
        </w:tc>
      </w:tr>
      <w:tr w:rsidR="009E09CB" w:rsidTr="00E313A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pStyle w:val="ae"/>
            </w:pPr>
            <w:r>
              <w:rPr>
                <w:rFonts w:ascii="Times New Roman" w:hAnsi="Times New Roman" w:cs="Times New Roman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CB" w:rsidRDefault="009E09CB" w:rsidP="00E313AB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Программы:</w:t>
            </w:r>
          </w:p>
          <w:p w:rsidR="009E09CB" w:rsidRDefault="009E09CB" w:rsidP="00E313AB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общее поголовье мясного скота:</w:t>
            </w:r>
          </w:p>
          <w:p w:rsidR="009E09CB" w:rsidRDefault="009E09CB" w:rsidP="00E313AB">
            <w:pPr>
              <w:pStyle w:val="ae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 w:cs="Times New Roman"/>
                </w:rPr>
                <w:t>2018 г</w:t>
              </w:r>
            </w:smartTag>
            <w:r>
              <w:rPr>
                <w:rFonts w:ascii="Times New Roman" w:hAnsi="Times New Roman" w:cs="Times New Roman"/>
              </w:rPr>
              <w:t xml:space="preserve">.- 500 </w:t>
            </w:r>
            <w:proofErr w:type="gramStart"/>
            <w:r>
              <w:rPr>
                <w:rFonts w:ascii="Times New Roman" w:hAnsi="Times New Roman" w:cs="Times New Roman"/>
              </w:rPr>
              <w:t>гол.;</w:t>
            </w:r>
            <w:proofErr w:type="gramEnd"/>
          </w:p>
          <w:p w:rsidR="009E09CB" w:rsidRDefault="009E09CB" w:rsidP="00E313AB">
            <w:pPr>
              <w:pStyle w:val="ae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 w:cs="Times New Roman"/>
                </w:rPr>
                <w:t>2019 г</w:t>
              </w:r>
            </w:smartTag>
            <w:r>
              <w:rPr>
                <w:rFonts w:ascii="Times New Roman" w:hAnsi="Times New Roman" w:cs="Times New Roman"/>
              </w:rPr>
              <w:t xml:space="preserve">.- 590 гол.; </w:t>
            </w:r>
          </w:p>
          <w:p w:rsidR="009E09CB" w:rsidRDefault="009E09CB" w:rsidP="00E313AB">
            <w:pPr>
              <w:jc w:val="both"/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t>2020 г</w:t>
              </w:r>
            </w:smartTag>
            <w:r>
              <w:t>. - 700 гол.;</w:t>
            </w:r>
          </w:p>
          <w:p w:rsidR="009E09CB" w:rsidRDefault="009E09CB" w:rsidP="00E313AB">
            <w:pPr>
              <w:jc w:val="both"/>
              <w:rPr>
                <w:sz w:val="16"/>
                <w:szCs w:val="16"/>
              </w:rPr>
            </w:pPr>
            <w:r>
              <w:t>2021г. - 750 гол.;</w:t>
            </w:r>
          </w:p>
          <w:p w:rsidR="009E09CB" w:rsidRDefault="009E09CB" w:rsidP="00E313AB">
            <w:pPr>
              <w:jc w:val="both"/>
              <w:rPr>
                <w:sz w:val="16"/>
                <w:szCs w:val="16"/>
              </w:rPr>
            </w:pPr>
          </w:p>
          <w:p w:rsidR="009E09CB" w:rsidRDefault="009E09CB" w:rsidP="00E313AB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в том числе поголовье коров специализированных мясных пород: </w:t>
            </w:r>
          </w:p>
          <w:p w:rsidR="009E09CB" w:rsidRDefault="009E09CB" w:rsidP="00E313AB">
            <w:pPr>
              <w:pStyle w:val="ae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 w:cs="Times New Roman"/>
                </w:rPr>
                <w:t>2018 г</w:t>
              </w:r>
            </w:smartTag>
            <w:r>
              <w:rPr>
                <w:rFonts w:ascii="Times New Roman" w:hAnsi="Times New Roman" w:cs="Times New Roman"/>
              </w:rPr>
              <w:t>.- 190 гол.;</w:t>
            </w:r>
          </w:p>
          <w:p w:rsidR="009E09CB" w:rsidRDefault="009E09CB" w:rsidP="00E313AB">
            <w:pPr>
              <w:pStyle w:val="ae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 w:cs="Times New Roman"/>
                </w:rPr>
                <w:t>2019 г</w:t>
              </w:r>
            </w:smartTag>
            <w:r>
              <w:rPr>
                <w:rFonts w:ascii="Times New Roman" w:hAnsi="Times New Roman" w:cs="Times New Roman"/>
              </w:rPr>
              <w:t>.- 250 гол.;</w:t>
            </w:r>
          </w:p>
          <w:p w:rsidR="009E09CB" w:rsidRDefault="009E09CB" w:rsidP="00E313AB">
            <w:pPr>
              <w:jc w:val="both"/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t>2020 г</w:t>
              </w:r>
            </w:smartTag>
            <w:r>
              <w:t>. - 300 гол.;</w:t>
            </w:r>
          </w:p>
          <w:p w:rsidR="009E09CB" w:rsidRDefault="009E09CB" w:rsidP="00E313AB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>
                <w:t>2021 г</w:t>
              </w:r>
            </w:smartTag>
            <w:r>
              <w:t>. - 330 гол.;</w:t>
            </w:r>
          </w:p>
          <w:p w:rsidR="009E09CB" w:rsidRDefault="009E09CB" w:rsidP="00E313AB">
            <w:pPr>
              <w:jc w:val="both"/>
              <w:rPr>
                <w:sz w:val="16"/>
                <w:szCs w:val="16"/>
              </w:rPr>
            </w:pPr>
          </w:p>
          <w:p w:rsidR="009E09CB" w:rsidRDefault="009E09CB" w:rsidP="00E313AB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общее поголовье овец мясных пород: </w:t>
            </w:r>
          </w:p>
          <w:p w:rsidR="009E09CB" w:rsidRDefault="009E09CB" w:rsidP="00E313AB">
            <w:pPr>
              <w:pStyle w:val="ae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 w:cs="Times New Roman"/>
                </w:rPr>
                <w:t>2018 г</w:t>
              </w:r>
            </w:smartTag>
            <w:r>
              <w:rPr>
                <w:rFonts w:ascii="Times New Roman" w:hAnsi="Times New Roman" w:cs="Times New Roman"/>
              </w:rPr>
              <w:t>.- 0 гол.;</w:t>
            </w:r>
          </w:p>
          <w:p w:rsidR="009E09CB" w:rsidRDefault="009E09CB" w:rsidP="00E313AB">
            <w:pPr>
              <w:pStyle w:val="ae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 w:cs="Times New Roman"/>
                </w:rPr>
                <w:t>2019 г</w:t>
              </w:r>
            </w:smartTag>
            <w:r>
              <w:rPr>
                <w:rFonts w:ascii="Times New Roman" w:hAnsi="Times New Roman" w:cs="Times New Roman"/>
              </w:rPr>
              <w:t xml:space="preserve">.- 0 гол.; </w:t>
            </w:r>
          </w:p>
          <w:p w:rsidR="009E09CB" w:rsidRDefault="009E09CB" w:rsidP="00E313AB">
            <w:pPr>
              <w:pStyle w:val="ae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 w:cs="Times New Roman"/>
                </w:rPr>
                <w:t>2020 г</w:t>
              </w:r>
            </w:smartTag>
            <w:r>
              <w:rPr>
                <w:rFonts w:ascii="Times New Roman" w:hAnsi="Times New Roman" w:cs="Times New Roman"/>
              </w:rPr>
              <w:t xml:space="preserve">.- 0 гол.; </w:t>
            </w:r>
          </w:p>
          <w:p w:rsidR="009E09CB" w:rsidRDefault="009E09CB" w:rsidP="00E313AB">
            <w:pPr>
              <w:tabs>
                <w:tab w:val="left" w:pos="2338"/>
              </w:tabs>
              <w:jc w:val="both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>
                <w:t>2021 г</w:t>
              </w:r>
            </w:smartTag>
            <w:r>
              <w:t>. - 0 гол.;</w:t>
            </w:r>
            <w:r>
              <w:tab/>
            </w:r>
          </w:p>
          <w:p w:rsidR="009E09CB" w:rsidRDefault="009E09CB" w:rsidP="00E313AB">
            <w:pPr>
              <w:tabs>
                <w:tab w:val="left" w:pos="2338"/>
              </w:tabs>
              <w:jc w:val="both"/>
              <w:rPr>
                <w:sz w:val="16"/>
                <w:szCs w:val="16"/>
              </w:rPr>
            </w:pPr>
          </w:p>
          <w:p w:rsidR="009E09CB" w:rsidRDefault="009E09CB" w:rsidP="00E313AB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в том числе маточное поголовье овец мясных пород: </w:t>
            </w:r>
          </w:p>
          <w:p w:rsidR="009E09CB" w:rsidRDefault="009E09CB" w:rsidP="00E313AB">
            <w:pPr>
              <w:pStyle w:val="ae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 w:cs="Times New Roman"/>
                </w:rPr>
                <w:t>2018 г</w:t>
              </w:r>
            </w:smartTag>
            <w:r>
              <w:rPr>
                <w:rFonts w:ascii="Times New Roman" w:hAnsi="Times New Roman" w:cs="Times New Roman"/>
              </w:rPr>
              <w:t>.- 0 гол.;</w:t>
            </w:r>
          </w:p>
          <w:p w:rsidR="009E09CB" w:rsidRDefault="009E09CB" w:rsidP="00E313AB">
            <w:pPr>
              <w:pStyle w:val="ae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 w:cs="Times New Roman"/>
                </w:rPr>
                <w:t>2019 г</w:t>
              </w:r>
            </w:smartTag>
            <w:r>
              <w:rPr>
                <w:rFonts w:ascii="Times New Roman" w:hAnsi="Times New Roman" w:cs="Times New Roman"/>
              </w:rPr>
              <w:t xml:space="preserve">.- 0 гол.; </w:t>
            </w:r>
          </w:p>
          <w:p w:rsidR="009E09CB" w:rsidRDefault="009E09CB" w:rsidP="00E313AB">
            <w:pPr>
              <w:pStyle w:val="ae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 w:cs="Times New Roman"/>
                </w:rPr>
                <w:t>2020 г</w:t>
              </w:r>
            </w:smartTag>
            <w:r>
              <w:rPr>
                <w:rFonts w:ascii="Times New Roman" w:hAnsi="Times New Roman" w:cs="Times New Roman"/>
              </w:rPr>
              <w:t xml:space="preserve">.- 0 гол.; </w:t>
            </w:r>
          </w:p>
          <w:p w:rsidR="009E09CB" w:rsidRDefault="009E09CB" w:rsidP="00E313AB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>
                <w:t>2021 г</w:t>
              </w:r>
            </w:smartTag>
            <w:r>
              <w:t>. - 0 гол.;</w:t>
            </w:r>
          </w:p>
          <w:p w:rsidR="009E09CB" w:rsidRDefault="009E09CB" w:rsidP="00E313AB">
            <w:pPr>
              <w:jc w:val="both"/>
              <w:rPr>
                <w:sz w:val="16"/>
                <w:szCs w:val="16"/>
              </w:rPr>
            </w:pPr>
          </w:p>
          <w:p w:rsidR="009E09CB" w:rsidRDefault="009E09CB" w:rsidP="00E313AB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5) объём производства на убой в живом весе мяса КРС и овец мясных пород: </w:t>
            </w:r>
          </w:p>
          <w:p w:rsidR="009E09CB" w:rsidRDefault="009E09CB" w:rsidP="00E313AB">
            <w:pPr>
              <w:pStyle w:val="ae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 w:cs="Times New Roman"/>
                </w:rPr>
                <w:t>2018 г</w:t>
              </w:r>
            </w:smartTag>
            <w:r>
              <w:rPr>
                <w:rFonts w:ascii="Times New Roman" w:hAnsi="Times New Roman" w:cs="Times New Roman"/>
              </w:rPr>
              <w:t xml:space="preserve">.- 25 т.; </w:t>
            </w:r>
          </w:p>
          <w:p w:rsidR="009E09CB" w:rsidRDefault="009E09CB" w:rsidP="00E313AB">
            <w:pPr>
              <w:pStyle w:val="ae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 w:cs="Times New Roman"/>
                </w:rPr>
                <w:t>2019 г</w:t>
              </w:r>
            </w:smartTag>
            <w:r>
              <w:rPr>
                <w:rFonts w:ascii="Times New Roman" w:hAnsi="Times New Roman" w:cs="Times New Roman"/>
              </w:rPr>
              <w:t xml:space="preserve">.- 27 т.; </w:t>
            </w:r>
          </w:p>
          <w:p w:rsidR="009E09CB" w:rsidRDefault="009E09CB" w:rsidP="00E313AB">
            <w:pPr>
              <w:jc w:val="both"/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t>2020 г</w:t>
              </w:r>
            </w:smartTag>
            <w:r>
              <w:t>. - 48 т.;</w:t>
            </w:r>
          </w:p>
          <w:p w:rsidR="009E09CB" w:rsidRDefault="009E09CB" w:rsidP="00E313AB">
            <w:pPr>
              <w:jc w:val="both"/>
              <w:rPr>
                <w:sz w:val="16"/>
                <w:szCs w:val="16"/>
              </w:rPr>
            </w:pPr>
            <w:r>
              <w:t>2021г. - 65 т.;</w:t>
            </w:r>
          </w:p>
          <w:p w:rsidR="009E09CB" w:rsidRDefault="009E09CB" w:rsidP="00E313AB">
            <w:pPr>
              <w:jc w:val="both"/>
              <w:rPr>
                <w:sz w:val="16"/>
                <w:szCs w:val="16"/>
              </w:rPr>
            </w:pPr>
          </w:p>
          <w:p w:rsidR="009E09CB" w:rsidRDefault="009E09CB" w:rsidP="00E313AB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6) подпокровный подсев многолетних трав: </w:t>
            </w:r>
          </w:p>
          <w:p w:rsidR="009E09CB" w:rsidRDefault="009E09CB" w:rsidP="00E313AB">
            <w:pPr>
              <w:pStyle w:val="ae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 w:cs="Times New Roman"/>
                </w:rPr>
                <w:t>2018 г</w:t>
              </w:r>
            </w:smartTag>
            <w:r>
              <w:rPr>
                <w:rFonts w:ascii="Times New Roman" w:hAnsi="Times New Roman" w:cs="Times New Roman"/>
              </w:rPr>
              <w:t xml:space="preserve">.- </w:t>
            </w:r>
            <w:smartTag w:uri="urn:schemas-microsoft-com:office:smarttags" w:element="metricconverter">
              <w:smartTagPr>
                <w:attr w:name="ProductID" w:val="50 га"/>
              </w:smartTagPr>
              <w:r>
                <w:rPr>
                  <w:rFonts w:ascii="Times New Roman" w:hAnsi="Times New Roman" w:cs="Times New Roman"/>
                </w:rPr>
                <w:t>50 га</w:t>
              </w:r>
            </w:smartTag>
            <w:r>
              <w:rPr>
                <w:rFonts w:ascii="Times New Roman" w:hAnsi="Times New Roman" w:cs="Times New Roman"/>
              </w:rPr>
              <w:t>.;</w:t>
            </w:r>
          </w:p>
          <w:p w:rsidR="009E09CB" w:rsidRDefault="009E09CB" w:rsidP="00E313AB">
            <w:pPr>
              <w:pStyle w:val="ae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 w:cs="Times New Roman"/>
                </w:rPr>
                <w:t>2019 г</w:t>
              </w:r>
            </w:smartTag>
            <w:r>
              <w:rPr>
                <w:rFonts w:ascii="Times New Roman" w:hAnsi="Times New Roman" w:cs="Times New Roman"/>
              </w:rPr>
              <w:t xml:space="preserve">.- </w:t>
            </w:r>
            <w:smartTag w:uri="urn:schemas-microsoft-com:office:smarttags" w:element="metricconverter">
              <w:smartTagPr>
                <w:attr w:name="ProductID" w:val="50 га"/>
              </w:smartTagPr>
              <w:r>
                <w:rPr>
                  <w:rFonts w:ascii="Times New Roman" w:hAnsi="Times New Roman" w:cs="Times New Roman"/>
                </w:rPr>
                <w:t>50 га</w:t>
              </w:r>
            </w:smartTag>
            <w:r>
              <w:rPr>
                <w:rFonts w:ascii="Times New Roman" w:hAnsi="Times New Roman" w:cs="Times New Roman"/>
              </w:rPr>
              <w:t xml:space="preserve">.; </w:t>
            </w:r>
          </w:p>
          <w:p w:rsidR="009E09CB" w:rsidRDefault="009E09CB" w:rsidP="00E313AB">
            <w:pPr>
              <w:pStyle w:val="ae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 w:cs="Times New Roman"/>
                </w:rPr>
                <w:t>2020 г</w:t>
              </w:r>
            </w:smartTag>
            <w:r>
              <w:rPr>
                <w:rFonts w:ascii="Times New Roman" w:hAnsi="Times New Roman" w:cs="Times New Roman"/>
              </w:rPr>
              <w:t xml:space="preserve">.- </w:t>
            </w:r>
            <w:smartTag w:uri="urn:schemas-microsoft-com:office:smarttags" w:element="metricconverter">
              <w:smartTagPr>
                <w:attr w:name="ProductID" w:val="50 га"/>
              </w:smartTagPr>
              <w:r>
                <w:rPr>
                  <w:rFonts w:ascii="Times New Roman" w:hAnsi="Times New Roman" w:cs="Times New Roman"/>
                </w:rPr>
                <w:t>50 га</w:t>
              </w:r>
            </w:smartTag>
            <w:r>
              <w:rPr>
                <w:rFonts w:ascii="Times New Roman" w:hAnsi="Times New Roman" w:cs="Times New Roman"/>
              </w:rPr>
              <w:t xml:space="preserve">.; </w:t>
            </w:r>
          </w:p>
          <w:p w:rsidR="009E09CB" w:rsidRDefault="009E09CB" w:rsidP="00E313AB">
            <w:pPr>
              <w:jc w:val="both"/>
              <w:rPr>
                <w:sz w:val="16"/>
                <w:szCs w:val="16"/>
              </w:rPr>
            </w:pPr>
            <w:r>
              <w:t xml:space="preserve">2021г. - </w:t>
            </w:r>
            <w:smartTag w:uri="urn:schemas-microsoft-com:office:smarttags" w:element="metricconverter">
              <w:smartTagPr>
                <w:attr w:name="ProductID" w:val="50 га"/>
              </w:smartTagPr>
              <w:r>
                <w:t>50 га</w:t>
              </w:r>
            </w:smartTag>
            <w:r>
              <w:t>.;</w:t>
            </w:r>
          </w:p>
          <w:p w:rsidR="009E09CB" w:rsidRDefault="009E09CB" w:rsidP="00E313AB">
            <w:pPr>
              <w:jc w:val="both"/>
              <w:rPr>
                <w:sz w:val="16"/>
                <w:szCs w:val="16"/>
              </w:rPr>
            </w:pPr>
          </w:p>
          <w:p w:rsidR="009E09CB" w:rsidRDefault="009E09CB" w:rsidP="00E313AB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7) создание дополнительных рабочих мест: </w:t>
            </w:r>
          </w:p>
          <w:p w:rsidR="009E09CB" w:rsidRDefault="009E09CB" w:rsidP="00E313AB">
            <w:pPr>
              <w:pStyle w:val="ae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 w:cs="Times New Roman"/>
                </w:rPr>
                <w:t>2018 г</w:t>
              </w:r>
            </w:smartTag>
            <w:r>
              <w:rPr>
                <w:rFonts w:ascii="Times New Roman" w:hAnsi="Times New Roman" w:cs="Times New Roman"/>
              </w:rPr>
              <w:t>.- 0 чел.;</w:t>
            </w:r>
          </w:p>
          <w:p w:rsidR="009E09CB" w:rsidRDefault="009E09CB" w:rsidP="00E313AB">
            <w:pPr>
              <w:pStyle w:val="ae"/>
              <w:jc w:val="left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 w:cs="Times New Roman"/>
                </w:rPr>
                <w:t>2019 г</w:t>
              </w:r>
            </w:smartTag>
            <w:r>
              <w:rPr>
                <w:rFonts w:ascii="Times New Roman" w:hAnsi="Times New Roman" w:cs="Times New Roman"/>
              </w:rPr>
              <w:t xml:space="preserve">.- 0 чел.; </w:t>
            </w:r>
          </w:p>
          <w:p w:rsidR="009E09CB" w:rsidRDefault="009E09CB" w:rsidP="00E313AB">
            <w:pPr>
              <w:pStyle w:val="ae"/>
              <w:jc w:val="left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 w:cs="Times New Roman"/>
                </w:rPr>
                <w:t>2020 г</w:t>
              </w:r>
            </w:smartTag>
            <w:r>
              <w:rPr>
                <w:rFonts w:ascii="Times New Roman" w:hAnsi="Times New Roman" w:cs="Times New Roman"/>
              </w:rPr>
              <w:t xml:space="preserve">.- 0 чел.; </w:t>
            </w:r>
          </w:p>
          <w:p w:rsidR="009E09CB" w:rsidRDefault="009E09CB" w:rsidP="00E313AB">
            <w:r>
              <w:t>2021г. - 0 чел.;</w:t>
            </w:r>
          </w:p>
        </w:tc>
      </w:tr>
    </w:tbl>
    <w:p w:rsidR="009E09CB" w:rsidRDefault="009E09CB" w:rsidP="003C28E4">
      <w:pPr>
        <w:pageBreakBefore/>
        <w:autoSpaceDE w:val="0"/>
        <w:jc w:val="both"/>
        <w:rPr>
          <w:b/>
        </w:rPr>
      </w:pPr>
      <w:bookmarkStart w:id="1" w:name="Par3431"/>
      <w:bookmarkEnd w:id="1"/>
      <w:r>
        <w:rPr>
          <w:b/>
        </w:rPr>
        <w:lastRenderedPageBreak/>
        <w:t>Раздел I. "Содержание проблемы и обоснование необходимости её решения программными методами"</w:t>
      </w:r>
    </w:p>
    <w:p w:rsidR="009E09CB" w:rsidRDefault="009E09CB" w:rsidP="003C28E4">
      <w:pPr>
        <w:autoSpaceDE w:val="0"/>
        <w:jc w:val="both"/>
        <w:rPr>
          <w:b/>
        </w:rPr>
      </w:pPr>
    </w:p>
    <w:p w:rsidR="009E09CB" w:rsidRDefault="009E09CB" w:rsidP="003C28E4">
      <w:pPr>
        <w:jc w:val="both"/>
      </w:pPr>
      <w:r>
        <w:tab/>
        <w:t xml:space="preserve">Муниципальная Программа «Развитие мясного животноводства в Нязепетровском муниципальном районе Челябинской области» - (далее - Программа), направлена на реализацию муниципальной программы «Развитие сельского хозяйства Нязепетровского муниципального района Челябинской области на 2014-2020 годы», утвержденной Постановлением администрации Нязепетровского муниципального района от 04 декабря 2014 года № 1129, и обеспечение населения района и области высококачественной говядиной. Программа направлена на повышение конкурентоспособности </w:t>
      </w:r>
      <w:proofErr w:type="spellStart"/>
      <w:r>
        <w:t>подотрасли</w:t>
      </w:r>
      <w:proofErr w:type="spellEnd"/>
      <w:r>
        <w:t xml:space="preserve"> мясного животноводства. </w:t>
      </w:r>
    </w:p>
    <w:p w:rsidR="009E09CB" w:rsidRDefault="009E09CB" w:rsidP="003C28E4">
      <w:pPr>
        <w:jc w:val="both"/>
      </w:pPr>
      <w:r>
        <w:tab/>
        <w:t>В настоящее время в районе два сельскохозяйственных предприятия и три крестьянских фермерских хозяйства (далее - КФХ), специализируются на выращивании и откорме мясного крупного рогатого скота (далее - КРС).</w:t>
      </w:r>
    </w:p>
    <w:p w:rsidR="009E09CB" w:rsidRDefault="009E09CB" w:rsidP="003C28E4">
      <w:pPr>
        <w:jc w:val="both"/>
      </w:pPr>
      <w:r>
        <w:tab/>
        <w:t>В то же время предпринимаемые меры недостаточны для устойчивого развития отрасли специализированного мясного животноводства, так как не позволяют решить главные проблемы:</w:t>
      </w:r>
    </w:p>
    <w:p w:rsidR="009E09CB" w:rsidRDefault="009E09CB" w:rsidP="003C28E4">
      <w:pPr>
        <w:jc w:val="both"/>
      </w:pPr>
      <w:r>
        <w:tab/>
        <w:t>низкая инвестиционная привлекательность сегмента вследствие более длительного срока окупаемости по сравнению со свиноводством и птицеводством (8-10 лет против 3-5 лет и 2-3 лет соответственно);</w:t>
      </w:r>
    </w:p>
    <w:p w:rsidR="009E09CB" w:rsidRDefault="009E09CB" w:rsidP="003C28E4">
      <w:pPr>
        <w:jc w:val="both"/>
      </w:pPr>
      <w:r>
        <w:tab/>
        <w:t>деградация пастбищ, низкое качество отечественного генофонда и недостаточное количество мясных пород крупного рогатого скота;</w:t>
      </w:r>
    </w:p>
    <w:p w:rsidR="009E09CB" w:rsidRDefault="009E09CB" w:rsidP="003C28E4">
      <w:pPr>
        <w:jc w:val="both"/>
      </w:pPr>
      <w:r>
        <w:tab/>
        <w:t>отсутствие овец мясных пород.</w:t>
      </w:r>
    </w:p>
    <w:p w:rsidR="009E09CB" w:rsidRDefault="009E09CB" w:rsidP="003C28E4">
      <w:pPr>
        <w:jc w:val="both"/>
      </w:pPr>
      <w:r>
        <w:tab/>
        <w:t xml:space="preserve">Вопросы развития отрасли будут решаться объединенными усилиями сельскохозяйственных предприятий, управлением сельского хозяйства и продовольствия администрации Нязепетровского муниципального района (далее - </w:t>
      </w:r>
      <w:proofErr w:type="spellStart"/>
      <w:r>
        <w:t>УСХиП</w:t>
      </w:r>
      <w:proofErr w:type="spellEnd"/>
      <w:r>
        <w:t xml:space="preserve">), с привлечением частных инвестиций, кредитных ресурсов, финансовых средств местного бюджета с расширением форм государственной поддержки. Комплексный подход к решению проблем в отрасли мясного животноводства предполагает использование программно-целевого метода, обеспечивающего четкое распределение реализуемых мероприятий по исполнителям, срокам, ресурсам, а также эффективную организацию процесса управления и контроля. </w:t>
      </w:r>
    </w:p>
    <w:p w:rsidR="009E09CB" w:rsidRDefault="009E09CB" w:rsidP="003C28E4">
      <w:pPr>
        <w:jc w:val="both"/>
      </w:pPr>
      <w:r>
        <w:tab/>
        <w:t xml:space="preserve">Отсутствие специализированных комплексов по </w:t>
      </w:r>
      <w:proofErr w:type="spellStart"/>
      <w:r>
        <w:t>доращиванию</w:t>
      </w:r>
      <w:proofErr w:type="spellEnd"/>
      <w:r>
        <w:t xml:space="preserve"> и откорму молодняка на мясо привело к экстенсивным методам выращивания крупного рогатого скота в районе с большими затратами средств. Расход кормов на </w:t>
      </w:r>
      <w:smartTag w:uri="urn:schemas-microsoft-com:office:smarttags" w:element="metricconverter">
        <w:smartTagPr>
          <w:attr w:name="ProductID" w:val="1 кг"/>
        </w:smartTagPr>
        <w:r>
          <w:t>1 кг</w:t>
        </w:r>
      </w:smartTag>
      <w:r>
        <w:t xml:space="preserve"> прироста почти вдвое превышает норму. </w:t>
      </w:r>
      <w:r>
        <w:tab/>
        <w:t xml:space="preserve">Успешная организация выращивания и откорма молодняка мясного скота, высокая его продуктивность могут быть достигнуты только при хорошо организованной, устойчивой кормовой базе, обеспечивающей бесперебойное и полноценное кормление животных. </w:t>
      </w:r>
      <w:r>
        <w:tab/>
        <w:t xml:space="preserve">Немаловажное значение имеет стоимость кормов, поскольку в себестоимости животноводческой продукции их удельный вес составляет 50 и более процентов. </w:t>
      </w:r>
    </w:p>
    <w:p w:rsidR="009E09CB" w:rsidRDefault="009E09CB" w:rsidP="003C28E4">
      <w:pPr>
        <w:jc w:val="both"/>
      </w:pPr>
      <w:r>
        <w:tab/>
        <w:t xml:space="preserve">В связи с этим, для обеспечения продуктивности, в соответствии с требованиями, предъявляемыми к разводимым в области породам мясного скота, необходима серьезная работа по восстановлению пастбищ, обеспечению полнорационного кормления животных, закупке современной кормозаготовительной техники и технологического оборудования. </w:t>
      </w:r>
    </w:p>
    <w:p w:rsidR="009E09CB" w:rsidRDefault="009E09CB" w:rsidP="003C28E4">
      <w:pPr>
        <w:jc w:val="both"/>
      </w:pPr>
      <w:r>
        <w:tab/>
        <w:t xml:space="preserve">Предлагаемые меры позволят обеспечить интенсификацию выращивания и расширения масштабов заключительного откорма, как молодых, так и взрослых животных, повышение средней живой массы молодняка, снимаемого с откорма до 400–450 килограммов. </w:t>
      </w:r>
    </w:p>
    <w:p w:rsidR="009E09CB" w:rsidRDefault="009E09CB" w:rsidP="003C28E4">
      <w:pPr>
        <w:jc w:val="both"/>
      </w:pPr>
      <w:r>
        <w:tab/>
        <w:t xml:space="preserve">Разводимыми породами мясного скота в Нязепетровском районе является герефордская. Герефордская порода имеет высокую племенную ценность и разводится в ООО «Совхоз </w:t>
      </w:r>
      <w:proofErr w:type="spellStart"/>
      <w:r>
        <w:t>Ункурдинский</w:t>
      </w:r>
      <w:proofErr w:type="spellEnd"/>
      <w:r>
        <w:t>», СПК «</w:t>
      </w:r>
      <w:proofErr w:type="spellStart"/>
      <w:r>
        <w:t>Ташкиново</w:t>
      </w:r>
      <w:proofErr w:type="spellEnd"/>
      <w:r>
        <w:t xml:space="preserve">» и в КФХ </w:t>
      </w:r>
      <w:proofErr w:type="spellStart"/>
      <w:r>
        <w:t>Южанинов</w:t>
      </w:r>
      <w:proofErr w:type="spellEnd"/>
      <w:r>
        <w:t xml:space="preserve">, КФХ </w:t>
      </w:r>
      <w:proofErr w:type="spellStart"/>
      <w:r>
        <w:t>Лознян</w:t>
      </w:r>
      <w:proofErr w:type="spellEnd"/>
      <w:r>
        <w:t xml:space="preserve">, КФХ </w:t>
      </w:r>
      <w:proofErr w:type="spellStart"/>
      <w:r>
        <w:t>Пырочкин</w:t>
      </w:r>
      <w:proofErr w:type="spellEnd"/>
      <w:r>
        <w:t xml:space="preserve">. </w:t>
      </w:r>
    </w:p>
    <w:p w:rsidR="009E09CB" w:rsidRDefault="009E09CB" w:rsidP="003C28E4">
      <w:pPr>
        <w:jc w:val="both"/>
      </w:pPr>
      <w:r>
        <w:tab/>
        <w:t xml:space="preserve">Для улучшения и создания условий для дальнейшего роста производства КРС необходим комплекс системных мер, который позволит обеспечить положительную динамику устойчивого развития производства. </w:t>
      </w:r>
    </w:p>
    <w:p w:rsidR="009E09CB" w:rsidRDefault="009E09CB" w:rsidP="003C28E4">
      <w:pPr>
        <w:jc w:val="both"/>
      </w:pPr>
      <w:r>
        <w:lastRenderedPageBreak/>
        <w:tab/>
        <w:t xml:space="preserve">Реализация Программы предусматривает более полное и сбалансированное использование имеющихся в районе ресурсов земли, скота, рабочей силы, кормовых и других ресурсов, технологическое обновление мясного скотоводства в целях повышения его устойчивости и конкурентоспособности. </w:t>
      </w:r>
    </w:p>
    <w:p w:rsidR="009E09CB" w:rsidRDefault="009E09CB" w:rsidP="003C28E4">
      <w:pPr>
        <w:jc w:val="both"/>
      </w:pPr>
      <w:r>
        <w:tab/>
        <w:t xml:space="preserve">Данная Программа является экономически значимой программой для развития отрасли мясного животноводства в районе. </w:t>
      </w:r>
    </w:p>
    <w:p w:rsidR="009E09CB" w:rsidRDefault="009E09CB" w:rsidP="003C28E4">
      <w:pPr>
        <w:jc w:val="both"/>
      </w:pPr>
      <w:r>
        <w:tab/>
        <w:t xml:space="preserve">В последние годы, как в сельскохозяйственных организациях района, так и в хозяйствах всех категорий, наблюдается тенденция сокращения производства говядины, обусловленная снижением численности поголовья крупного рогатого скота и недостаточным количеством специализированного мясного скота. </w:t>
      </w:r>
    </w:p>
    <w:p w:rsidR="009E09CB" w:rsidRDefault="009E09CB" w:rsidP="003C28E4">
      <w:pPr>
        <w:jc w:val="both"/>
      </w:pPr>
      <w:r>
        <w:tab/>
        <w:t>В сельскохозяйственных организациях Нязепетровского района по состоянию на 1 января 2016 года содержалось 90 голов маточного поголовья мясных пород КРС и отсутствия маточного поголовья овец мясных пород.</w:t>
      </w:r>
    </w:p>
    <w:p w:rsidR="009E09CB" w:rsidRDefault="009E09CB" w:rsidP="003C28E4">
      <w:pPr>
        <w:jc w:val="both"/>
      </w:pPr>
      <w:r>
        <w:tab/>
        <w:t xml:space="preserve">Основной причиной снижения производства мяса КРС является низкая экономическая эффективность мясного скотоводства, обусловленная затратными технологиями производства, недостаточной интенсивностью выращивания и откорма молодняка мясных пород, а также отсутствием экономической взаимовыгодной системы сбыта высококачественной говядины. </w:t>
      </w:r>
    </w:p>
    <w:p w:rsidR="009E09CB" w:rsidRDefault="009E09CB" w:rsidP="003C28E4">
      <w:pPr>
        <w:jc w:val="both"/>
      </w:pPr>
      <w:r>
        <w:tab/>
        <w:t>Проблема повышения эффективности производства продукции мясного скотоводства, является на сегодняшний день одной из важнейших для сельского хозяйства района. Негативные тенденции в отраслях животноводства выразились, прежде всего, в сокращении численности поголовья сельскохозяйственных животных, снижении объемов производства продукции животноводства, в том числе мяса крупного рогатого скота.</w:t>
      </w:r>
    </w:p>
    <w:p w:rsidR="009E09CB" w:rsidRDefault="009E09CB" w:rsidP="003C28E4">
      <w:pPr>
        <w:jc w:val="both"/>
      </w:pPr>
      <w:r>
        <w:tab/>
        <w:t xml:space="preserve">Произошедший спад поголовья крупного рогатого скота в сельскохозяйственных организациях и крестьянско-фермерских хозяйствах с 1459 голов в 2012 году до 1155 голов в 2016 году не сопровождался объективно необходимым для сохранения откормочного контингента увеличением поголовья мясного скота. </w:t>
      </w:r>
    </w:p>
    <w:p w:rsidR="009E09CB" w:rsidRDefault="009E09CB" w:rsidP="003C28E4">
      <w:pPr>
        <w:jc w:val="both"/>
      </w:pPr>
      <w:r>
        <w:tab/>
        <w:t xml:space="preserve">При этом и сегодня практически всю говядину получают от откормочных животных из молочных стад. Среднесуточные приросты на выращивании, откорме и нагуле составляют в среднем 370 гр., средняя живая масса скота, реализованного на убой – 350 кг, высокая доля низкокачественной говядины, получаемой от убоя выбракованных коров. Выращивание КРС ведется экстенсивными методами, с большими затратами средств, расход корма на 1 кг прироста превышает норму почти вдвое. </w:t>
      </w:r>
    </w:p>
    <w:p w:rsidR="009E09CB" w:rsidRDefault="009E09CB" w:rsidP="003C28E4">
      <w:pPr>
        <w:jc w:val="both"/>
      </w:pPr>
      <w:r>
        <w:tab/>
        <w:t xml:space="preserve">Для кардинального изменения ситуации в </w:t>
      </w:r>
      <w:proofErr w:type="spellStart"/>
      <w:r>
        <w:t>подотрасли</w:t>
      </w:r>
      <w:proofErr w:type="spellEnd"/>
      <w:r>
        <w:t xml:space="preserve">, создания условий для дальнейшего роста необходим комплекс системных мер, который позволит обеспечить положительную динамику устойчивого развития производства КРС мясных пород в долгосрочной перспективе. </w:t>
      </w:r>
    </w:p>
    <w:p w:rsidR="009E09CB" w:rsidRDefault="009E09CB" w:rsidP="003C28E4">
      <w:pPr>
        <w:jc w:val="both"/>
      </w:pPr>
      <w:r>
        <w:tab/>
        <w:t xml:space="preserve">В целом комплекс мер приведет к повышению престижности труда в сельском хозяйстве, привлечению в отрасль квалифицированных кадров, улучшению демографической и </w:t>
      </w:r>
      <w:proofErr w:type="spellStart"/>
      <w:r>
        <w:t>трудоресурсной</w:t>
      </w:r>
      <w:proofErr w:type="spellEnd"/>
      <w:r>
        <w:t xml:space="preserve"> ситуации в сельской местности, развитию транспортной инфраструктуры и жилой застройки, связанной со схемами территориального планирования. </w:t>
      </w:r>
    </w:p>
    <w:p w:rsidR="009E09CB" w:rsidRDefault="009E09CB" w:rsidP="003C28E4">
      <w:pPr>
        <w:pageBreakBefore/>
        <w:jc w:val="both"/>
      </w:pPr>
      <w:r>
        <w:lastRenderedPageBreak/>
        <w:t>Таблица 1</w:t>
      </w:r>
    </w:p>
    <w:p w:rsidR="009E09CB" w:rsidRDefault="009E09CB" w:rsidP="003C28E4">
      <w:pPr>
        <w:jc w:val="center"/>
        <w:rPr>
          <w:shd w:val="clear" w:color="auto" w:fill="FFFF00"/>
        </w:rPr>
      </w:pPr>
      <w:r>
        <w:t>Анализ состояния мясного животноводства в районе</w:t>
      </w:r>
    </w:p>
    <w:p w:rsidR="009E09CB" w:rsidRDefault="009E09CB" w:rsidP="003C28E4">
      <w:pPr>
        <w:jc w:val="both"/>
        <w:rPr>
          <w:shd w:val="clear" w:color="auto" w:fill="FFFF00"/>
        </w:rPr>
      </w:pPr>
    </w:p>
    <w:tbl>
      <w:tblPr>
        <w:tblW w:w="0" w:type="auto"/>
        <w:tblInd w:w="-125" w:type="dxa"/>
        <w:tblLayout w:type="fixed"/>
        <w:tblLook w:val="0000" w:firstRow="0" w:lastRow="0" w:firstColumn="0" w:lastColumn="0" w:noHBand="0" w:noVBand="0"/>
      </w:tblPr>
      <w:tblGrid>
        <w:gridCol w:w="3936"/>
        <w:gridCol w:w="713"/>
        <w:gridCol w:w="835"/>
        <w:gridCol w:w="850"/>
        <w:gridCol w:w="851"/>
        <w:gridCol w:w="850"/>
        <w:gridCol w:w="851"/>
        <w:gridCol w:w="1384"/>
      </w:tblGrid>
      <w:tr w:rsidR="009E09CB" w:rsidTr="00E313A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jc w:val="center"/>
            </w:pPr>
            <w:r>
              <w:t>Показатели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jc w:val="center"/>
            </w:pPr>
            <w:r>
              <w:t xml:space="preserve">Ед. </w:t>
            </w:r>
          </w:p>
          <w:p w:rsidR="009E09CB" w:rsidRDefault="009E09CB" w:rsidP="00E313AB">
            <w:pPr>
              <w:jc w:val="center"/>
            </w:pPr>
            <w:r>
              <w:t>изм.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jc w:val="center"/>
            </w:pPr>
            <w:r>
              <w:t>2013</w:t>
            </w:r>
          </w:p>
          <w:p w:rsidR="009E09CB" w:rsidRDefault="009E09CB" w:rsidP="00E313AB">
            <w:pPr>
              <w:jc w:val="center"/>
            </w:pPr>
            <w: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jc w:val="center"/>
            </w:pPr>
            <w:r>
              <w:t>2014</w:t>
            </w:r>
          </w:p>
          <w:p w:rsidR="009E09CB" w:rsidRDefault="009E09CB" w:rsidP="00E313AB">
            <w:pPr>
              <w:jc w:val="center"/>
            </w:pPr>
            <w: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jc w:val="center"/>
            </w:pPr>
            <w:r>
              <w:t>2015</w:t>
            </w:r>
          </w:p>
          <w:p w:rsidR="009E09CB" w:rsidRDefault="009E09CB" w:rsidP="00E313AB">
            <w:pPr>
              <w:jc w:val="center"/>
            </w:pPr>
            <w: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jc w:val="center"/>
            </w:pPr>
            <w:r>
              <w:t>2016</w:t>
            </w:r>
          </w:p>
          <w:p w:rsidR="009E09CB" w:rsidRDefault="009E09CB" w:rsidP="00E313AB">
            <w:pPr>
              <w:jc w:val="center"/>
            </w:pPr>
            <w: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jc w:val="center"/>
            </w:pPr>
            <w:r>
              <w:t>2017</w:t>
            </w:r>
          </w:p>
          <w:p w:rsidR="009E09CB" w:rsidRDefault="009E09CB" w:rsidP="00E313AB">
            <w:pPr>
              <w:jc w:val="center"/>
            </w:pPr>
            <w:r>
              <w:t>год</w:t>
            </w:r>
          </w:p>
          <w:p w:rsidR="009E09CB" w:rsidRDefault="009E09CB" w:rsidP="00E313AB">
            <w:pPr>
              <w:jc w:val="center"/>
            </w:pPr>
            <w:r>
              <w:t>2017 к 2013  году в %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CB" w:rsidRDefault="009E09CB" w:rsidP="00E313AB">
            <w:pPr>
              <w:snapToGrid w:val="0"/>
              <w:spacing w:after="200"/>
            </w:pPr>
          </w:p>
        </w:tc>
      </w:tr>
      <w:tr w:rsidR="009E09CB" w:rsidTr="00E313A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jc w:val="both"/>
            </w:pPr>
            <w:r>
              <w:t>Поголовье КРС в сельскохозяйственных предприятиях и КФХ,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jc w:val="center"/>
            </w:pPr>
            <w:r>
              <w:t>гол.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jc w:val="center"/>
            </w:pPr>
            <w:r>
              <w:t>1631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jc w:val="center"/>
            </w:pPr>
            <w:r>
              <w:t>1418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jc w:val="center"/>
            </w:pPr>
            <w:r>
              <w:t>1349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jc w:val="center"/>
            </w:pPr>
            <w:r>
              <w:t>1155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jc w:val="center"/>
            </w:pPr>
            <w:r>
              <w:t>1370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CB" w:rsidRDefault="009E09CB" w:rsidP="00E313AB">
            <w:pPr>
              <w:jc w:val="center"/>
            </w:pPr>
            <w:r>
              <w:t>84</w:t>
            </w:r>
          </w:p>
        </w:tc>
      </w:tr>
      <w:tr w:rsidR="009E09CB" w:rsidTr="00E313A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jc w:val="both"/>
            </w:pPr>
            <w:r>
              <w:t>в том числе мясного скота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jc w:val="center"/>
            </w:pPr>
            <w:r>
              <w:t>гол.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jc w:val="center"/>
            </w:pPr>
            <w:r>
              <w:t>152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jc w:val="center"/>
            </w:pPr>
            <w:r>
              <w:t>116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jc w:val="center"/>
            </w:pPr>
            <w:r>
              <w:t>172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jc w:val="center"/>
            </w:pPr>
            <w:r>
              <w:t>308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jc w:val="center"/>
            </w:pPr>
            <w:r>
              <w:t>420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CB" w:rsidRDefault="009E09CB" w:rsidP="00E313AB">
            <w:pPr>
              <w:jc w:val="center"/>
            </w:pPr>
            <w:r>
              <w:t>2,8 раза</w:t>
            </w:r>
          </w:p>
        </w:tc>
      </w:tr>
      <w:tr w:rsidR="009E09CB" w:rsidTr="00E313A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jc w:val="both"/>
            </w:pPr>
            <w:r>
              <w:t>Валовое производство говядины мясного скота в сельскохозяйственных предприятиях и КФХ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jc w:val="center"/>
            </w:pPr>
            <w:r>
              <w:t>т.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jc w:val="center"/>
            </w:pPr>
            <w:r>
              <w:t>6,8</w:t>
            </w:r>
          </w:p>
          <w:p w:rsidR="009E09CB" w:rsidRDefault="009E09CB" w:rsidP="00E313A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jc w:val="center"/>
            </w:pPr>
            <w:r>
              <w:t>15,8</w:t>
            </w:r>
          </w:p>
          <w:p w:rsidR="009E09CB" w:rsidRDefault="009E09CB" w:rsidP="00E313AB">
            <w:pPr>
              <w:jc w:val="center"/>
            </w:pPr>
            <w:r>
              <w:t>16,7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snapToGrid w:val="0"/>
              <w:jc w:val="center"/>
            </w:pPr>
            <w: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snapToGrid w:val="0"/>
              <w:jc w:val="center"/>
            </w:pPr>
            <w: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snapToGrid w:val="0"/>
              <w:spacing w:after="200"/>
            </w:pPr>
            <w:r>
              <w:t>4,2 раза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CB" w:rsidRDefault="009E09CB" w:rsidP="00E313AB">
            <w:pPr>
              <w:snapToGrid w:val="0"/>
              <w:spacing w:after="200"/>
            </w:pPr>
          </w:p>
        </w:tc>
      </w:tr>
      <w:tr w:rsidR="009E09CB" w:rsidTr="00E313A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jc w:val="both"/>
            </w:pPr>
            <w:r>
              <w:t>Выручка от реализации мяса КРС в сельскохозяйственных организациях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jc w:val="center"/>
            </w:pPr>
            <w:r>
              <w:t>тыс. руб.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jc w:val="center"/>
            </w:pPr>
            <w:r>
              <w:t>1156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jc w:val="center"/>
            </w:pPr>
            <w:r>
              <w:t>2771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jc w:val="center"/>
            </w:pPr>
            <w:r>
              <w:t>2686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snapToGrid w:val="0"/>
              <w:jc w:val="center"/>
            </w:pPr>
            <w:r>
              <w:t>2839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snapToGrid w:val="0"/>
              <w:jc w:val="center"/>
            </w:pPr>
            <w:r>
              <w:t>4025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CB" w:rsidRDefault="009E09CB" w:rsidP="00E313AB">
            <w:pPr>
              <w:snapToGrid w:val="0"/>
              <w:spacing w:after="200"/>
            </w:pPr>
            <w:r>
              <w:t>3,5 раза</w:t>
            </w:r>
          </w:p>
        </w:tc>
      </w:tr>
    </w:tbl>
    <w:p w:rsidR="009E09CB" w:rsidRDefault="009E09CB" w:rsidP="003C28E4">
      <w:pPr>
        <w:autoSpaceDE w:val="0"/>
        <w:jc w:val="both"/>
      </w:pPr>
    </w:p>
    <w:p w:rsidR="009E09CB" w:rsidRDefault="009E09CB" w:rsidP="003C28E4">
      <w:pPr>
        <w:autoSpaceDE w:val="0"/>
        <w:jc w:val="center"/>
        <w:rPr>
          <w:b/>
        </w:rPr>
      </w:pPr>
      <w:bookmarkStart w:id="2" w:name="Par3490"/>
      <w:bookmarkEnd w:id="2"/>
    </w:p>
    <w:p w:rsidR="009E09CB" w:rsidRDefault="009E09CB" w:rsidP="003C28E4">
      <w:pPr>
        <w:autoSpaceDE w:val="0"/>
        <w:rPr>
          <w:b/>
        </w:rPr>
      </w:pPr>
      <w:r>
        <w:rPr>
          <w:b/>
        </w:rPr>
        <w:t>Раздел II. "Основные цели и  задачи  Программы"</w:t>
      </w:r>
    </w:p>
    <w:p w:rsidR="009E09CB" w:rsidRDefault="009E09CB" w:rsidP="003C28E4">
      <w:pPr>
        <w:jc w:val="both"/>
        <w:rPr>
          <w:b/>
        </w:rPr>
      </w:pPr>
    </w:p>
    <w:p w:rsidR="009E09CB" w:rsidRDefault="009E09CB" w:rsidP="003C28E4">
      <w:pPr>
        <w:jc w:val="both"/>
      </w:pPr>
      <w:r>
        <w:t>Цель Программы:</w:t>
      </w:r>
    </w:p>
    <w:p w:rsidR="009E09CB" w:rsidRDefault="009E09CB" w:rsidP="003C28E4">
      <w:pPr>
        <w:jc w:val="both"/>
      </w:pPr>
      <w:r>
        <w:tab/>
        <w:t xml:space="preserve"> - обеспечение населения района и области высококачественной говядиной; </w:t>
      </w:r>
    </w:p>
    <w:p w:rsidR="009E09CB" w:rsidRDefault="009E09CB" w:rsidP="003C28E4">
      <w:pPr>
        <w:jc w:val="both"/>
      </w:pPr>
      <w:r>
        <w:t xml:space="preserve">Для достижения поставленной цели необходимо решить следующие задачи: </w:t>
      </w:r>
    </w:p>
    <w:p w:rsidR="009E09CB" w:rsidRDefault="009E09CB" w:rsidP="003C28E4">
      <w:pPr>
        <w:jc w:val="both"/>
      </w:pPr>
      <w:r>
        <w:tab/>
        <w:t>1) увеличение поголовья КРС специализированных мясных пород, в том числе маточного поголовья;</w:t>
      </w:r>
    </w:p>
    <w:p w:rsidR="009E09CB" w:rsidRDefault="009E09CB" w:rsidP="003C28E4">
      <w:pPr>
        <w:jc w:val="both"/>
      </w:pPr>
      <w:r>
        <w:tab/>
        <w:t>2) увеличение поголовья овец мясных пород, в том числе маточного поголовья;</w:t>
      </w:r>
    </w:p>
    <w:p w:rsidR="009E09CB" w:rsidRDefault="009E09CB" w:rsidP="003C28E4">
      <w:pPr>
        <w:jc w:val="both"/>
      </w:pPr>
      <w:r>
        <w:tab/>
        <w:t>3) увеличение производства высококачественной говядины и баранины мясных пород;</w:t>
      </w:r>
    </w:p>
    <w:p w:rsidR="009E09CB" w:rsidRDefault="009E09CB" w:rsidP="003C28E4">
      <w:pPr>
        <w:jc w:val="both"/>
      </w:pPr>
      <w:r>
        <w:tab/>
        <w:t xml:space="preserve">4) улучшение кормовой базы; </w:t>
      </w:r>
    </w:p>
    <w:p w:rsidR="009E09CB" w:rsidRDefault="009E09CB" w:rsidP="003C28E4">
      <w:pPr>
        <w:jc w:val="both"/>
      </w:pPr>
      <w:r>
        <w:tab/>
        <w:t>5) создание дополнительных рабочих мест.</w:t>
      </w:r>
    </w:p>
    <w:p w:rsidR="009E09CB" w:rsidRDefault="009E09CB" w:rsidP="003C28E4">
      <w:pPr>
        <w:jc w:val="both"/>
      </w:pPr>
    </w:p>
    <w:p w:rsidR="009E09CB" w:rsidRDefault="009E09CB" w:rsidP="003C28E4">
      <w:pPr>
        <w:jc w:val="both"/>
      </w:pPr>
    </w:p>
    <w:p w:rsidR="009E09CB" w:rsidRDefault="009E09CB" w:rsidP="003C28E4">
      <w:pPr>
        <w:autoSpaceDE w:val="0"/>
        <w:rPr>
          <w:b/>
        </w:rPr>
      </w:pPr>
      <w:r>
        <w:rPr>
          <w:b/>
        </w:rPr>
        <w:t>Раздел III . "Сроки и этапы реализации программы"</w:t>
      </w:r>
    </w:p>
    <w:p w:rsidR="009E09CB" w:rsidRDefault="009E09CB" w:rsidP="003C28E4">
      <w:pPr>
        <w:autoSpaceDE w:val="0"/>
        <w:jc w:val="both"/>
        <w:rPr>
          <w:b/>
        </w:rPr>
      </w:pPr>
    </w:p>
    <w:p w:rsidR="009E09CB" w:rsidRDefault="009E09CB" w:rsidP="003C28E4">
      <w:pPr>
        <w:tabs>
          <w:tab w:val="left" w:pos="709"/>
          <w:tab w:val="left" w:pos="851"/>
          <w:tab w:val="left" w:pos="993"/>
        </w:tabs>
        <w:ind w:firstLine="737"/>
        <w:jc w:val="both"/>
        <w:rPr>
          <w:color w:val="000000"/>
        </w:rPr>
      </w:pPr>
      <w:r>
        <w:t>Мероприятие Программы планируется реализовать за период с 2018 по 2021 год.</w:t>
      </w:r>
    </w:p>
    <w:p w:rsidR="009E09CB" w:rsidRDefault="009E09CB" w:rsidP="003C28E4">
      <w:pPr>
        <w:tabs>
          <w:tab w:val="left" w:pos="709"/>
          <w:tab w:val="left" w:pos="851"/>
          <w:tab w:val="left" w:pos="993"/>
        </w:tabs>
        <w:autoSpaceDE w:val="0"/>
        <w:ind w:firstLine="737"/>
        <w:jc w:val="both"/>
        <w:rPr>
          <w:color w:val="000000"/>
        </w:rPr>
      </w:pPr>
      <w:r>
        <w:rPr>
          <w:color w:val="000000"/>
        </w:rPr>
        <w:t xml:space="preserve">Поголовье КРС специализированных мясных пород увеличить с 420 голов в 2017 году до 750 голов к 2021 году, в том числе маточное поголовье с 143 голов в 2017 году до 330 голов в 2021 году.  Увеличить производство мяса в живом весе на убой с 30 тонн в 2017 году до 108 тонн в 2021 году, соответственно и произойдет увеличение производства мяса в живом весе на убой с 18 тонн в 2017 году до 65 тонн в 2021 году. Нарастив достаточное поголовье появится возможность реализации молодняка для выращивания и откорма населению в 2019 году 32 головы, в 2020 году 40 голов и 2021 году 50 голов . Увеличение поголовья коров повлечет за собой улучшение кормовой базы, что в свою очередь невозможно без подпокровного посева многолетних трав, которое ежегодно будет производится на 50 га, который повлияет на </w:t>
      </w:r>
      <w:r>
        <w:t>увеличение площади обрабатываемой пашни с 9715 га в 2017 году до 10350га в 2021 году</w:t>
      </w:r>
    </w:p>
    <w:p w:rsidR="009E09CB" w:rsidRDefault="009E09CB" w:rsidP="003C28E4">
      <w:pPr>
        <w:autoSpaceDE w:val="0"/>
        <w:jc w:val="both"/>
      </w:pPr>
      <w:r>
        <w:rPr>
          <w:color w:val="000000"/>
        </w:rPr>
        <w:t>Целевые индикаторы и показатели программы по годам отражены в таблице 3 программы.</w:t>
      </w:r>
    </w:p>
    <w:p w:rsidR="009E09CB" w:rsidRDefault="009E09CB" w:rsidP="003C28E4">
      <w:pPr>
        <w:autoSpaceDE w:val="0"/>
        <w:ind w:firstLine="540"/>
        <w:jc w:val="both"/>
      </w:pPr>
      <w:r>
        <w:t xml:space="preserve"> Разделение на этапы не предусматривается.</w:t>
      </w:r>
    </w:p>
    <w:p w:rsidR="009E09CB" w:rsidRDefault="009E09CB" w:rsidP="003C28E4">
      <w:pPr>
        <w:autoSpaceDE w:val="0"/>
        <w:jc w:val="both"/>
      </w:pPr>
    </w:p>
    <w:p w:rsidR="009E09CB" w:rsidRDefault="009E09CB" w:rsidP="003C28E4">
      <w:pPr>
        <w:autoSpaceDE w:val="0"/>
        <w:jc w:val="both"/>
      </w:pPr>
    </w:p>
    <w:p w:rsidR="009E09CB" w:rsidRDefault="009E09CB" w:rsidP="003C28E4">
      <w:pPr>
        <w:autoSpaceDE w:val="0"/>
        <w:jc w:val="both"/>
        <w:rPr>
          <w:b/>
        </w:rPr>
      </w:pPr>
      <w:r>
        <w:br/>
      </w:r>
    </w:p>
    <w:p w:rsidR="009E09CB" w:rsidRDefault="009E09CB" w:rsidP="003C28E4">
      <w:pPr>
        <w:autoSpaceDE w:val="0"/>
        <w:ind w:firstLine="540"/>
        <w:jc w:val="both"/>
        <w:rPr>
          <w:b/>
        </w:rPr>
      </w:pPr>
      <w:r>
        <w:rPr>
          <w:b/>
        </w:rPr>
        <w:t>Раздел IV. "Система мероприятий Программы"</w:t>
      </w:r>
    </w:p>
    <w:p w:rsidR="009E09CB" w:rsidRDefault="009E09CB" w:rsidP="003C28E4">
      <w:pPr>
        <w:autoSpaceDE w:val="0"/>
        <w:ind w:firstLine="540"/>
        <w:jc w:val="both"/>
        <w:rPr>
          <w:b/>
        </w:rPr>
      </w:pPr>
    </w:p>
    <w:p w:rsidR="009E09CB" w:rsidRDefault="009E09CB" w:rsidP="003C28E4">
      <w:pPr>
        <w:jc w:val="both"/>
      </w:pPr>
      <w:r>
        <w:tab/>
        <w:t xml:space="preserve">Для достижения перечисленных задач необходимо реализовать следующие мероприятия: </w:t>
      </w:r>
    </w:p>
    <w:p w:rsidR="009E09CB" w:rsidRDefault="009E09CB" w:rsidP="003C28E4">
      <w:pPr>
        <w:jc w:val="both"/>
      </w:pPr>
      <w:r>
        <w:tab/>
        <w:t xml:space="preserve">1. Создание и технологическая модернизация откормочных предприятий: (пункт 4 приложения 1 к программе) государственная поддержка данного мероприятия будет осуществляться путем субсидирования части затрат на строительство и реконструкцию производственных объектов по мясному скотоводству; </w:t>
      </w:r>
    </w:p>
    <w:p w:rsidR="009E09CB" w:rsidRDefault="009E09CB" w:rsidP="003C28E4">
      <w:pPr>
        <w:jc w:val="both"/>
      </w:pPr>
      <w:r>
        <w:tab/>
        <w:t xml:space="preserve">2. Коренное улучшение естественных пастбищ: государственная поддержка данного мероприятия будет осуществляться путем субсидирования части затрат на приобретение семян многолетних трав; </w:t>
      </w:r>
    </w:p>
    <w:p w:rsidR="009E09CB" w:rsidRDefault="009E09CB" w:rsidP="003C28E4">
      <w:pPr>
        <w:jc w:val="both"/>
      </w:pPr>
      <w:r>
        <w:tab/>
        <w:t xml:space="preserve">3. Приобретение мясного скота для формирования племенного стада: государственная поддержка данного мероприятия будет осуществляться путем субсидирования части затрат на приобретение племенного поголовья мясного скота; </w:t>
      </w:r>
    </w:p>
    <w:p w:rsidR="009E09CB" w:rsidRDefault="009E09CB" w:rsidP="003C28E4">
      <w:pPr>
        <w:jc w:val="both"/>
        <w:rPr>
          <w:color w:val="000000"/>
        </w:rPr>
      </w:pPr>
      <w:r>
        <w:t>4. Содержание маточного поголовья мясного стада по системе «корова-теленок»: государственная поддержка данного мероприятия будет осуществляться путем субсидирования части затрат на содержание маточного поголовья КРС мясного направления по ставке из расчета на 1 мясную корову, от которой получен живой теленок в текущем финансовом году.</w:t>
      </w:r>
    </w:p>
    <w:p w:rsidR="009E09CB" w:rsidRDefault="009E09CB" w:rsidP="003C28E4">
      <w:pPr>
        <w:tabs>
          <w:tab w:val="left" w:pos="709"/>
          <w:tab w:val="left" w:pos="851"/>
          <w:tab w:val="left" w:pos="993"/>
        </w:tabs>
        <w:ind w:firstLine="737"/>
        <w:jc w:val="both"/>
        <w:rPr>
          <w:color w:val="000000"/>
        </w:rPr>
      </w:pPr>
      <w:r>
        <w:rPr>
          <w:color w:val="000000"/>
        </w:rPr>
        <w:t xml:space="preserve">В 2020  по 2021  годы планируется приобрести молодняк крупного рогатого скота мясных пород в количестве по 12 голов ежегодно, средним живым весом 333 килограмма за 1 голову по цене 250 рублей за килограмм. Таким образом общая стоимость затрат приобретение молодняка крупного рогатого скота мясных пород составит </w:t>
      </w:r>
      <w:r w:rsidR="004817E4">
        <w:rPr>
          <w:color w:val="000000"/>
        </w:rPr>
        <w:t>0,503</w:t>
      </w:r>
      <w:r>
        <w:rPr>
          <w:color w:val="000000"/>
        </w:rPr>
        <w:t xml:space="preserve"> млн. рублей. На субсидирование части затрат на приобретение племенного молодняка крупного рогатого скота мясных пород планируется затратить в 2018 году всего 1,</w:t>
      </w:r>
      <w:r w:rsidR="004817E4">
        <w:rPr>
          <w:color w:val="000000"/>
        </w:rPr>
        <w:t>922</w:t>
      </w:r>
      <w:r>
        <w:rPr>
          <w:color w:val="000000"/>
        </w:rPr>
        <w:t xml:space="preserve"> млн</w:t>
      </w:r>
      <w:r w:rsidR="004817E4">
        <w:rPr>
          <w:color w:val="000000"/>
        </w:rPr>
        <w:t xml:space="preserve">. </w:t>
      </w:r>
      <w:proofErr w:type="gramStart"/>
      <w:r w:rsidR="004817E4">
        <w:rPr>
          <w:color w:val="000000"/>
        </w:rPr>
        <w:t>рублей,  в</w:t>
      </w:r>
      <w:proofErr w:type="gramEnd"/>
      <w:r w:rsidR="004817E4">
        <w:rPr>
          <w:color w:val="000000"/>
        </w:rPr>
        <w:t xml:space="preserve"> 2019 году всего 1,8</w:t>
      </w:r>
      <w:r>
        <w:rPr>
          <w:color w:val="000000"/>
        </w:rPr>
        <w:t xml:space="preserve">03 млн. рублей, в том числе из местного бюджета  0,003 млн. рублей.  в 2020 году всего 1,800 млн. рублей, в том числе из местного бюджета  0,5 млн. рублей.  в 2021 году всего </w:t>
      </w:r>
      <w:r w:rsidR="004817E4">
        <w:rPr>
          <w:color w:val="000000"/>
        </w:rPr>
        <w:t>2,300</w:t>
      </w:r>
      <w:r>
        <w:rPr>
          <w:color w:val="000000"/>
        </w:rPr>
        <w:t xml:space="preserve"> млн. рублей, в том числе из местного </w:t>
      </w:r>
      <w:proofErr w:type="gramStart"/>
      <w:r>
        <w:rPr>
          <w:color w:val="000000"/>
        </w:rPr>
        <w:t>бюджета  0</w:t>
      </w:r>
      <w:proofErr w:type="gramEnd"/>
      <w:r>
        <w:rPr>
          <w:color w:val="000000"/>
        </w:rPr>
        <w:t xml:space="preserve">,5 млн. рублей. </w:t>
      </w:r>
    </w:p>
    <w:p w:rsidR="009E09CB" w:rsidRDefault="009E09CB" w:rsidP="003C28E4">
      <w:pPr>
        <w:shd w:val="clear" w:color="auto" w:fill="FFFFFF"/>
        <w:tabs>
          <w:tab w:val="left" w:pos="1181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Приобретение молодняка крупного рогатого скота мясных пород в количестве 24 голов позволит увеличить маточное поголовье крупного рогатого скота мясных пород к 2021 году до 330 голов, а общее поголовье крупного рогатого скота мясных пород до 750 голов. </w:t>
      </w:r>
    </w:p>
    <w:p w:rsidR="009E09CB" w:rsidRDefault="009E09CB" w:rsidP="003C28E4">
      <w:pPr>
        <w:shd w:val="clear" w:color="auto" w:fill="FFFFFF"/>
        <w:tabs>
          <w:tab w:val="left" w:pos="1181"/>
        </w:tabs>
        <w:ind w:firstLine="709"/>
        <w:jc w:val="both"/>
        <w:rPr>
          <w:color w:val="000000"/>
        </w:rPr>
      </w:pPr>
      <w:r>
        <w:rPr>
          <w:color w:val="000000"/>
        </w:rPr>
        <w:t>Для обеспечения продуктивности данного поголовья скота необходимо коренное улучшение естественных пастбищ, что приведет к затратам на приобретение семян многолетних трав для закладки долголетних культурных пастбищ в сумме 0,5млн. рублей ежегодно.  В течении срока реализации программы предприятиям района необходимо ежегодное восстановление пастбищ по 50 га ежегодно с затратами по 0,010 млн. рублей в год на каждый га.</w:t>
      </w:r>
    </w:p>
    <w:p w:rsidR="009E09CB" w:rsidRDefault="009E09CB" w:rsidP="003C28E4">
      <w:pPr>
        <w:shd w:val="clear" w:color="auto" w:fill="FFFFFF"/>
        <w:tabs>
          <w:tab w:val="left" w:pos="1181"/>
        </w:tabs>
        <w:ind w:firstLine="709"/>
        <w:jc w:val="both"/>
      </w:pPr>
      <w:r>
        <w:rPr>
          <w:color w:val="000000"/>
        </w:rPr>
        <w:t xml:space="preserve">При увеличении численности маточного поголовья молодняка крупного рогатого скота мясных пород  необходима технологическая модернизация откормочных предприятий </w:t>
      </w:r>
      <w:r>
        <w:t xml:space="preserve">в сумме 0,1 млн. рублей. </w:t>
      </w:r>
    </w:p>
    <w:p w:rsidR="009E09CB" w:rsidRDefault="009E09CB" w:rsidP="003C28E4">
      <w:pPr>
        <w:shd w:val="clear" w:color="auto" w:fill="FFFFFF"/>
        <w:tabs>
          <w:tab w:val="left" w:pos="1181"/>
        </w:tabs>
        <w:ind w:firstLine="709"/>
        <w:jc w:val="both"/>
      </w:pPr>
      <w:r>
        <w:t>Ответственным исполнителем муниципальной Программы является Управление сельского хозяйства и продовольствия администрации Нязепетровского муниципального района, участниками муниципальной программы являются сельскохозяйственные предприятия, крестьянские фермерские хозяйства, индивидуальные предприниматели района.</w:t>
      </w:r>
    </w:p>
    <w:p w:rsidR="009E09CB" w:rsidRDefault="009E09CB" w:rsidP="003C28E4">
      <w:pPr>
        <w:jc w:val="both"/>
        <w:rPr>
          <w:b/>
        </w:rPr>
      </w:pPr>
      <w:r>
        <w:t xml:space="preserve">Перечень программных мероприятий представлен в приложении № 1 к настоящей Программе. </w:t>
      </w:r>
    </w:p>
    <w:p w:rsidR="009E09CB" w:rsidRDefault="009E09CB" w:rsidP="003C28E4">
      <w:pPr>
        <w:autoSpaceDE w:val="0"/>
        <w:ind w:firstLine="540"/>
        <w:rPr>
          <w:b/>
        </w:rPr>
      </w:pPr>
      <w:r>
        <w:rPr>
          <w:b/>
        </w:rPr>
        <w:t>Раздел V. "Ресурсное обеспечение Программы"</w:t>
      </w:r>
    </w:p>
    <w:p w:rsidR="009E09CB" w:rsidRDefault="009E09CB" w:rsidP="003C28E4">
      <w:pPr>
        <w:autoSpaceDE w:val="0"/>
        <w:ind w:firstLine="540"/>
        <w:jc w:val="center"/>
        <w:rPr>
          <w:b/>
        </w:rPr>
      </w:pPr>
    </w:p>
    <w:p w:rsidR="009E09CB" w:rsidRDefault="009E09CB" w:rsidP="003C28E4">
      <w:pPr>
        <w:jc w:val="both"/>
      </w:pPr>
      <w:r>
        <w:tab/>
        <w:t>Общая потребность в финансовых средствах программы по мероприятиям и источникам финансирования представлена в таблице 2</w:t>
      </w:r>
    </w:p>
    <w:p w:rsidR="009E09CB" w:rsidRDefault="009E09CB" w:rsidP="003C28E4">
      <w:pPr>
        <w:jc w:val="right"/>
      </w:pPr>
      <w:r>
        <w:t>таблица  2</w:t>
      </w:r>
    </w:p>
    <w:p w:rsidR="009E09CB" w:rsidRDefault="009E09CB" w:rsidP="003C28E4"/>
    <w:tbl>
      <w:tblPr>
        <w:tblW w:w="0" w:type="auto"/>
        <w:tblInd w:w="-165" w:type="dxa"/>
        <w:tblLayout w:type="fixed"/>
        <w:tblLook w:val="0000" w:firstRow="0" w:lastRow="0" w:firstColumn="0" w:lastColumn="0" w:noHBand="0" w:noVBand="0"/>
      </w:tblPr>
      <w:tblGrid>
        <w:gridCol w:w="3984"/>
        <w:gridCol w:w="1128"/>
        <w:gridCol w:w="1129"/>
        <w:gridCol w:w="1129"/>
        <w:gridCol w:w="1129"/>
        <w:gridCol w:w="1437"/>
      </w:tblGrid>
      <w:tr w:rsidR="009E09CB" w:rsidTr="00E313AB"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jc w:val="center"/>
            </w:pPr>
            <w:r>
              <w:t>2018</w:t>
            </w:r>
          </w:p>
          <w:p w:rsidR="009E09CB" w:rsidRDefault="009E09CB" w:rsidP="00E313AB">
            <w:pPr>
              <w:jc w:val="center"/>
            </w:pPr>
            <w:r>
              <w:t>год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jc w:val="center"/>
            </w:pPr>
            <w:r>
              <w:t>2019</w:t>
            </w:r>
          </w:p>
          <w:p w:rsidR="009E09CB" w:rsidRDefault="009E09CB" w:rsidP="00E313AB">
            <w:pPr>
              <w:jc w:val="center"/>
            </w:pPr>
            <w:r>
              <w:t>год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jc w:val="center"/>
            </w:pPr>
            <w:r>
              <w:t>2020</w:t>
            </w:r>
          </w:p>
          <w:p w:rsidR="009E09CB" w:rsidRDefault="009E09CB" w:rsidP="00E313AB">
            <w:pPr>
              <w:jc w:val="center"/>
            </w:pPr>
            <w:r>
              <w:t>год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jc w:val="center"/>
            </w:pPr>
            <w:r>
              <w:t>2021 год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CB" w:rsidRDefault="009E09CB" w:rsidP="00E313AB">
            <w:pPr>
              <w:jc w:val="center"/>
            </w:pPr>
            <w:r>
              <w:t xml:space="preserve">2018-2021 </w:t>
            </w:r>
          </w:p>
          <w:p w:rsidR="009E09CB" w:rsidRDefault="009E09CB" w:rsidP="00E313AB">
            <w:pPr>
              <w:jc w:val="center"/>
            </w:pPr>
            <w:r>
              <w:t>годы</w:t>
            </w:r>
          </w:p>
        </w:tc>
      </w:tr>
      <w:tr w:rsidR="009E09CB" w:rsidTr="00E313AB"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r>
              <w:t>Общая стоимость реализации программных мероприятий, тыс. руб., в том числе: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jc w:val="center"/>
            </w:pPr>
            <w:r>
              <w:t>1,922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jc w:val="center"/>
            </w:pPr>
            <w:r>
              <w:t>1,803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4817E4" w:rsidP="00E313AB">
            <w:pPr>
              <w:jc w:val="center"/>
            </w:pPr>
            <w:r>
              <w:t>1,800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jc w:val="center"/>
            </w:pPr>
            <w:r>
              <w:t>2,300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CB" w:rsidRDefault="004817E4" w:rsidP="00E313AB">
            <w:pPr>
              <w:jc w:val="center"/>
            </w:pPr>
            <w:r>
              <w:rPr>
                <w:color w:val="000000"/>
              </w:rPr>
              <w:t>7,825</w:t>
            </w:r>
          </w:p>
        </w:tc>
      </w:tr>
      <w:tr w:rsidR="009E09CB" w:rsidTr="00E313AB"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r>
              <w:t xml:space="preserve">субсидии из местного бюджета, млн. </w:t>
            </w:r>
            <w:proofErr w:type="spellStart"/>
            <w:r>
              <w:t>руб</w:t>
            </w:r>
            <w:proofErr w:type="spellEnd"/>
            <w:r>
              <w:t>*.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snapToGrid w:val="0"/>
              <w:jc w:val="center"/>
            </w:pPr>
            <w: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snapToGrid w:val="0"/>
              <w:jc w:val="center"/>
            </w:pPr>
            <w:r>
              <w:t>0,003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4817E4" w:rsidP="00E313AB">
            <w:pPr>
              <w:snapToGrid w:val="0"/>
              <w:jc w:val="center"/>
            </w:pPr>
            <w: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snapToGrid w:val="0"/>
              <w:jc w:val="center"/>
            </w:pPr>
            <w:r>
              <w:t>0,500*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CB" w:rsidRDefault="004817E4" w:rsidP="00E313AB">
            <w:pPr>
              <w:jc w:val="center"/>
            </w:pPr>
            <w:r>
              <w:rPr>
                <w:color w:val="000000"/>
              </w:rPr>
              <w:t>0,503</w:t>
            </w:r>
            <w:r w:rsidR="009E09CB">
              <w:rPr>
                <w:color w:val="000000"/>
              </w:rPr>
              <w:t>*</w:t>
            </w:r>
          </w:p>
        </w:tc>
      </w:tr>
      <w:tr w:rsidR="009E09CB" w:rsidTr="00E313AB"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r>
              <w:t>- субсидии из областного бюджета, млн. руб.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jc w:val="center"/>
            </w:pPr>
            <w:r>
              <w:t>0,251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snapToGrid w:val="0"/>
              <w:jc w:val="center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snapToGrid w:val="0"/>
              <w:jc w:val="center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snapToGrid w:val="0"/>
              <w:jc w:val="center"/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CB" w:rsidRDefault="009E09CB" w:rsidP="00E313AB">
            <w:pPr>
              <w:jc w:val="center"/>
            </w:pPr>
            <w:r>
              <w:rPr>
                <w:color w:val="000000"/>
              </w:rPr>
              <w:t>0,251</w:t>
            </w:r>
          </w:p>
        </w:tc>
      </w:tr>
      <w:tr w:rsidR="009E09CB" w:rsidTr="00E313AB"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r>
              <w:t>субсидии из федерального бюджета, млн. руб.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jc w:val="center"/>
            </w:pPr>
            <w:r>
              <w:t>1,071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jc w:val="center"/>
            </w:pPr>
            <w: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jc w:val="center"/>
            </w:pPr>
            <w: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jc w:val="center"/>
            </w:pPr>
            <w:r>
              <w:t>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CB" w:rsidRDefault="009E09CB" w:rsidP="00E313AB">
            <w:pPr>
              <w:jc w:val="center"/>
            </w:pPr>
            <w:r>
              <w:rPr>
                <w:color w:val="000000"/>
              </w:rPr>
              <w:t>1,071</w:t>
            </w:r>
          </w:p>
        </w:tc>
      </w:tr>
      <w:tr w:rsidR="009E09CB" w:rsidTr="00E313AB"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r>
              <w:t>внебюджетные источники, млн. руб.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jc w:val="center"/>
            </w:pPr>
            <w:r>
              <w:t>0,6</w:t>
            </w:r>
            <w:r w:rsidR="004817E4">
              <w:t>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jc w:val="center"/>
            </w:pPr>
            <w:r>
              <w:t>1,800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jc w:val="center"/>
            </w:pPr>
            <w:r>
              <w:t>1,800*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jc w:val="center"/>
            </w:pPr>
            <w:r>
              <w:t>1,800*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CB" w:rsidRDefault="009E09CB" w:rsidP="00E313AB">
            <w:pPr>
              <w:jc w:val="center"/>
            </w:pPr>
            <w:r>
              <w:rPr>
                <w:color w:val="000000"/>
              </w:rPr>
              <w:t>6,000*</w:t>
            </w:r>
          </w:p>
        </w:tc>
      </w:tr>
    </w:tbl>
    <w:p w:rsidR="009E09CB" w:rsidRDefault="009E09CB" w:rsidP="003C28E4">
      <w:r>
        <w:t>* - в случае дополнительного финансирования</w:t>
      </w:r>
    </w:p>
    <w:p w:rsidR="009E09CB" w:rsidRDefault="009E09CB" w:rsidP="003C28E4"/>
    <w:p w:rsidR="009E09CB" w:rsidRDefault="009E09CB" w:rsidP="003C28E4">
      <w:pPr>
        <w:jc w:val="both"/>
      </w:pPr>
      <w:r>
        <w:tab/>
        <w:t>В качестве внебюджетных источников финансирования подразумевается привлечение собственных и заемных средств сельскохозяйственных товаропроизводителей.</w:t>
      </w:r>
    </w:p>
    <w:p w:rsidR="009E09CB" w:rsidRDefault="009E09CB" w:rsidP="003C28E4">
      <w:pPr>
        <w:autoSpaceDE w:val="0"/>
        <w:jc w:val="both"/>
      </w:pPr>
    </w:p>
    <w:p w:rsidR="009E09CB" w:rsidRDefault="009E09CB" w:rsidP="003C28E4">
      <w:pPr>
        <w:autoSpaceDE w:val="0"/>
        <w:jc w:val="both"/>
      </w:pPr>
    </w:p>
    <w:p w:rsidR="009E09CB" w:rsidRDefault="009E09CB" w:rsidP="003C28E4">
      <w:r>
        <w:rPr>
          <w:b/>
        </w:rPr>
        <w:t>Раздел VI. "Организация управления и механизм реализации Программы"</w:t>
      </w:r>
    </w:p>
    <w:p w:rsidR="009E09CB" w:rsidRDefault="009E09CB" w:rsidP="003C28E4">
      <w:pPr>
        <w:jc w:val="both"/>
      </w:pPr>
      <w:r>
        <w:tab/>
        <w:t xml:space="preserve">Механизм реализации Программы представляет собой согласованные по срокам и направлениям действия исполнителей, конкретные мероприятия, ведущие к достижению поставленных целей. </w:t>
      </w:r>
    </w:p>
    <w:p w:rsidR="009E09CB" w:rsidRDefault="009E09CB" w:rsidP="003C28E4">
      <w:pPr>
        <w:jc w:val="both"/>
      </w:pPr>
      <w:r>
        <w:tab/>
        <w:t xml:space="preserve">Управление сельского хозяйства в ходе реализации Программы: </w:t>
      </w:r>
    </w:p>
    <w:p w:rsidR="009E09CB" w:rsidRDefault="009E09CB" w:rsidP="003C28E4">
      <w:pPr>
        <w:jc w:val="both"/>
      </w:pPr>
      <w:r>
        <w:tab/>
        <w:t xml:space="preserve">1) осуществляет текущее управление Программой, обеспечивает целевое и эффективное использование финансовых средств; </w:t>
      </w:r>
    </w:p>
    <w:p w:rsidR="009E09CB" w:rsidRDefault="009E09CB" w:rsidP="003C28E4">
      <w:pPr>
        <w:jc w:val="both"/>
      </w:pPr>
      <w:r>
        <w:tab/>
        <w:t xml:space="preserve">2) организует ведение отчетности по Программе; </w:t>
      </w:r>
    </w:p>
    <w:p w:rsidR="009E09CB" w:rsidRDefault="009E09CB" w:rsidP="003C28E4">
      <w:pPr>
        <w:jc w:val="both"/>
      </w:pPr>
      <w:r>
        <w:tab/>
        <w:t xml:space="preserve">3) вносит изменения в действующую Программу; </w:t>
      </w:r>
    </w:p>
    <w:p w:rsidR="009E09CB" w:rsidRDefault="009E09CB" w:rsidP="003C28E4">
      <w:pPr>
        <w:jc w:val="both"/>
      </w:pPr>
      <w:r>
        <w:tab/>
        <w:t xml:space="preserve">4) осуществляет мониторинг реализации Программы; </w:t>
      </w:r>
    </w:p>
    <w:p w:rsidR="009E09CB" w:rsidRDefault="009E09CB" w:rsidP="003C28E4">
      <w:pPr>
        <w:jc w:val="both"/>
      </w:pPr>
      <w:r>
        <w:tab/>
        <w:t xml:space="preserve">5) проводит оценку эффективности реализации Программы; </w:t>
      </w:r>
    </w:p>
    <w:p w:rsidR="009E09CB" w:rsidRDefault="009E09CB" w:rsidP="003C28E4">
      <w:pPr>
        <w:jc w:val="both"/>
      </w:pPr>
      <w:r>
        <w:tab/>
        <w:t>6) вносит на рассмотрение администрации Нязепетровского муниципального района предложения о досрочном прекращении реализации Программы, в том числе из-за ее низкой эффективности.</w:t>
      </w:r>
    </w:p>
    <w:p w:rsidR="009E09CB" w:rsidRDefault="009E09CB" w:rsidP="003C28E4">
      <w:pPr>
        <w:autoSpaceDE w:val="0"/>
        <w:ind w:firstLine="540"/>
        <w:jc w:val="both"/>
      </w:pPr>
    </w:p>
    <w:p w:rsidR="009E09CB" w:rsidRDefault="009E09CB" w:rsidP="003C28E4"/>
    <w:p w:rsidR="009E09CB" w:rsidRDefault="009E09CB" w:rsidP="003C28E4">
      <w:pPr>
        <w:autoSpaceDE w:val="0"/>
        <w:jc w:val="both"/>
      </w:pPr>
    </w:p>
    <w:p w:rsidR="009E09CB" w:rsidRDefault="009E09CB" w:rsidP="003C28E4">
      <w:pPr>
        <w:autoSpaceDE w:val="0"/>
        <w:jc w:val="both"/>
      </w:pPr>
    </w:p>
    <w:p w:rsidR="009E09CB" w:rsidRDefault="009E09CB" w:rsidP="003C28E4">
      <w:pPr>
        <w:pageBreakBefore/>
        <w:autoSpaceDE w:val="0"/>
        <w:jc w:val="both"/>
        <w:rPr>
          <w:b/>
        </w:rPr>
      </w:pPr>
      <w:r>
        <w:rPr>
          <w:b/>
        </w:rPr>
        <w:lastRenderedPageBreak/>
        <w:t>Раздел VII. "Ожидаемые результаты реализации Программы"</w:t>
      </w:r>
    </w:p>
    <w:p w:rsidR="009E09CB" w:rsidRDefault="009E09CB" w:rsidP="003C28E4">
      <w:pPr>
        <w:autoSpaceDE w:val="0"/>
        <w:ind w:firstLine="540"/>
        <w:jc w:val="center"/>
        <w:rPr>
          <w:b/>
        </w:rPr>
      </w:pPr>
    </w:p>
    <w:p w:rsidR="009E09CB" w:rsidRDefault="009E09CB" w:rsidP="003C28E4">
      <w:pPr>
        <w:autoSpaceDE w:val="0"/>
        <w:jc w:val="both"/>
      </w:pPr>
      <w:r>
        <w:tab/>
        <w:t xml:space="preserve">Итоги реализации программы (целевые индикаторы) приведены в таблице № 3. </w:t>
      </w:r>
    </w:p>
    <w:p w:rsidR="009E09CB" w:rsidRDefault="009E09CB" w:rsidP="003C28E4">
      <w:pPr>
        <w:autoSpaceDE w:val="0"/>
        <w:jc w:val="right"/>
      </w:pPr>
      <w:r>
        <w:t xml:space="preserve">Таблица 3 </w:t>
      </w:r>
    </w:p>
    <w:p w:rsidR="009E09CB" w:rsidRDefault="009E09CB" w:rsidP="003C28E4">
      <w:pPr>
        <w:autoSpaceDE w:val="0"/>
        <w:jc w:val="right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3"/>
        <w:gridCol w:w="3467"/>
        <w:gridCol w:w="874"/>
        <w:gridCol w:w="874"/>
        <w:gridCol w:w="873"/>
        <w:gridCol w:w="871"/>
        <w:gridCol w:w="1194"/>
        <w:gridCol w:w="1370"/>
      </w:tblGrid>
      <w:tr w:rsidR="009E09CB" w:rsidTr="00E313AB">
        <w:trPr>
          <w:cantSplit/>
          <w:trHeight w:val="577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№ п/п</w:t>
            </w:r>
          </w:p>
        </w:tc>
        <w:tc>
          <w:tcPr>
            <w:tcW w:w="3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Наименование показателя</w:t>
            </w:r>
          </w:p>
        </w:tc>
        <w:tc>
          <w:tcPr>
            <w:tcW w:w="6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Целевые значения показателя</w:t>
            </w:r>
          </w:p>
        </w:tc>
      </w:tr>
      <w:tr w:rsidR="009E09CB" w:rsidTr="00E313AB">
        <w:trPr>
          <w:cantSplit/>
          <w:trHeight w:val="380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autoSpaceDE w:val="0"/>
              <w:snapToGrid w:val="0"/>
            </w:pPr>
          </w:p>
        </w:tc>
        <w:tc>
          <w:tcPr>
            <w:tcW w:w="3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autoSpaceDE w:val="0"/>
              <w:snapToGrid w:val="0"/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2017 год оценка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2018 год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2019 год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2020 год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2021 год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2021 к 2017 году в %</w:t>
            </w:r>
          </w:p>
        </w:tc>
      </w:tr>
      <w:tr w:rsidR="009E09CB" w:rsidTr="00E313AB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autoSpaceDE w:val="0"/>
            </w:pPr>
            <w:r>
              <w:t>1.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autoSpaceDE w:val="0"/>
            </w:pPr>
            <w:r>
              <w:t>Общее поголовье КРС мясных пород, гол.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420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500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590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700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750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179</w:t>
            </w:r>
          </w:p>
        </w:tc>
      </w:tr>
      <w:tr w:rsidR="009E09CB" w:rsidTr="00E313AB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autoSpaceDE w:val="0"/>
            </w:pPr>
            <w:r>
              <w:t>2.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autoSpaceDE w:val="0"/>
            </w:pPr>
            <w:r>
              <w:t>Маточное поголовье КРС мясных пород, гол.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143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190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250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300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330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230</w:t>
            </w:r>
          </w:p>
        </w:tc>
      </w:tr>
      <w:tr w:rsidR="009E09CB" w:rsidTr="00E313AB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autoSpaceDE w:val="0"/>
            </w:pPr>
            <w:r>
              <w:t>3.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autoSpaceDE w:val="0"/>
            </w:pPr>
            <w:r>
              <w:t>Общее поголовье овец  мясных пород, гол.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-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-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-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-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-</w:t>
            </w:r>
          </w:p>
        </w:tc>
      </w:tr>
      <w:tr w:rsidR="009E09CB" w:rsidTr="00E313AB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autoSpaceDE w:val="0"/>
            </w:pPr>
            <w:r>
              <w:t>4.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autoSpaceDE w:val="0"/>
            </w:pPr>
            <w:r>
              <w:t>Маточное поголовье овец  мясных пород, гол.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-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-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-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-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-</w:t>
            </w:r>
          </w:p>
        </w:tc>
      </w:tr>
      <w:tr w:rsidR="009E09CB" w:rsidTr="00E313AB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autoSpaceDE w:val="0"/>
            </w:pPr>
            <w:r>
              <w:t>5.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autoSpaceDE w:val="0"/>
            </w:pPr>
            <w:r>
              <w:t>Производство мяса в живом весе, т.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30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45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66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85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108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360</w:t>
            </w:r>
          </w:p>
        </w:tc>
      </w:tr>
      <w:tr w:rsidR="009E09CB" w:rsidTr="00E313AB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autoSpaceDE w:val="0"/>
            </w:pPr>
            <w:r>
              <w:t>.6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autoSpaceDE w:val="0"/>
            </w:pPr>
            <w:r>
              <w:t>Производство мяса в живом весе на убой, т.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18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25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34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48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65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267</w:t>
            </w:r>
          </w:p>
        </w:tc>
      </w:tr>
      <w:tr w:rsidR="009E09CB" w:rsidTr="00E313AB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autoSpaceDE w:val="0"/>
            </w:pPr>
            <w:r>
              <w:t>7.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autoSpaceDE w:val="0"/>
            </w:pPr>
            <w:r>
              <w:t>Продажа молодняка КРС, гол/т.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snapToGrid w:val="0"/>
              <w:jc w:val="center"/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snapToGrid w:val="0"/>
              <w:jc w:val="center"/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snapToGrid w:val="0"/>
              <w:jc w:val="center"/>
            </w:pPr>
            <w:r>
              <w:t>32/3,5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40/4,2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50/5,5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100</w:t>
            </w:r>
          </w:p>
        </w:tc>
      </w:tr>
      <w:tr w:rsidR="009E09CB" w:rsidTr="00E313AB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autoSpaceDE w:val="0"/>
            </w:pPr>
            <w:r>
              <w:t>8.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autoSpaceDE w:val="0"/>
            </w:pPr>
            <w:r>
              <w:t xml:space="preserve">Подпокровный посев многолетних </w:t>
            </w:r>
            <w:proofErr w:type="spellStart"/>
            <w:r>
              <w:t>трав,га</w:t>
            </w:r>
            <w:proofErr w:type="spellEnd"/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30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50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50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50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50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167</w:t>
            </w:r>
          </w:p>
        </w:tc>
      </w:tr>
      <w:tr w:rsidR="009E09CB" w:rsidTr="00E313AB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autoSpaceDE w:val="0"/>
            </w:pPr>
            <w:r>
              <w:t>9.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autoSpaceDE w:val="0"/>
            </w:pPr>
            <w:r>
              <w:t>Увеличение площади обрабатываемой пашни, га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10265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10315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10340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 xml:space="preserve">10345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10350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101</w:t>
            </w:r>
          </w:p>
        </w:tc>
      </w:tr>
      <w:tr w:rsidR="009E09CB" w:rsidTr="00E313AB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autoSpaceDE w:val="0"/>
            </w:pPr>
            <w:r>
              <w:t>10.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autoSpaceDE w:val="0"/>
            </w:pPr>
            <w:r>
              <w:t>Создание дополнительных рабочих мест, ед.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snapToGrid w:val="0"/>
              <w:jc w:val="center"/>
            </w:pPr>
            <w: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snapToGrid w:val="0"/>
              <w:jc w:val="center"/>
            </w:pPr>
            <w: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snapToGrid w:val="0"/>
              <w:jc w:val="center"/>
            </w:pPr>
            <w: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snapToGrid w:val="0"/>
              <w:jc w:val="center"/>
            </w:pPr>
            <w:r>
              <w:t>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snapToGrid w:val="0"/>
              <w:jc w:val="center"/>
            </w:pPr>
            <w: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snapToGrid w:val="0"/>
              <w:jc w:val="center"/>
            </w:pPr>
            <w:r>
              <w:t>0</w:t>
            </w:r>
          </w:p>
        </w:tc>
      </w:tr>
    </w:tbl>
    <w:p w:rsidR="009E09CB" w:rsidRDefault="009E09CB" w:rsidP="003C28E4">
      <w:pPr>
        <w:autoSpaceDE w:val="0"/>
        <w:jc w:val="both"/>
      </w:pPr>
      <w:r>
        <w:tab/>
        <w:t xml:space="preserve">Реализация Программы не несет негативных экологических последствий, и будет способствовать развитию других </w:t>
      </w:r>
      <w:proofErr w:type="spellStart"/>
      <w:r>
        <w:t>подотраслей</w:t>
      </w:r>
      <w:proofErr w:type="spellEnd"/>
      <w:r>
        <w:t xml:space="preserve"> животноводства. </w:t>
      </w:r>
    </w:p>
    <w:p w:rsidR="009E09CB" w:rsidRDefault="009E09CB" w:rsidP="003C28E4">
      <w:pPr>
        <w:autoSpaceDE w:val="0"/>
        <w:jc w:val="both"/>
      </w:pPr>
    </w:p>
    <w:p w:rsidR="009E09CB" w:rsidRDefault="009E09CB" w:rsidP="003C28E4">
      <w:pPr>
        <w:autoSpaceDE w:val="0"/>
        <w:jc w:val="right"/>
      </w:pPr>
      <w:r>
        <w:t xml:space="preserve">Таблица  № 4 </w:t>
      </w:r>
    </w:p>
    <w:p w:rsidR="009E09CB" w:rsidRDefault="009E09CB" w:rsidP="003C28E4">
      <w:pPr>
        <w:autoSpaceDE w:val="0"/>
        <w:jc w:val="both"/>
      </w:pPr>
      <w:r>
        <w:t xml:space="preserve">Экономическая и социальная эффективность реализации Программы </w:t>
      </w:r>
    </w:p>
    <w:p w:rsidR="009E09CB" w:rsidRDefault="009E09CB" w:rsidP="003C28E4">
      <w:pPr>
        <w:autoSpaceDE w:val="0"/>
        <w:jc w:val="both"/>
      </w:pPr>
    </w:p>
    <w:p w:rsidR="009E09CB" w:rsidRDefault="009E09CB" w:rsidP="003C28E4">
      <w:pPr>
        <w:autoSpaceDE w:val="0"/>
        <w:jc w:val="both"/>
      </w:pPr>
    </w:p>
    <w:tbl>
      <w:tblPr>
        <w:tblW w:w="0" w:type="auto"/>
        <w:tblInd w:w="-135" w:type="dxa"/>
        <w:tblLayout w:type="fixed"/>
        <w:tblLook w:val="0000" w:firstRow="0" w:lastRow="0" w:firstColumn="0" w:lastColumn="0" w:noHBand="0" w:noVBand="0"/>
      </w:tblPr>
      <w:tblGrid>
        <w:gridCol w:w="4296"/>
        <w:gridCol w:w="745"/>
        <w:gridCol w:w="744"/>
        <w:gridCol w:w="746"/>
        <w:gridCol w:w="706"/>
        <w:gridCol w:w="1192"/>
        <w:gridCol w:w="1282"/>
      </w:tblGrid>
      <w:tr w:rsidR="009E09CB" w:rsidTr="00E313AB">
        <w:trPr>
          <w:cantSplit/>
        </w:trPr>
        <w:tc>
          <w:tcPr>
            <w:tcW w:w="4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Наименование показателя</w:t>
            </w:r>
          </w:p>
        </w:tc>
        <w:tc>
          <w:tcPr>
            <w:tcW w:w="54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CB" w:rsidRDefault="009E09CB" w:rsidP="00E313AB">
            <w:pPr>
              <w:autoSpaceDE w:val="0"/>
              <w:jc w:val="center"/>
            </w:pPr>
            <w:r>
              <w:t>Годы</w:t>
            </w:r>
          </w:p>
        </w:tc>
      </w:tr>
      <w:tr w:rsidR="009E09CB" w:rsidTr="00E313AB">
        <w:trPr>
          <w:cantSplit/>
        </w:trPr>
        <w:tc>
          <w:tcPr>
            <w:tcW w:w="4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autoSpaceDE w:val="0"/>
              <w:snapToGrid w:val="0"/>
              <w:jc w:val="both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autoSpaceDE w:val="0"/>
              <w:jc w:val="center"/>
            </w:pPr>
            <w:r>
              <w:t>2017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autoSpaceDE w:val="0"/>
              <w:jc w:val="center"/>
            </w:pPr>
            <w:r>
              <w:t>2018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autoSpaceDE w:val="0"/>
              <w:jc w:val="center"/>
            </w:pPr>
            <w:r>
              <w:t>2019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autoSpaceDE w:val="0"/>
              <w:jc w:val="center"/>
            </w:pPr>
            <w:r>
              <w:t>2020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autoSpaceDE w:val="0"/>
              <w:jc w:val="center"/>
            </w:pPr>
            <w:r>
              <w:t>2021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CB" w:rsidRDefault="009E09CB" w:rsidP="00E313AB">
            <w:pPr>
              <w:autoSpaceDE w:val="0"/>
              <w:jc w:val="center"/>
            </w:pPr>
            <w:r>
              <w:t>2021-2017</w:t>
            </w:r>
          </w:p>
        </w:tc>
      </w:tr>
      <w:tr w:rsidR="009E09CB" w:rsidTr="00E313AB"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autoSpaceDE w:val="0"/>
              <w:jc w:val="both"/>
            </w:pPr>
            <w:r>
              <w:t xml:space="preserve">Выручка от реализации говядины и баранины мясного направления, 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autoSpaceDE w:val="0"/>
              <w:jc w:val="both"/>
            </w:pPr>
            <w:r>
              <w:t>3060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autoSpaceDE w:val="0"/>
              <w:jc w:val="both"/>
            </w:pPr>
            <w:r>
              <w:t>4250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autoSpaceDE w:val="0"/>
              <w:jc w:val="both"/>
            </w:pPr>
            <w:r>
              <w:t>5780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autoSpaceDE w:val="0"/>
              <w:jc w:val="both"/>
            </w:pPr>
            <w:r>
              <w:t>8160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autoSpaceDE w:val="0"/>
              <w:jc w:val="both"/>
            </w:pPr>
            <w:r>
              <w:t>8755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CB" w:rsidRDefault="009E09CB" w:rsidP="00E313AB">
            <w:pPr>
              <w:autoSpaceDE w:val="0"/>
              <w:jc w:val="both"/>
            </w:pPr>
            <w:r>
              <w:t>5695</w:t>
            </w:r>
          </w:p>
        </w:tc>
      </w:tr>
      <w:tr w:rsidR="009E09CB" w:rsidTr="00E313AB"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autoSpaceDE w:val="0"/>
              <w:jc w:val="both"/>
            </w:pPr>
            <w:r>
              <w:t>Валовой продукт отрасли, млн. рублей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autoSpaceDE w:val="0"/>
              <w:jc w:val="both"/>
            </w:pPr>
            <w:r>
              <w:t>4,8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autoSpaceDE w:val="0"/>
              <w:jc w:val="both"/>
            </w:pPr>
            <w:r>
              <w:t>7,7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autoSpaceDE w:val="0"/>
              <w:jc w:val="both"/>
            </w:pPr>
            <w:r>
              <w:t>11,2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autoSpaceDE w:val="0"/>
              <w:jc w:val="both"/>
            </w:pPr>
            <w:r>
              <w:t>15,8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autoSpaceDE w:val="0"/>
              <w:jc w:val="both"/>
            </w:pPr>
            <w:r>
              <w:t>18,4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CB" w:rsidRDefault="009E09CB" w:rsidP="00E313AB">
            <w:pPr>
              <w:autoSpaceDE w:val="0"/>
              <w:jc w:val="both"/>
            </w:pPr>
            <w:r>
              <w:t>13,6</w:t>
            </w:r>
          </w:p>
        </w:tc>
      </w:tr>
      <w:tr w:rsidR="009E09CB" w:rsidTr="00E313AB"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autoSpaceDE w:val="0"/>
              <w:jc w:val="both"/>
            </w:pPr>
            <w:r>
              <w:t>Валовой доход отрасли, млн. рублей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autoSpaceDE w:val="0"/>
              <w:jc w:val="both"/>
            </w:pPr>
            <w:r>
              <w:t>3,3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autoSpaceDE w:val="0"/>
              <w:jc w:val="both"/>
            </w:pPr>
            <w:r>
              <w:t>4,5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autoSpaceDE w:val="0"/>
              <w:jc w:val="both"/>
            </w:pPr>
            <w:r>
              <w:t>6,4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autoSpaceDE w:val="0"/>
              <w:jc w:val="both"/>
            </w:pPr>
            <w:r>
              <w:t>9,0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autoSpaceDE w:val="0"/>
              <w:jc w:val="both"/>
            </w:pPr>
            <w:r>
              <w:t>9,2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CB" w:rsidRDefault="009E09CB" w:rsidP="00E313AB">
            <w:pPr>
              <w:autoSpaceDE w:val="0"/>
              <w:jc w:val="both"/>
            </w:pPr>
            <w:r>
              <w:t>5,9</w:t>
            </w:r>
          </w:p>
        </w:tc>
      </w:tr>
      <w:tr w:rsidR="009E09CB" w:rsidTr="00E313AB"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autoSpaceDE w:val="0"/>
              <w:jc w:val="both"/>
            </w:pPr>
            <w:r>
              <w:t>Чистая прибыль отрасли, млн. рублей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autoSpaceDE w:val="0"/>
              <w:jc w:val="both"/>
            </w:pPr>
            <w:r>
              <w:t>0,8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autoSpaceDE w:val="0"/>
              <w:jc w:val="both"/>
            </w:pPr>
            <w:r>
              <w:t>1,2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autoSpaceDE w:val="0"/>
              <w:jc w:val="both"/>
            </w:pPr>
            <w:r>
              <w:t>1,8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autoSpaceDE w:val="0"/>
              <w:jc w:val="both"/>
            </w:pPr>
            <w:r>
              <w:t>2,5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autoSpaceDE w:val="0"/>
              <w:jc w:val="both"/>
            </w:pPr>
            <w:r>
              <w:t>2,8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CB" w:rsidRDefault="009E09CB" w:rsidP="00E313AB">
            <w:pPr>
              <w:autoSpaceDE w:val="0"/>
              <w:jc w:val="both"/>
            </w:pPr>
            <w:r>
              <w:t>2,0</w:t>
            </w:r>
          </w:p>
        </w:tc>
      </w:tr>
      <w:tr w:rsidR="009E09CB" w:rsidTr="00E313AB"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autoSpaceDE w:val="0"/>
              <w:jc w:val="both"/>
            </w:pPr>
            <w:r>
              <w:t>Дополнительные рабочие места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autoSpaceDE w:val="0"/>
              <w:snapToGrid w:val="0"/>
              <w:jc w:val="both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autoSpaceDE w:val="0"/>
              <w:snapToGrid w:val="0"/>
              <w:jc w:val="both"/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autoSpaceDE w:val="0"/>
              <w:snapToGrid w:val="0"/>
              <w:jc w:val="both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autoSpaceDE w:val="0"/>
              <w:snapToGrid w:val="0"/>
              <w:jc w:val="both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autoSpaceDE w:val="0"/>
              <w:snapToGrid w:val="0"/>
              <w:jc w:val="both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CB" w:rsidRDefault="009E09CB" w:rsidP="00E313AB">
            <w:pPr>
              <w:autoSpaceDE w:val="0"/>
              <w:snapToGrid w:val="0"/>
              <w:jc w:val="both"/>
            </w:pPr>
          </w:p>
        </w:tc>
      </w:tr>
    </w:tbl>
    <w:p w:rsidR="009E09CB" w:rsidRDefault="009E09CB" w:rsidP="003C28E4">
      <w:pPr>
        <w:autoSpaceDE w:val="0"/>
        <w:jc w:val="both"/>
      </w:pPr>
      <w:r>
        <w:tab/>
        <w:t xml:space="preserve">Выручка от реализации продукции рассчитана в базовых ценах с учетом уровня инфляции по годам. </w:t>
      </w:r>
    </w:p>
    <w:p w:rsidR="009E09CB" w:rsidRDefault="009E09CB" w:rsidP="003C28E4">
      <w:pPr>
        <w:autoSpaceDE w:val="0"/>
        <w:jc w:val="both"/>
      </w:pPr>
      <w:r>
        <w:tab/>
        <w:t xml:space="preserve">Анализ динамики целевых индикаторов и объемов финансирования Программы будет проводиться по годам. Источниками получения информации для расчета экономических </w:t>
      </w:r>
      <w:r>
        <w:lastRenderedPageBreak/>
        <w:t xml:space="preserve">показателей, а также оценки степени достижения результатов являются формы статистической отчетности, утверждаемые </w:t>
      </w:r>
      <w:proofErr w:type="spellStart"/>
      <w:r>
        <w:t>Челябоблстатом</w:t>
      </w:r>
      <w:proofErr w:type="spellEnd"/>
      <w:r>
        <w:t>, а также ведомственной отчетности.</w:t>
      </w:r>
    </w:p>
    <w:p w:rsidR="009E09CB" w:rsidRDefault="009E09CB" w:rsidP="003C28E4">
      <w:pPr>
        <w:autoSpaceDE w:val="0"/>
        <w:jc w:val="both"/>
      </w:pPr>
      <w:r>
        <w:tab/>
        <w:t xml:space="preserve">К основным рискам, которые могут повлиять на достижение запланированных результатов, относятся: </w:t>
      </w:r>
    </w:p>
    <w:p w:rsidR="009E09CB" w:rsidRDefault="009E09CB" w:rsidP="003C28E4">
      <w:pPr>
        <w:autoSpaceDE w:val="0"/>
        <w:jc w:val="both"/>
      </w:pPr>
      <w:r>
        <w:tab/>
        <w:t xml:space="preserve">1) внешние риски: </w:t>
      </w:r>
    </w:p>
    <w:p w:rsidR="009E09CB" w:rsidRDefault="009E09CB" w:rsidP="003C28E4">
      <w:pPr>
        <w:autoSpaceDE w:val="0"/>
        <w:jc w:val="both"/>
      </w:pPr>
      <w:r>
        <w:tab/>
        <w:t>колебания рыночной конъюнктуры, которые могут привести к изменению цен на сырье, энергоресурсы, колебаниям спроса на продукцию;</w:t>
      </w:r>
    </w:p>
    <w:p w:rsidR="009E09CB" w:rsidRDefault="009E09CB" w:rsidP="003C28E4">
      <w:pPr>
        <w:autoSpaceDE w:val="0"/>
        <w:jc w:val="both"/>
      </w:pPr>
      <w:r>
        <w:tab/>
        <w:t xml:space="preserve"> изменения внешнеэкономической ситуации, которые могут привести к изменению квот и таможенных пошлин; </w:t>
      </w:r>
    </w:p>
    <w:p w:rsidR="009E09CB" w:rsidRDefault="009E09CB" w:rsidP="003C28E4">
      <w:pPr>
        <w:autoSpaceDE w:val="0"/>
        <w:jc w:val="both"/>
      </w:pPr>
      <w:r>
        <w:tab/>
        <w:t>2) внутренние риски:</w:t>
      </w:r>
    </w:p>
    <w:p w:rsidR="009E09CB" w:rsidRDefault="009E09CB" w:rsidP="003C28E4">
      <w:pPr>
        <w:autoSpaceDE w:val="0"/>
        <w:jc w:val="both"/>
      </w:pPr>
      <w:r>
        <w:tab/>
        <w:t xml:space="preserve"> недостаточный уровень финансирования со стороны </w:t>
      </w:r>
      <w:proofErr w:type="spellStart"/>
      <w:r>
        <w:t>сельхозтоваропроизводителей</w:t>
      </w:r>
      <w:proofErr w:type="spellEnd"/>
      <w:r>
        <w:t xml:space="preserve"> из собственных и заемных средств, а также бюджета Нязепетровского муниципального района; </w:t>
      </w:r>
    </w:p>
    <w:p w:rsidR="009E09CB" w:rsidRDefault="009E09CB" w:rsidP="003C28E4">
      <w:pPr>
        <w:autoSpaceDE w:val="0"/>
        <w:jc w:val="both"/>
      </w:pPr>
      <w:r>
        <w:tab/>
        <w:t xml:space="preserve">организационные риски, дефицит кадров; </w:t>
      </w:r>
    </w:p>
    <w:p w:rsidR="009E09CB" w:rsidRDefault="009E09CB" w:rsidP="003C28E4">
      <w:pPr>
        <w:autoSpaceDE w:val="0"/>
        <w:jc w:val="both"/>
      </w:pPr>
      <w:r>
        <w:tab/>
        <w:t>производственные и технологические риски (несоблюдение условий содержания и кормления животных).</w:t>
      </w:r>
    </w:p>
    <w:p w:rsidR="009E09CB" w:rsidRDefault="009E09CB" w:rsidP="003C28E4">
      <w:pPr>
        <w:autoSpaceDE w:val="0"/>
        <w:jc w:val="both"/>
      </w:pPr>
      <w:r>
        <w:tab/>
        <w:t xml:space="preserve">Управление рисками в рамках реализации Программы должно проводиться в форме ее точного и своевременного финансирования из всех источников и четкого выполнения технологических регламентов. Риски, связанные с неоправданно высокими ценами на покупные корма и энергоресурсы, другие товары и услуги, а также с изменением внешнеэкономической ситуации, подлежат государственному управлению на федеральном уровне. </w:t>
      </w:r>
    </w:p>
    <w:p w:rsidR="009E09CB" w:rsidRDefault="009E09CB" w:rsidP="003C28E4">
      <w:pPr>
        <w:autoSpaceDE w:val="0"/>
        <w:jc w:val="both"/>
      </w:pPr>
      <w:r>
        <w:tab/>
        <w:t xml:space="preserve">Природно-климатический фактор также будет присутствовать в оценке рисков. Это связано с тем, что в условиях природных аномалий объемы заготовки кормов для скота могут снижаться до критического уровня, что будет приводить и к падению численности поголовья крупного рогатого скота и к снижению их продуктивности. </w:t>
      </w:r>
    </w:p>
    <w:p w:rsidR="009E09CB" w:rsidRDefault="009E09CB" w:rsidP="003C28E4">
      <w:pPr>
        <w:autoSpaceDE w:val="0"/>
        <w:jc w:val="both"/>
      </w:pPr>
      <w:r>
        <w:tab/>
        <w:t xml:space="preserve">Существуют также риски, связанные с макроэкономическими и внешнеэкономическими факторами. Прогнозируемые риски могут спровоцировать снижение производства говядины скота мясных пород к ранее достигнутым объемам. В случае невыполнения объемов производства говядины от скота мясных пород, предусмотренных Программой, могут возникать ситуации </w:t>
      </w:r>
      <w:proofErr w:type="spellStart"/>
      <w:r>
        <w:t>неосвоения</w:t>
      </w:r>
      <w:proofErr w:type="spellEnd"/>
      <w:r>
        <w:t xml:space="preserve"> средств государственной поддержки, снижая тем самым эффективность программных мероприятий. </w:t>
      </w:r>
    </w:p>
    <w:p w:rsidR="009E09CB" w:rsidRDefault="009E09CB" w:rsidP="003C28E4">
      <w:pPr>
        <w:autoSpaceDE w:val="0"/>
        <w:jc w:val="both"/>
      </w:pPr>
      <w:r>
        <w:tab/>
        <w:t>Управление рисками в рамках реализации Программы должно проводиться в форме её своевременного финансирования и четкого выполнения технологических регламентов. Риски, связанные с неоправданно высокими ценами на энергоносители, фуражное зерно, другие товары и услуги для села, подлежат государственному управлению на федеральном уровне</w:t>
      </w:r>
    </w:p>
    <w:p w:rsidR="009E09CB" w:rsidRDefault="009E09CB" w:rsidP="003C28E4">
      <w:pPr>
        <w:autoSpaceDE w:val="0"/>
        <w:jc w:val="both"/>
      </w:pPr>
    </w:p>
    <w:p w:rsidR="009E09CB" w:rsidRPr="0011126B" w:rsidRDefault="009E09CB" w:rsidP="003C28E4">
      <w:pPr>
        <w:shd w:val="clear" w:color="auto" w:fill="FFFFFF"/>
        <w:tabs>
          <w:tab w:val="left" w:pos="1181"/>
        </w:tabs>
        <w:rPr>
          <w:b/>
        </w:rPr>
      </w:pPr>
      <w:r>
        <w:rPr>
          <w:b/>
        </w:rPr>
        <w:t>Раздел VIII. Финансово-экономическое обоснование Программы</w:t>
      </w:r>
    </w:p>
    <w:p w:rsidR="009E09CB" w:rsidRPr="0011126B" w:rsidRDefault="009E09CB" w:rsidP="003C28E4">
      <w:pPr>
        <w:tabs>
          <w:tab w:val="left" w:pos="8280"/>
        </w:tabs>
        <w:autoSpaceDE w:val="0"/>
        <w:rPr>
          <w:b/>
        </w:rPr>
      </w:pPr>
    </w:p>
    <w:p w:rsidR="009E09CB" w:rsidRDefault="009E09CB" w:rsidP="003C28E4">
      <w:pPr>
        <w:ind w:firstLine="709"/>
        <w:jc w:val="both"/>
      </w:pPr>
      <w:r>
        <w:t xml:space="preserve">Государственная поддержка на приобретение племенного молодняка крупного рогатого скота мясных пород в 2013-2017 годах оказывалась в значительных объемах за счет средств местного, областного и федерального бюджетов (в 2013г. – 1,269 млн. рублей, в 2014г. - 0,633млн. рублей, в 2015г. - 0,044 млн. рублей, в 2016г. - 0,076 млн. рублей, в 2017 г. - 0,232), что позволило в 2017 году нарастить поголовье коров мясных пород до 143 голов. </w:t>
      </w:r>
      <w:r>
        <w:tab/>
        <w:t>Данное количество поголовья коров мясных пород не в полной мере обеспечивает население района молодняком КРС и высококачественной говядиной.</w:t>
      </w:r>
    </w:p>
    <w:p w:rsidR="009E09CB" w:rsidRDefault="009E09CB" w:rsidP="003C28E4">
      <w:pPr>
        <w:tabs>
          <w:tab w:val="left" w:pos="1181"/>
        </w:tabs>
        <w:ind w:firstLine="709"/>
        <w:jc w:val="both"/>
      </w:pPr>
      <w:r>
        <w:t xml:space="preserve">В 2020 - 2021 году планируется приобрести молодняк крупного рогатого скота мясных пород в количестве 12 голов ежегодно, средним живым весом 333 килограмма за 1 голову по цене 250 рублей за килограмм. Таким образом общая стоимость затрат приобретение молодняка крупного рогатого скота мясных пород составит 1,0 млн. рублей (12*333*250). На субсидирование части затрат на приобретение племенного молодняка крупного рогатого скота мясных пород планируется затратить всего </w:t>
      </w:r>
      <w:r w:rsidR="004817E4">
        <w:t>5,725</w:t>
      </w:r>
      <w:r>
        <w:rPr>
          <w:color w:val="800000"/>
        </w:rPr>
        <w:t xml:space="preserve"> </w:t>
      </w:r>
      <w:r>
        <w:t xml:space="preserve">млн. рублей, в том числе из местного бюджета </w:t>
      </w:r>
      <w:r w:rsidR="004817E4">
        <w:t>0,503</w:t>
      </w:r>
      <w:r>
        <w:t xml:space="preserve"> млн. рублей. </w:t>
      </w:r>
    </w:p>
    <w:p w:rsidR="009E09CB" w:rsidRDefault="009E09CB" w:rsidP="003C28E4">
      <w:pPr>
        <w:shd w:val="clear" w:color="auto" w:fill="FFFFFF"/>
        <w:tabs>
          <w:tab w:val="left" w:pos="1181"/>
        </w:tabs>
        <w:ind w:firstLine="709"/>
        <w:jc w:val="both"/>
      </w:pPr>
    </w:p>
    <w:p w:rsidR="009E09CB" w:rsidRDefault="009E09CB" w:rsidP="003C28E4">
      <w:pPr>
        <w:shd w:val="clear" w:color="auto" w:fill="FFFFFF"/>
        <w:tabs>
          <w:tab w:val="left" w:pos="1181"/>
        </w:tabs>
        <w:ind w:firstLine="709"/>
        <w:jc w:val="both"/>
      </w:pPr>
      <w:r>
        <w:lastRenderedPageBreak/>
        <w:t xml:space="preserve">Приобретение молодняка крупного рогатого скота мясных пород в количестве 12 голов позволит увеличить маточное поголовье крупного рогатого скота мясных пород к 2021 году до 330 голов, а общее поголовье крупного рогатого скота мясных пород до 750 голов. </w:t>
      </w:r>
    </w:p>
    <w:p w:rsidR="009E09CB" w:rsidRDefault="009E09CB" w:rsidP="003C28E4">
      <w:pPr>
        <w:shd w:val="clear" w:color="auto" w:fill="FFFFFF"/>
        <w:tabs>
          <w:tab w:val="left" w:pos="1181"/>
        </w:tabs>
        <w:ind w:firstLine="709"/>
        <w:jc w:val="both"/>
      </w:pPr>
      <w:r>
        <w:t>Для обеспечения продуктивности данного поголовья скота необходимо коренное улучшение естественных пастбищ, что приведет к затратам на приобретение семян многолетних трав для закладки долголетних культурных пастбищ в сумме 0,5млн. рублей ежегодно.  В течении срока реализации программы предприятиям района необходимо ежегодное восстановление пастбищ по 50 га ежегодно с затратами по 0,010 млн. рублей в год на каждый га(50*0,01=0,5)</w:t>
      </w:r>
    </w:p>
    <w:p w:rsidR="009E09CB" w:rsidRDefault="009E09CB" w:rsidP="003C28E4">
      <w:pPr>
        <w:shd w:val="clear" w:color="auto" w:fill="FFFFFF"/>
        <w:tabs>
          <w:tab w:val="left" w:pos="1181"/>
        </w:tabs>
        <w:ind w:firstLine="709"/>
        <w:jc w:val="both"/>
      </w:pPr>
      <w:r>
        <w:t>При увеличении численности маточного поголовья молодняка крупного рогатого скота мясных пород  необходима технологическая модернизация откормочных предприятий в сумме 0,1 млн. рублей.</w:t>
      </w:r>
    </w:p>
    <w:p w:rsidR="009E09CB" w:rsidRDefault="009E09CB" w:rsidP="003C28E4">
      <w:pPr>
        <w:shd w:val="clear" w:color="auto" w:fill="FFFFFF"/>
        <w:tabs>
          <w:tab w:val="left" w:pos="1181"/>
        </w:tabs>
        <w:ind w:firstLine="709"/>
        <w:jc w:val="both"/>
      </w:pPr>
      <w:r>
        <w:t>При проведение всех мероприятий общее поголовье крупного рогатого скота составит к 2021 году 750 голов, в том числе коров 300 голов, производство мяса в живом весе к 2021 году составит  108 тонн.</w:t>
      </w:r>
    </w:p>
    <w:p w:rsidR="009E09CB" w:rsidRDefault="009E09CB" w:rsidP="003C28E4">
      <w:pPr>
        <w:autoSpaceDE w:val="0"/>
        <w:jc w:val="both"/>
      </w:pPr>
    </w:p>
    <w:p w:rsidR="009E09CB" w:rsidRDefault="009E09CB" w:rsidP="003C28E4">
      <w:r>
        <w:rPr>
          <w:b/>
        </w:rPr>
        <w:t>Раздел I</w:t>
      </w:r>
      <w:r>
        <w:rPr>
          <w:b/>
          <w:lang w:val="en-US"/>
        </w:rPr>
        <w:t>X</w:t>
      </w:r>
      <w:r>
        <w:rPr>
          <w:b/>
        </w:rPr>
        <w:t>. "Методика оценки эффективности реализации Программы"</w:t>
      </w:r>
    </w:p>
    <w:p w:rsidR="009E09CB" w:rsidRDefault="009E09CB" w:rsidP="00126F90">
      <w:pPr>
        <w:tabs>
          <w:tab w:val="left" w:pos="540"/>
        </w:tabs>
        <w:ind w:firstLine="737"/>
      </w:pPr>
      <w:r>
        <w:tab/>
      </w:r>
    </w:p>
    <w:p w:rsidR="009E09CB" w:rsidRDefault="009E09CB" w:rsidP="00126F90">
      <w:pPr>
        <w:ind w:firstLine="540"/>
        <w:jc w:val="both"/>
      </w:pPr>
      <w:r>
        <w:t xml:space="preserve"> Оценка эффективности муниципальной программы должна осуществляться в целях достижения оптимального соотношения затрат, связанных с реализацией муниципальной программы и достигнутых результатов, а также обеспечения принципов бюджетной системы Российской Федерации: эффективности использования бюджетных средств, прозрачности, открытости, адресности и целевого характера бюджетных средств.</w:t>
      </w:r>
    </w:p>
    <w:p w:rsidR="009E09CB" w:rsidRDefault="009E09CB" w:rsidP="00126F90">
      <w:pPr>
        <w:ind w:firstLine="540"/>
        <w:jc w:val="both"/>
      </w:pPr>
    </w:p>
    <w:p w:rsidR="009E09CB" w:rsidRDefault="009E09CB" w:rsidP="00126F90">
      <w:pPr>
        <w:ind w:firstLine="567"/>
        <w:jc w:val="both"/>
      </w:pPr>
      <w:r>
        <w:t>Оценка эффективности использования бюджетных средств на реализацию программы в целом равна средневзвешенному показателю эффективности по мероприятиям муниципальной программы.</w:t>
      </w:r>
    </w:p>
    <w:p w:rsidR="009E09CB" w:rsidRDefault="009E09CB" w:rsidP="00126F90">
      <w:pPr>
        <w:ind w:firstLine="567"/>
        <w:jc w:val="both"/>
      </w:pPr>
      <w:r>
        <w:t>Оценка эффективности использования бюджетных средств на реализацию каждого мероприятия программы (О) рассчитывается по формуле:</w:t>
      </w:r>
    </w:p>
    <w:p w:rsidR="009E09CB" w:rsidRDefault="009E09CB" w:rsidP="00126F90">
      <w:pPr>
        <w:ind w:left="560"/>
        <w:jc w:val="both"/>
      </w:pPr>
    </w:p>
    <w:p w:rsidR="009E09CB" w:rsidRDefault="004817E4" w:rsidP="00126F90">
      <w:pPr>
        <w:ind w:left="560"/>
        <w:jc w:val="both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3" o:spid="_x0000_i1025" type="#_x0000_t75" style="width:52.5pt;height:26.25pt;visibility:visible">
            <v:imagedata r:id="rId4" o:title=""/>
          </v:shape>
        </w:pict>
      </w:r>
      <w:r w:rsidR="009E09CB">
        <w:t>, где ДИП – достижение плановых индикативных показателей</w:t>
      </w:r>
    </w:p>
    <w:p w:rsidR="009E09CB" w:rsidRDefault="009E09CB" w:rsidP="00126F90">
      <w:pPr>
        <w:ind w:left="560"/>
        <w:jc w:val="both"/>
      </w:pPr>
      <w:r>
        <w:t>ПИБС – полнота использования бюджетных средств</w:t>
      </w:r>
    </w:p>
    <w:p w:rsidR="009E09CB" w:rsidRDefault="009E09CB" w:rsidP="00126F90">
      <w:pPr>
        <w:ind w:left="560"/>
      </w:pPr>
    </w:p>
    <w:p w:rsidR="009E09CB" w:rsidRDefault="009E09CB" w:rsidP="00126F90">
      <w:pPr>
        <w:ind w:left="560"/>
      </w:pPr>
      <w:r>
        <w:t>Достижение индикативных плановых показателей (ДИП) рассчитывается по формуле:</w:t>
      </w:r>
    </w:p>
    <w:p w:rsidR="009E09CB" w:rsidRDefault="009E09CB" w:rsidP="00126F90">
      <w:pPr>
        <w:ind w:left="560"/>
        <w:jc w:val="center"/>
      </w:pPr>
    </w:p>
    <w:p w:rsidR="009E09CB" w:rsidRDefault="00F240D7" w:rsidP="00126F90">
      <w:pPr>
        <w:ind w:left="560"/>
      </w:pPr>
      <w:r>
        <w:rPr>
          <w:noProof/>
          <w:lang w:eastAsia="ru-RU"/>
        </w:rPr>
        <w:pict>
          <v:shape id="Рисунок2" o:spid="_x0000_i1026" type="#_x0000_t75" style="width:69pt;height:27pt;visibility:visible">
            <v:imagedata r:id="rId5" o:title=""/>
          </v:shape>
        </w:pict>
      </w:r>
      <w:r w:rsidR="009E09CB">
        <w:t>, где ФИП – фактические значения индикативных показателей</w:t>
      </w:r>
    </w:p>
    <w:p w:rsidR="009E09CB" w:rsidRDefault="009E09CB" w:rsidP="00126F90">
      <w:pPr>
        <w:ind w:left="560"/>
      </w:pPr>
      <w:r>
        <w:t>ПИП – плановые значения индикативных показателей</w:t>
      </w:r>
    </w:p>
    <w:p w:rsidR="009E09CB" w:rsidRDefault="009E09CB" w:rsidP="00126F90">
      <w:pPr>
        <w:ind w:left="920"/>
      </w:pPr>
    </w:p>
    <w:p w:rsidR="009E09CB" w:rsidRDefault="009E09CB" w:rsidP="00126F90">
      <w:pPr>
        <w:ind w:left="560"/>
      </w:pPr>
      <w:r>
        <w:t>Полнота использования бюджетных средств (ПИБС)рассчитывается по формуле:</w:t>
      </w:r>
    </w:p>
    <w:p w:rsidR="009E09CB" w:rsidRDefault="009E09CB" w:rsidP="00126F90">
      <w:pPr>
        <w:ind w:left="560"/>
      </w:pPr>
    </w:p>
    <w:p w:rsidR="009E09CB" w:rsidRDefault="00F240D7" w:rsidP="00126F90">
      <w:pPr>
        <w:ind w:left="560"/>
      </w:pPr>
      <w:r>
        <w:rPr>
          <w:noProof/>
          <w:lang w:eastAsia="ru-RU"/>
        </w:rPr>
        <w:pict>
          <v:shape id="Рисунок1" o:spid="_x0000_i1027" type="#_x0000_t75" style="width:81pt;height:27pt;visibility:visible">
            <v:imagedata r:id="rId6" o:title=""/>
          </v:shape>
        </w:pict>
      </w:r>
      <w:r w:rsidR="009E09CB">
        <w:t xml:space="preserve">,     где   ФОБС – фактический объем бюджетных средств </w:t>
      </w:r>
    </w:p>
    <w:p w:rsidR="009E09CB" w:rsidRDefault="009E09CB" w:rsidP="00126F90">
      <w:pPr>
        <w:tabs>
          <w:tab w:val="left" w:pos="709"/>
        </w:tabs>
        <w:ind w:left="560"/>
      </w:pPr>
      <w:r>
        <w:t xml:space="preserve">                                           ПОБС – плановый объем бюджетных средств</w:t>
      </w:r>
    </w:p>
    <w:p w:rsidR="009E09CB" w:rsidRDefault="009E09CB" w:rsidP="00126F90">
      <w:pPr>
        <w:ind w:firstLine="560"/>
      </w:pPr>
    </w:p>
    <w:p w:rsidR="009E09CB" w:rsidRDefault="009E09CB" w:rsidP="00126F90">
      <w:pPr>
        <w:ind w:firstLine="560"/>
      </w:pPr>
      <w:r>
        <w:t>Результирующая шкала оценки эффективности использования бюджетных средств на реализацию каждого мероприятия программы (О):</w:t>
      </w:r>
    </w:p>
    <w:p w:rsidR="009E09CB" w:rsidRDefault="009E09CB" w:rsidP="00126F90">
      <w:pPr>
        <w:ind w:left="560"/>
      </w:pPr>
    </w:p>
    <w:tbl>
      <w:tblPr>
        <w:tblW w:w="500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2591"/>
        <w:gridCol w:w="2409"/>
      </w:tblGrid>
      <w:tr w:rsidR="009E09CB" w:rsidTr="00E82D57">
        <w:trPr>
          <w:trHeight w:val="332"/>
          <w:jc w:val="center"/>
        </w:trPr>
        <w:tc>
          <w:tcPr>
            <w:tcW w:w="2590" w:type="dxa"/>
            <w:tcMar>
              <w:left w:w="88" w:type="dxa"/>
            </w:tcMar>
          </w:tcPr>
          <w:p w:rsidR="009E09CB" w:rsidRDefault="009E09CB" w:rsidP="00E82D57">
            <w:pPr>
              <w:jc w:val="center"/>
            </w:pPr>
            <w:r>
              <w:t xml:space="preserve">Значения </w:t>
            </w:r>
          </w:p>
        </w:tc>
        <w:tc>
          <w:tcPr>
            <w:tcW w:w="2409" w:type="dxa"/>
            <w:tcMar>
              <w:left w:w="88" w:type="dxa"/>
            </w:tcMar>
          </w:tcPr>
          <w:p w:rsidR="009E09CB" w:rsidRDefault="009E09CB" w:rsidP="00E82D57">
            <w:pPr>
              <w:jc w:val="center"/>
            </w:pPr>
            <w:r>
              <w:t xml:space="preserve">Оценка </w:t>
            </w:r>
          </w:p>
        </w:tc>
      </w:tr>
      <w:tr w:rsidR="009E09CB" w:rsidTr="00E82D57">
        <w:trPr>
          <w:trHeight w:val="268"/>
          <w:jc w:val="center"/>
        </w:trPr>
        <w:tc>
          <w:tcPr>
            <w:tcW w:w="2590" w:type="dxa"/>
            <w:tcMar>
              <w:left w:w="88" w:type="dxa"/>
            </w:tcMar>
          </w:tcPr>
          <w:p w:rsidR="009E09CB" w:rsidRDefault="009E09CB" w:rsidP="00E82D57">
            <w:pPr>
              <w:jc w:val="center"/>
            </w:pPr>
            <w:r>
              <w:t>более 1,4</w:t>
            </w:r>
          </w:p>
        </w:tc>
        <w:tc>
          <w:tcPr>
            <w:tcW w:w="2409" w:type="dxa"/>
            <w:tcMar>
              <w:left w:w="88" w:type="dxa"/>
            </w:tcMar>
          </w:tcPr>
          <w:p w:rsidR="009E09CB" w:rsidRDefault="009E09CB" w:rsidP="00E82D57">
            <w:pPr>
              <w:jc w:val="center"/>
            </w:pPr>
            <w:r>
              <w:t>Очень высокая</w:t>
            </w:r>
          </w:p>
        </w:tc>
      </w:tr>
      <w:tr w:rsidR="009E09CB" w:rsidTr="00E82D57">
        <w:trPr>
          <w:jc w:val="center"/>
        </w:trPr>
        <w:tc>
          <w:tcPr>
            <w:tcW w:w="2590" w:type="dxa"/>
            <w:tcMar>
              <w:left w:w="88" w:type="dxa"/>
            </w:tcMar>
          </w:tcPr>
          <w:p w:rsidR="009E09CB" w:rsidRDefault="009E09CB" w:rsidP="00E82D57">
            <w:pPr>
              <w:jc w:val="center"/>
            </w:pPr>
            <w:r>
              <w:t>от 1 до 1,4</w:t>
            </w:r>
          </w:p>
        </w:tc>
        <w:tc>
          <w:tcPr>
            <w:tcW w:w="2409" w:type="dxa"/>
            <w:tcMar>
              <w:left w:w="88" w:type="dxa"/>
            </w:tcMar>
          </w:tcPr>
          <w:p w:rsidR="009E09CB" w:rsidRDefault="009E09CB" w:rsidP="00E82D57">
            <w:pPr>
              <w:jc w:val="center"/>
            </w:pPr>
            <w:r>
              <w:t>Высокая</w:t>
            </w:r>
          </w:p>
        </w:tc>
      </w:tr>
      <w:tr w:rsidR="009E09CB" w:rsidTr="00E82D57">
        <w:trPr>
          <w:jc w:val="center"/>
        </w:trPr>
        <w:tc>
          <w:tcPr>
            <w:tcW w:w="2590" w:type="dxa"/>
            <w:tcMar>
              <w:left w:w="88" w:type="dxa"/>
            </w:tcMar>
          </w:tcPr>
          <w:p w:rsidR="009E09CB" w:rsidRDefault="009E09CB" w:rsidP="00E82D57">
            <w:pPr>
              <w:jc w:val="center"/>
            </w:pPr>
            <w:r>
              <w:lastRenderedPageBreak/>
              <w:t>от 0,5 до 1</w:t>
            </w:r>
          </w:p>
        </w:tc>
        <w:tc>
          <w:tcPr>
            <w:tcW w:w="2409" w:type="dxa"/>
            <w:tcMar>
              <w:left w:w="88" w:type="dxa"/>
            </w:tcMar>
          </w:tcPr>
          <w:p w:rsidR="009E09CB" w:rsidRDefault="009E09CB" w:rsidP="00E82D57">
            <w:pPr>
              <w:jc w:val="center"/>
            </w:pPr>
            <w:r>
              <w:t>Низкая</w:t>
            </w:r>
          </w:p>
        </w:tc>
      </w:tr>
      <w:tr w:rsidR="009E09CB" w:rsidTr="00E82D57">
        <w:trPr>
          <w:trHeight w:val="177"/>
          <w:jc w:val="center"/>
        </w:trPr>
        <w:tc>
          <w:tcPr>
            <w:tcW w:w="2590" w:type="dxa"/>
            <w:tcMar>
              <w:left w:w="88" w:type="dxa"/>
            </w:tcMar>
          </w:tcPr>
          <w:p w:rsidR="009E09CB" w:rsidRDefault="009E09CB" w:rsidP="00E82D57">
            <w:pPr>
              <w:jc w:val="center"/>
            </w:pPr>
            <w:r>
              <w:t>менее 0,5</w:t>
            </w:r>
          </w:p>
        </w:tc>
        <w:tc>
          <w:tcPr>
            <w:tcW w:w="2409" w:type="dxa"/>
            <w:tcMar>
              <w:left w:w="88" w:type="dxa"/>
            </w:tcMar>
          </w:tcPr>
          <w:p w:rsidR="009E09CB" w:rsidRDefault="009E09CB" w:rsidP="00E82D57">
            <w:pPr>
              <w:jc w:val="center"/>
            </w:pPr>
            <w:r>
              <w:t>Крайне низкая</w:t>
            </w:r>
          </w:p>
        </w:tc>
      </w:tr>
    </w:tbl>
    <w:p w:rsidR="009E09CB" w:rsidRDefault="009E09CB" w:rsidP="00126F90">
      <w:pPr>
        <w:ind w:left="920"/>
      </w:pPr>
    </w:p>
    <w:p w:rsidR="009E09CB" w:rsidRDefault="009E09CB" w:rsidP="00126F90">
      <w:pPr>
        <w:shd w:val="solid" w:color="FFFFFF" w:fill="auto"/>
        <w:ind w:firstLine="560"/>
        <w:jc w:val="both"/>
      </w:pPr>
      <w:r>
        <w:t xml:space="preserve">  Оценка планируемой эффективности муниципальной программы проводится ответственным исполнителем на этапе ее разработки и осуществляется в целях оценки планируемого вклада результатов муниципальной программы в социально-экономическое развитие Нязепетровского муниципального района.</w:t>
      </w:r>
    </w:p>
    <w:p w:rsidR="009E09CB" w:rsidRDefault="009E09CB" w:rsidP="00126F90">
      <w:pPr>
        <w:jc w:val="both"/>
      </w:pPr>
      <w:r>
        <w:rPr>
          <w:color w:val="000000"/>
        </w:rPr>
        <w:t xml:space="preserve">  Обязательным условием оценки планируемой эффективности муниципальной программы является успешное (полное) выполнение запланированных на период ее реализации целевых индикаторов и показателей муниципальной программы, а также мероприятий в установленные сроки.</w:t>
      </w:r>
    </w:p>
    <w:p w:rsidR="009E09CB" w:rsidRDefault="009E09CB" w:rsidP="003C28E4">
      <w:pPr>
        <w:jc w:val="both"/>
      </w:pPr>
    </w:p>
    <w:p w:rsidR="009E09CB" w:rsidRDefault="009E09CB" w:rsidP="003C28E4"/>
    <w:p w:rsidR="009E09CB" w:rsidRDefault="009E09CB" w:rsidP="003C28E4">
      <w:pPr>
        <w:sectPr w:rsidR="009E09CB">
          <w:pgSz w:w="11906" w:h="16838"/>
          <w:pgMar w:top="1134" w:right="851" w:bottom="1134" w:left="1134" w:header="720" w:footer="720" w:gutter="0"/>
          <w:cols w:space="720"/>
          <w:docGrid w:linePitch="360"/>
        </w:sectPr>
      </w:pPr>
    </w:p>
    <w:p w:rsidR="009E09CB" w:rsidRDefault="009E09CB" w:rsidP="003C28E4">
      <w:pPr>
        <w:jc w:val="right"/>
      </w:pPr>
      <w:bookmarkStart w:id="3" w:name="Par3506"/>
      <w:bookmarkStart w:id="4" w:name="Par3543"/>
      <w:bookmarkStart w:id="5" w:name="Par3590"/>
      <w:bookmarkEnd w:id="3"/>
      <w:bookmarkEnd w:id="4"/>
      <w:bookmarkEnd w:id="5"/>
      <w:r>
        <w:lastRenderedPageBreak/>
        <w:t xml:space="preserve">ПРИЛОЖЕНИЕ  №  1 </w:t>
      </w:r>
    </w:p>
    <w:p w:rsidR="009E09CB" w:rsidRDefault="009E09CB" w:rsidP="003C28E4">
      <w:pPr>
        <w:autoSpaceDE w:val="0"/>
        <w:jc w:val="right"/>
      </w:pPr>
      <w:r>
        <w:t>к Муниципальной программе</w:t>
      </w:r>
    </w:p>
    <w:p w:rsidR="009E09CB" w:rsidRDefault="009E09CB" w:rsidP="003C28E4">
      <w:pPr>
        <w:autoSpaceDE w:val="0"/>
        <w:jc w:val="right"/>
      </w:pPr>
      <w:r>
        <w:t xml:space="preserve">"Развитие мясного животноводства в </w:t>
      </w:r>
    </w:p>
    <w:p w:rsidR="009E09CB" w:rsidRDefault="009E09CB" w:rsidP="003C28E4">
      <w:pPr>
        <w:autoSpaceDE w:val="0"/>
        <w:jc w:val="right"/>
      </w:pPr>
      <w:r>
        <w:t xml:space="preserve">Нязепетровском муниципальном районе </w:t>
      </w:r>
    </w:p>
    <w:p w:rsidR="009E09CB" w:rsidRDefault="009E09CB" w:rsidP="003C28E4">
      <w:pPr>
        <w:autoSpaceDE w:val="0"/>
        <w:jc w:val="right"/>
      </w:pPr>
      <w:r>
        <w:t>Челябинской области "</w:t>
      </w:r>
    </w:p>
    <w:p w:rsidR="009E09CB" w:rsidRDefault="009E09CB" w:rsidP="003C28E4">
      <w:pPr>
        <w:jc w:val="right"/>
      </w:pPr>
    </w:p>
    <w:p w:rsidR="009E09CB" w:rsidRDefault="009E09CB" w:rsidP="003C28E4">
      <w:pPr>
        <w:autoSpaceDE w:val="0"/>
        <w:jc w:val="center"/>
      </w:pPr>
      <w:r>
        <w:t>Перечень программных мероприятий</w:t>
      </w:r>
    </w:p>
    <w:p w:rsidR="009E09CB" w:rsidRDefault="009E09CB" w:rsidP="003C28E4">
      <w:pPr>
        <w:autoSpaceDE w:val="0"/>
        <w:jc w:val="center"/>
      </w:pPr>
    </w:p>
    <w:p w:rsidR="009E09CB" w:rsidRDefault="009E09CB" w:rsidP="003C28E4">
      <w:pPr>
        <w:autoSpaceDE w:val="0"/>
        <w:jc w:val="center"/>
      </w:pPr>
    </w:p>
    <w:tbl>
      <w:tblPr>
        <w:tblW w:w="0" w:type="auto"/>
        <w:tblInd w:w="414" w:type="dxa"/>
        <w:tblLayout w:type="fixed"/>
        <w:tblLook w:val="0000" w:firstRow="0" w:lastRow="0" w:firstColumn="0" w:lastColumn="0" w:noHBand="0" w:noVBand="0"/>
      </w:tblPr>
      <w:tblGrid>
        <w:gridCol w:w="2871"/>
        <w:gridCol w:w="2904"/>
        <w:gridCol w:w="2463"/>
        <w:gridCol w:w="1850"/>
        <w:gridCol w:w="890"/>
        <w:gridCol w:w="928"/>
        <w:gridCol w:w="900"/>
        <w:gridCol w:w="924"/>
        <w:gridCol w:w="1710"/>
      </w:tblGrid>
      <w:tr w:rsidR="009E09CB" w:rsidTr="00E313AB">
        <w:trPr>
          <w:cantSplit/>
        </w:trPr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autoSpaceDE w:val="0"/>
              <w:jc w:val="center"/>
            </w:pPr>
            <w:r>
              <w:t>Мероприятия</w:t>
            </w:r>
          </w:p>
        </w:tc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autoSpaceDE w:val="0"/>
              <w:jc w:val="center"/>
            </w:pPr>
            <w:r>
              <w:t xml:space="preserve">Вид </w:t>
            </w:r>
          </w:p>
          <w:p w:rsidR="009E09CB" w:rsidRDefault="009E09CB" w:rsidP="00E313AB">
            <w:pPr>
              <w:autoSpaceDE w:val="0"/>
              <w:jc w:val="center"/>
            </w:pPr>
            <w:r>
              <w:t>государственной поддержки</w:t>
            </w:r>
          </w:p>
        </w:tc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autoSpaceDE w:val="0"/>
              <w:jc w:val="both"/>
            </w:pPr>
            <w:r>
              <w:t>Ответственный исполнитель, соисполнители, участники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autoSpaceDE w:val="0"/>
              <w:jc w:val="both"/>
            </w:pPr>
            <w:r>
              <w:t>Источник</w:t>
            </w:r>
          </w:p>
          <w:p w:rsidR="009E09CB" w:rsidRDefault="009E09CB" w:rsidP="00E313AB">
            <w:pPr>
              <w:autoSpaceDE w:val="0"/>
              <w:jc w:val="both"/>
            </w:pPr>
            <w:r>
              <w:t xml:space="preserve">финансирования </w:t>
            </w:r>
          </w:p>
        </w:tc>
        <w:tc>
          <w:tcPr>
            <w:tcW w:w="5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CB" w:rsidRDefault="009E09CB" w:rsidP="00E313AB">
            <w:pPr>
              <w:autoSpaceDE w:val="0"/>
              <w:jc w:val="center"/>
            </w:pPr>
            <w:r>
              <w:t>Объем финансирования (млн. руб.)</w:t>
            </w:r>
          </w:p>
        </w:tc>
      </w:tr>
      <w:tr w:rsidR="009E09CB" w:rsidTr="00E313AB">
        <w:trPr>
          <w:cantSplit/>
        </w:trPr>
        <w:tc>
          <w:tcPr>
            <w:tcW w:w="2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autoSpaceDE w:val="0"/>
              <w:snapToGrid w:val="0"/>
              <w:jc w:val="both"/>
            </w:pPr>
          </w:p>
        </w:tc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autoSpaceDE w:val="0"/>
              <w:snapToGrid w:val="0"/>
              <w:jc w:val="both"/>
            </w:pPr>
          </w:p>
        </w:tc>
        <w:tc>
          <w:tcPr>
            <w:tcW w:w="2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autoSpaceDE w:val="0"/>
              <w:snapToGrid w:val="0"/>
              <w:jc w:val="both"/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autoSpaceDE w:val="0"/>
              <w:snapToGrid w:val="0"/>
              <w:jc w:val="both"/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2018 год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2019 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2020 год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2021 год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2018-2021гг</w:t>
            </w:r>
          </w:p>
        </w:tc>
      </w:tr>
      <w:tr w:rsidR="009E09CB" w:rsidTr="00E313AB"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autoSpaceDE w:val="0"/>
              <w:jc w:val="center"/>
            </w:pPr>
            <w:r>
              <w:t>1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jc w:val="center"/>
            </w:pPr>
            <w:r>
              <w:t>2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autoSpaceDE w:val="0"/>
              <w:jc w:val="center"/>
            </w:pPr>
            <w:r>
              <w:t>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autoSpaceDE w:val="0"/>
              <w:jc w:val="center"/>
            </w:pPr>
            <w:r>
              <w:t>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autoSpaceDE w:val="0"/>
              <w:jc w:val="center"/>
            </w:pPr>
            <w:r>
              <w:t>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autoSpaceDE w:val="0"/>
              <w:jc w:val="center"/>
            </w:pPr>
            <w: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autoSpaceDE w:val="0"/>
              <w:jc w:val="center"/>
            </w:pPr>
            <w:r>
              <w:t>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autoSpaceDE w:val="0"/>
              <w:snapToGrid w:val="0"/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CB" w:rsidRDefault="009E09CB" w:rsidP="00E313AB">
            <w:pPr>
              <w:autoSpaceDE w:val="0"/>
              <w:jc w:val="center"/>
            </w:pPr>
            <w:r>
              <w:t>8</w:t>
            </w:r>
          </w:p>
        </w:tc>
      </w:tr>
      <w:tr w:rsidR="009E09CB" w:rsidTr="00E313AB">
        <w:trPr>
          <w:cantSplit/>
          <w:trHeight w:val="692"/>
        </w:trPr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autoSpaceDE w:val="0"/>
              <w:ind w:right="-108"/>
              <w:jc w:val="both"/>
            </w:pPr>
            <w:r>
              <w:t>1. Приобретение племенного молодняка крупного рогатого скота мясных пород для формирования маточного поголовья</w:t>
            </w:r>
          </w:p>
          <w:p w:rsidR="009E09CB" w:rsidRDefault="009E09CB" w:rsidP="00E313AB">
            <w:pPr>
              <w:autoSpaceDE w:val="0"/>
              <w:jc w:val="both"/>
            </w:pPr>
          </w:p>
        </w:tc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autoSpaceDE w:val="0"/>
              <w:jc w:val="both"/>
            </w:pPr>
            <w:r>
              <w:t xml:space="preserve">Субсидирование части затрат  на приобретение племенного молодняка крупного рогатого скота мясных пород и субсидия на поддержку мясного скотоводства </w:t>
            </w:r>
          </w:p>
        </w:tc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УСХ и П,</w:t>
            </w:r>
          </w:p>
          <w:p w:rsidR="009E09CB" w:rsidRDefault="009E09CB" w:rsidP="00E313AB">
            <w:pPr>
              <w:autoSpaceDE w:val="0"/>
              <w:jc w:val="center"/>
            </w:pPr>
            <w:r>
              <w:t>сельскохозяйственные предприятия района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Местный бюджет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0,003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4817E4" w:rsidP="00E313AB">
            <w:pPr>
              <w:autoSpaceDE w:val="0"/>
              <w:jc w:val="center"/>
            </w:pPr>
            <w: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0,500*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CB" w:rsidRDefault="004817E4" w:rsidP="004817E4">
            <w:pPr>
              <w:autoSpaceDE w:val="0"/>
              <w:jc w:val="center"/>
            </w:pPr>
            <w:r>
              <w:t>0</w:t>
            </w:r>
            <w:r w:rsidR="009E09CB">
              <w:t>,</w:t>
            </w:r>
            <w:r>
              <w:t>5</w:t>
            </w:r>
            <w:r w:rsidR="009E09CB">
              <w:t>03*</w:t>
            </w:r>
          </w:p>
        </w:tc>
      </w:tr>
      <w:tr w:rsidR="009E09CB" w:rsidTr="00E313AB">
        <w:trPr>
          <w:cantSplit/>
          <w:trHeight w:val="206"/>
        </w:trPr>
        <w:tc>
          <w:tcPr>
            <w:tcW w:w="2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autoSpaceDE w:val="0"/>
              <w:snapToGrid w:val="0"/>
              <w:ind w:right="-108"/>
              <w:jc w:val="both"/>
            </w:pPr>
          </w:p>
        </w:tc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autoSpaceDE w:val="0"/>
              <w:snapToGrid w:val="0"/>
              <w:jc w:val="both"/>
            </w:pPr>
          </w:p>
        </w:tc>
        <w:tc>
          <w:tcPr>
            <w:tcW w:w="2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snapToGrid w:val="0"/>
              <w:jc w:val="center"/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Областной</w:t>
            </w:r>
          </w:p>
          <w:p w:rsidR="009E09CB" w:rsidRDefault="009E09CB" w:rsidP="00E313AB">
            <w:pPr>
              <w:autoSpaceDE w:val="0"/>
              <w:jc w:val="center"/>
            </w:pPr>
            <w:r>
              <w:t>бюджет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rPr>
                <w:color w:val="000000"/>
              </w:rPr>
              <w:t>0,251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</w:pPr>
            <w: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</w:pPr>
            <w:r>
              <w:t>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0,251*</w:t>
            </w:r>
          </w:p>
        </w:tc>
      </w:tr>
      <w:tr w:rsidR="009E09CB" w:rsidTr="00E313AB">
        <w:trPr>
          <w:cantSplit/>
          <w:trHeight w:val="449"/>
        </w:trPr>
        <w:tc>
          <w:tcPr>
            <w:tcW w:w="2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autoSpaceDE w:val="0"/>
              <w:snapToGrid w:val="0"/>
              <w:ind w:right="-108"/>
              <w:jc w:val="both"/>
            </w:pPr>
          </w:p>
        </w:tc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autoSpaceDE w:val="0"/>
              <w:snapToGrid w:val="0"/>
              <w:jc w:val="both"/>
            </w:pPr>
          </w:p>
        </w:tc>
        <w:tc>
          <w:tcPr>
            <w:tcW w:w="2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snapToGrid w:val="0"/>
              <w:jc w:val="center"/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Федеральный</w:t>
            </w:r>
          </w:p>
          <w:p w:rsidR="009E09CB" w:rsidRDefault="009E09CB" w:rsidP="00E313AB">
            <w:pPr>
              <w:autoSpaceDE w:val="0"/>
              <w:jc w:val="center"/>
            </w:pPr>
            <w:r>
              <w:t>бюджет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rPr>
                <w:color w:val="000000"/>
              </w:rPr>
              <w:t>1,071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snapToGrid w:val="0"/>
              <w:jc w:val="center"/>
            </w:pPr>
            <w:r>
              <w:t>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1,071</w:t>
            </w:r>
          </w:p>
        </w:tc>
      </w:tr>
      <w:tr w:rsidR="009E09CB" w:rsidTr="00E313AB">
        <w:trPr>
          <w:cantSplit/>
          <w:trHeight w:val="523"/>
        </w:trPr>
        <w:tc>
          <w:tcPr>
            <w:tcW w:w="2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autoSpaceDE w:val="0"/>
              <w:snapToGrid w:val="0"/>
              <w:ind w:right="-108"/>
              <w:jc w:val="both"/>
            </w:pPr>
          </w:p>
        </w:tc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autoSpaceDE w:val="0"/>
              <w:snapToGrid w:val="0"/>
              <w:jc w:val="both"/>
            </w:pPr>
          </w:p>
        </w:tc>
        <w:tc>
          <w:tcPr>
            <w:tcW w:w="2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snapToGrid w:val="0"/>
              <w:jc w:val="center"/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Внебюджетные источники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1,300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1,300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snapToGrid w:val="0"/>
              <w:jc w:val="center"/>
            </w:pPr>
            <w:r>
              <w:t>1,300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3,900</w:t>
            </w:r>
          </w:p>
        </w:tc>
      </w:tr>
      <w:tr w:rsidR="009E09CB" w:rsidTr="00E313AB">
        <w:trPr>
          <w:cantSplit/>
          <w:trHeight w:val="363"/>
        </w:trPr>
        <w:tc>
          <w:tcPr>
            <w:tcW w:w="2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autoSpaceDE w:val="0"/>
              <w:snapToGrid w:val="0"/>
              <w:ind w:right="-108"/>
              <w:jc w:val="both"/>
            </w:pPr>
          </w:p>
        </w:tc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autoSpaceDE w:val="0"/>
              <w:snapToGrid w:val="0"/>
              <w:jc w:val="both"/>
            </w:pPr>
          </w:p>
        </w:tc>
        <w:tc>
          <w:tcPr>
            <w:tcW w:w="2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snapToGrid w:val="0"/>
              <w:jc w:val="center"/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Итого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4817E4">
            <w:pPr>
              <w:autoSpaceDE w:val="0"/>
              <w:jc w:val="center"/>
            </w:pPr>
            <w:r>
              <w:t>1,322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1,303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4817E4" w:rsidP="00E313AB">
            <w:pPr>
              <w:autoSpaceDE w:val="0"/>
              <w:jc w:val="center"/>
            </w:pPr>
            <w:r>
              <w:t>1,300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1,800*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CB" w:rsidRDefault="004817E4" w:rsidP="00E313AB">
            <w:pPr>
              <w:autoSpaceDE w:val="0"/>
              <w:jc w:val="center"/>
            </w:pPr>
            <w:r>
              <w:t>5,7</w:t>
            </w:r>
            <w:r w:rsidR="009E09CB">
              <w:t>25*</w:t>
            </w:r>
          </w:p>
        </w:tc>
      </w:tr>
      <w:tr w:rsidR="009E09CB" w:rsidTr="00E313AB">
        <w:trPr>
          <w:cantSplit/>
          <w:trHeight w:val="665"/>
        </w:trPr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autoSpaceDE w:val="0"/>
            </w:pPr>
            <w:r>
              <w:t>2. Приобретение племенного молодняка овец мясных пород для формирования маточного поголовья</w:t>
            </w:r>
          </w:p>
        </w:tc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autoSpaceDE w:val="0"/>
              <w:jc w:val="both"/>
            </w:pPr>
            <w:r>
              <w:t>Субсидирование части затрат на приобретение племенного поголовья овец  мясных пород</w:t>
            </w:r>
          </w:p>
        </w:tc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УСХ и П,</w:t>
            </w:r>
          </w:p>
          <w:p w:rsidR="009E09CB" w:rsidRDefault="009E09CB" w:rsidP="00E313AB">
            <w:pPr>
              <w:autoSpaceDE w:val="0"/>
              <w:jc w:val="center"/>
            </w:pPr>
            <w:r>
              <w:t>сельскохозяйственные предприятия района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Местный бюджет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snapToGrid w:val="0"/>
              <w:jc w:val="center"/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snapToGrid w:val="0"/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snapToGrid w:val="0"/>
              <w:jc w:val="center"/>
            </w:pPr>
          </w:p>
        </w:tc>
      </w:tr>
      <w:tr w:rsidR="009E09CB" w:rsidTr="00E313AB">
        <w:trPr>
          <w:cantSplit/>
          <w:trHeight w:val="262"/>
        </w:trPr>
        <w:tc>
          <w:tcPr>
            <w:tcW w:w="2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autoSpaceDE w:val="0"/>
              <w:snapToGrid w:val="0"/>
            </w:pPr>
          </w:p>
        </w:tc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autoSpaceDE w:val="0"/>
              <w:snapToGrid w:val="0"/>
              <w:jc w:val="both"/>
            </w:pPr>
          </w:p>
        </w:tc>
        <w:tc>
          <w:tcPr>
            <w:tcW w:w="2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snapToGrid w:val="0"/>
              <w:jc w:val="center"/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Внебюджетные источники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snapToGrid w:val="0"/>
              <w:jc w:val="center"/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snapToGrid w:val="0"/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snapToGrid w:val="0"/>
              <w:jc w:val="center"/>
            </w:pPr>
          </w:p>
        </w:tc>
      </w:tr>
      <w:tr w:rsidR="009E09CB" w:rsidTr="00E313AB">
        <w:trPr>
          <w:cantSplit/>
          <w:trHeight w:val="236"/>
        </w:trPr>
        <w:tc>
          <w:tcPr>
            <w:tcW w:w="2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autoSpaceDE w:val="0"/>
              <w:snapToGrid w:val="0"/>
            </w:pPr>
          </w:p>
        </w:tc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autoSpaceDE w:val="0"/>
              <w:snapToGrid w:val="0"/>
              <w:jc w:val="both"/>
            </w:pPr>
          </w:p>
        </w:tc>
        <w:tc>
          <w:tcPr>
            <w:tcW w:w="2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snapToGrid w:val="0"/>
              <w:jc w:val="center"/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Итого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snapToGrid w:val="0"/>
              <w:jc w:val="center"/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snapToGrid w:val="0"/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0</w:t>
            </w:r>
          </w:p>
        </w:tc>
      </w:tr>
      <w:tr w:rsidR="009E09CB" w:rsidTr="00E313AB">
        <w:trPr>
          <w:cantSplit/>
          <w:trHeight w:val="430"/>
        </w:trPr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autoSpaceDE w:val="0"/>
              <w:jc w:val="both"/>
            </w:pPr>
            <w:r>
              <w:t>3. Коренное улучшение естественных пастбищ</w:t>
            </w:r>
          </w:p>
        </w:tc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autoSpaceDE w:val="0"/>
              <w:jc w:val="both"/>
            </w:pPr>
            <w:r>
              <w:t xml:space="preserve">Субсидирование части затрат на приобретение </w:t>
            </w:r>
            <w:r>
              <w:lastRenderedPageBreak/>
              <w:t xml:space="preserve">семян многолетних трав для закладки долголетних культурных </w:t>
            </w:r>
            <w:proofErr w:type="spellStart"/>
            <w:r>
              <w:t>пастбиш</w:t>
            </w:r>
            <w:proofErr w:type="spellEnd"/>
            <w:r>
              <w:t>.</w:t>
            </w:r>
          </w:p>
          <w:p w:rsidR="009E09CB" w:rsidRDefault="009E09CB" w:rsidP="00E313AB">
            <w:pPr>
              <w:autoSpaceDE w:val="0"/>
              <w:jc w:val="both"/>
            </w:pPr>
          </w:p>
          <w:p w:rsidR="009E09CB" w:rsidRDefault="009E09CB" w:rsidP="00E313AB">
            <w:pPr>
              <w:autoSpaceDE w:val="0"/>
              <w:jc w:val="both"/>
            </w:pPr>
          </w:p>
          <w:p w:rsidR="009E09CB" w:rsidRDefault="009E09CB" w:rsidP="00E313AB">
            <w:pPr>
              <w:autoSpaceDE w:val="0"/>
              <w:jc w:val="both"/>
            </w:pPr>
          </w:p>
        </w:tc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lastRenderedPageBreak/>
              <w:t>УСХ и П,</w:t>
            </w:r>
          </w:p>
          <w:p w:rsidR="009E09CB" w:rsidRDefault="009E09CB" w:rsidP="00E313AB">
            <w:pPr>
              <w:autoSpaceDE w:val="0"/>
              <w:jc w:val="center"/>
            </w:pPr>
            <w:r>
              <w:t>сельскохозяйственны</w:t>
            </w:r>
            <w:r>
              <w:lastRenderedPageBreak/>
              <w:t>е предприятия района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lastRenderedPageBreak/>
              <w:t>Внебюджетные источники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0,500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0,500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0,500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0,500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2,000</w:t>
            </w:r>
          </w:p>
        </w:tc>
      </w:tr>
      <w:tr w:rsidR="009E09CB" w:rsidTr="00E313AB">
        <w:trPr>
          <w:cantSplit/>
          <w:trHeight w:val="935"/>
        </w:trPr>
        <w:tc>
          <w:tcPr>
            <w:tcW w:w="2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autoSpaceDE w:val="0"/>
              <w:snapToGrid w:val="0"/>
              <w:jc w:val="both"/>
            </w:pPr>
          </w:p>
        </w:tc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autoSpaceDE w:val="0"/>
              <w:snapToGrid w:val="0"/>
              <w:jc w:val="both"/>
            </w:pPr>
          </w:p>
        </w:tc>
        <w:tc>
          <w:tcPr>
            <w:tcW w:w="2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snapToGrid w:val="0"/>
              <w:jc w:val="center"/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Итого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0,500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0,500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0,500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0,500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2,000</w:t>
            </w:r>
          </w:p>
        </w:tc>
      </w:tr>
      <w:tr w:rsidR="009E09CB" w:rsidTr="00E313AB">
        <w:trPr>
          <w:cantSplit/>
          <w:trHeight w:val="786"/>
        </w:trPr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autoSpaceDE w:val="0"/>
            </w:pPr>
            <w:r>
              <w:lastRenderedPageBreak/>
              <w:t>4. Создание и технологическая модернизация откормочных предприятий</w:t>
            </w:r>
          </w:p>
        </w:tc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autoSpaceDE w:val="0"/>
              <w:jc w:val="both"/>
            </w:pPr>
            <w:r>
              <w:t>Субсидирование части затрат на строительство и реконструкцию животноводческих помещений по мясному животноводству</w:t>
            </w:r>
          </w:p>
        </w:tc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УСХ и П,</w:t>
            </w:r>
          </w:p>
          <w:p w:rsidR="009E09CB" w:rsidRDefault="009E09CB" w:rsidP="00E313AB">
            <w:pPr>
              <w:autoSpaceDE w:val="0"/>
              <w:jc w:val="center"/>
            </w:pPr>
            <w:r>
              <w:t>сельскохозяйственные предприятия района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Внебюджетные источники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0.1</w:t>
            </w:r>
            <w:r w:rsidR="004817E4">
              <w:t>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0.1</w:t>
            </w:r>
            <w:r w:rsidR="004817E4">
              <w:t>00</w:t>
            </w:r>
          </w:p>
        </w:tc>
      </w:tr>
      <w:tr w:rsidR="009E09CB" w:rsidTr="00E313AB">
        <w:trPr>
          <w:cantSplit/>
          <w:trHeight w:val="860"/>
        </w:trPr>
        <w:tc>
          <w:tcPr>
            <w:tcW w:w="2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autoSpaceDE w:val="0"/>
              <w:snapToGrid w:val="0"/>
            </w:pPr>
          </w:p>
        </w:tc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autoSpaceDE w:val="0"/>
              <w:snapToGrid w:val="0"/>
              <w:jc w:val="both"/>
            </w:pPr>
          </w:p>
        </w:tc>
        <w:tc>
          <w:tcPr>
            <w:tcW w:w="2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snapToGrid w:val="0"/>
              <w:jc w:val="center"/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Итого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0.1</w:t>
            </w:r>
            <w:r w:rsidR="004817E4">
              <w:t>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jc w:val="center"/>
            </w:pPr>
            <w:r>
              <w:t>0.1</w:t>
            </w:r>
            <w:r w:rsidR="004817E4">
              <w:t>00</w:t>
            </w:r>
          </w:p>
        </w:tc>
      </w:tr>
      <w:tr w:rsidR="009E09CB" w:rsidTr="00E313AB">
        <w:tc>
          <w:tcPr>
            <w:tcW w:w="5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9CB" w:rsidRDefault="009E09CB" w:rsidP="00E313AB">
            <w:pPr>
              <w:autoSpaceDE w:val="0"/>
              <w:snapToGrid w:val="0"/>
              <w:jc w:val="both"/>
            </w:pPr>
          </w:p>
          <w:p w:rsidR="009E09CB" w:rsidRDefault="009E09CB" w:rsidP="00E313AB">
            <w:pPr>
              <w:autoSpaceDE w:val="0"/>
              <w:jc w:val="right"/>
            </w:pPr>
            <w:r>
              <w:rPr>
                <w:b/>
              </w:rPr>
              <w:t>Итого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snapToGrid w:val="0"/>
              <w:jc w:val="center"/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snapToGrid w:val="0"/>
              <w:jc w:val="center"/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snapToGrid w:val="0"/>
              <w:jc w:val="center"/>
            </w:pPr>
            <w:r>
              <w:t>1,922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F240D7">
            <w:pPr>
              <w:autoSpaceDE w:val="0"/>
              <w:snapToGrid w:val="0"/>
              <w:jc w:val="center"/>
            </w:pPr>
            <w:r>
              <w:t xml:space="preserve">1,803 </w:t>
            </w:r>
            <w:bookmarkStart w:id="6" w:name="_GoBack"/>
            <w:bookmarkEnd w:id="6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4817E4" w:rsidP="004817E4">
            <w:pPr>
              <w:autoSpaceDE w:val="0"/>
              <w:snapToGrid w:val="0"/>
              <w:jc w:val="center"/>
            </w:pPr>
            <w:r>
              <w:t>1,8</w:t>
            </w:r>
            <w:r w:rsidR="009E09CB">
              <w:t>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9CB" w:rsidRDefault="009E09CB" w:rsidP="00E313AB">
            <w:pPr>
              <w:autoSpaceDE w:val="0"/>
              <w:snapToGrid w:val="0"/>
              <w:jc w:val="center"/>
            </w:pPr>
            <w:r>
              <w:t>2,300*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CB" w:rsidRDefault="004817E4" w:rsidP="00E313AB">
            <w:pPr>
              <w:autoSpaceDE w:val="0"/>
              <w:jc w:val="center"/>
            </w:pPr>
            <w:r>
              <w:t>7,8</w:t>
            </w:r>
            <w:r w:rsidR="009E09CB">
              <w:t>25*</w:t>
            </w:r>
          </w:p>
        </w:tc>
      </w:tr>
    </w:tbl>
    <w:p w:rsidR="009E09CB" w:rsidRDefault="009E09CB" w:rsidP="003C28E4">
      <w:pPr>
        <w:autoSpaceDE w:val="0"/>
        <w:jc w:val="both"/>
      </w:pPr>
      <w:r>
        <w:t>* - при наличии финансирования</w:t>
      </w:r>
    </w:p>
    <w:p w:rsidR="009E09CB" w:rsidRDefault="009E09CB" w:rsidP="003C28E4">
      <w:pPr>
        <w:autoSpaceDE w:val="0"/>
        <w:jc w:val="both"/>
      </w:pPr>
    </w:p>
    <w:p w:rsidR="009E09CB" w:rsidRDefault="009E09CB" w:rsidP="003C28E4"/>
    <w:p w:rsidR="009E09CB" w:rsidRDefault="009E09CB" w:rsidP="003C28E4">
      <w:pPr>
        <w:autoSpaceDE w:val="0"/>
        <w:jc w:val="right"/>
        <w:rPr>
          <w:lang w:eastAsia="ru-RU"/>
        </w:rPr>
      </w:pPr>
    </w:p>
    <w:sectPr w:rsidR="009E09CB" w:rsidSect="005A2B45">
      <w:pgSz w:w="16838" w:h="11906" w:orient="landscape"/>
      <w:pgMar w:top="851" w:right="1134" w:bottom="1134" w:left="851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3268"/>
    <w:rsid w:val="00003F73"/>
    <w:rsid w:val="0011126B"/>
    <w:rsid w:val="00126F90"/>
    <w:rsid w:val="002C30D5"/>
    <w:rsid w:val="002D3756"/>
    <w:rsid w:val="002E7EE2"/>
    <w:rsid w:val="003C28E4"/>
    <w:rsid w:val="003E0E7D"/>
    <w:rsid w:val="004817E4"/>
    <w:rsid w:val="00502284"/>
    <w:rsid w:val="005A2B45"/>
    <w:rsid w:val="006A57DF"/>
    <w:rsid w:val="006C0926"/>
    <w:rsid w:val="007416DF"/>
    <w:rsid w:val="00923BEB"/>
    <w:rsid w:val="00971653"/>
    <w:rsid w:val="009E09CB"/>
    <w:rsid w:val="00A70441"/>
    <w:rsid w:val="00AC2887"/>
    <w:rsid w:val="00AF0666"/>
    <w:rsid w:val="00CC1610"/>
    <w:rsid w:val="00CE3268"/>
    <w:rsid w:val="00DB61DE"/>
    <w:rsid w:val="00E313AB"/>
    <w:rsid w:val="00E50F7F"/>
    <w:rsid w:val="00E82D57"/>
    <w:rsid w:val="00EC1E96"/>
    <w:rsid w:val="00EC25C8"/>
    <w:rsid w:val="00F240D7"/>
    <w:rsid w:val="00F3480B"/>
    <w:rsid w:val="00FF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38C4A87B-3FE5-40F5-9189-F18F06F9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E7D"/>
    <w:pPr>
      <w:widowControl w:val="0"/>
      <w:suppressAutoHyphens/>
    </w:pPr>
    <w:rPr>
      <w:rFonts w:ascii="Times New Roman" w:hAnsi="Times New Roman" w:cs="Times New Roman"/>
      <w:color w:val="00000A"/>
      <w:sz w:val="24"/>
      <w:szCs w:val="24"/>
      <w:lang w:eastAsia="zh-CN"/>
    </w:rPr>
  </w:style>
  <w:style w:type="paragraph" w:styleId="1">
    <w:name w:val="heading 1"/>
    <w:basedOn w:val="a0"/>
    <w:link w:val="10"/>
    <w:uiPriority w:val="99"/>
    <w:qFormat/>
    <w:rsid w:val="00CE3268"/>
    <w:pPr>
      <w:outlineLvl w:val="0"/>
    </w:pPr>
  </w:style>
  <w:style w:type="paragraph" w:styleId="2">
    <w:name w:val="heading 2"/>
    <w:basedOn w:val="a0"/>
    <w:link w:val="20"/>
    <w:uiPriority w:val="99"/>
    <w:qFormat/>
    <w:rsid w:val="00CE3268"/>
    <w:pPr>
      <w:outlineLvl w:val="1"/>
    </w:pPr>
  </w:style>
  <w:style w:type="paragraph" w:styleId="3">
    <w:name w:val="heading 3"/>
    <w:basedOn w:val="a0"/>
    <w:link w:val="30"/>
    <w:uiPriority w:val="99"/>
    <w:qFormat/>
    <w:rsid w:val="00CE3268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0666"/>
    <w:rPr>
      <w:rFonts w:ascii="Cambria" w:hAnsi="Cambria" w:cs="Times New Roman"/>
      <w:b/>
      <w:bCs/>
      <w:color w:val="00000A"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9"/>
    <w:semiHidden/>
    <w:locked/>
    <w:rsid w:val="00AF0666"/>
    <w:rPr>
      <w:rFonts w:ascii="Cambria" w:hAnsi="Cambria" w:cs="Times New Roman"/>
      <w:b/>
      <w:bCs/>
      <w:i/>
      <w:iCs/>
      <w:color w:val="00000A"/>
      <w:sz w:val="28"/>
      <w:szCs w:val="28"/>
      <w:lang w:eastAsia="zh-CN"/>
    </w:rPr>
  </w:style>
  <w:style w:type="character" w:customStyle="1" w:styleId="30">
    <w:name w:val="Заголовок 3 Знак"/>
    <w:link w:val="3"/>
    <w:uiPriority w:val="99"/>
    <w:semiHidden/>
    <w:locked/>
    <w:rsid w:val="00AF0666"/>
    <w:rPr>
      <w:rFonts w:ascii="Cambria" w:hAnsi="Cambria" w:cs="Times New Roman"/>
      <w:b/>
      <w:bCs/>
      <w:color w:val="00000A"/>
      <w:sz w:val="26"/>
      <w:szCs w:val="26"/>
      <w:lang w:eastAsia="zh-CN"/>
    </w:rPr>
  </w:style>
  <w:style w:type="paragraph" w:customStyle="1" w:styleId="a0">
    <w:name w:val="Заголовок"/>
    <w:basedOn w:val="a"/>
    <w:next w:val="a4"/>
    <w:uiPriority w:val="99"/>
    <w:rsid w:val="00CE3268"/>
    <w:pPr>
      <w:keepNext/>
      <w:spacing w:before="240" w:after="120"/>
    </w:pPr>
    <w:rPr>
      <w:rFonts w:ascii="Liberation Sans" w:eastAsia="Arial Unicode MS" w:hAnsi="Liberation Sans" w:cs="Mangal"/>
      <w:sz w:val="4"/>
      <w:szCs w:val="28"/>
    </w:rPr>
  </w:style>
  <w:style w:type="paragraph" w:styleId="a4">
    <w:name w:val="Body Text"/>
    <w:basedOn w:val="a"/>
    <w:link w:val="a5"/>
    <w:uiPriority w:val="99"/>
    <w:rsid w:val="00CE3268"/>
    <w:pPr>
      <w:spacing w:after="140" w:line="288" w:lineRule="auto"/>
    </w:pPr>
  </w:style>
  <w:style w:type="character" w:customStyle="1" w:styleId="a5">
    <w:name w:val="Основной текст Знак"/>
    <w:link w:val="a4"/>
    <w:uiPriority w:val="99"/>
    <w:semiHidden/>
    <w:locked/>
    <w:rsid w:val="00AF0666"/>
    <w:rPr>
      <w:rFonts w:ascii="Times New Roman" w:hAnsi="Times New Roman" w:cs="Times New Roman"/>
      <w:color w:val="00000A"/>
      <w:sz w:val="24"/>
      <w:szCs w:val="24"/>
      <w:lang w:eastAsia="zh-CN"/>
    </w:rPr>
  </w:style>
  <w:style w:type="paragraph" w:styleId="a6">
    <w:name w:val="List"/>
    <w:basedOn w:val="a4"/>
    <w:uiPriority w:val="99"/>
    <w:rsid w:val="00CE3268"/>
    <w:rPr>
      <w:rFonts w:cs="Mangal"/>
    </w:rPr>
  </w:style>
  <w:style w:type="paragraph" w:styleId="a7">
    <w:name w:val="Title"/>
    <w:basedOn w:val="a"/>
    <w:link w:val="a8"/>
    <w:uiPriority w:val="99"/>
    <w:qFormat/>
    <w:rsid w:val="00CE3268"/>
    <w:pPr>
      <w:suppressLineNumbers/>
      <w:spacing w:before="120" w:after="120"/>
    </w:pPr>
    <w:rPr>
      <w:rFonts w:cs="Mangal"/>
      <w:i/>
      <w:iCs/>
      <w:sz w:val="4"/>
    </w:rPr>
  </w:style>
  <w:style w:type="character" w:customStyle="1" w:styleId="a8">
    <w:name w:val="Название Знак"/>
    <w:link w:val="a7"/>
    <w:uiPriority w:val="99"/>
    <w:locked/>
    <w:rsid w:val="00AF0666"/>
    <w:rPr>
      <w:rFonts w:ascii="Cambria" w:hAnsi="Cambria" w:cs="Times New Roman"/>
      <w:b/>
      <w:bCs/>
      <w:color w:val="00000A"/>
      <w:kern w:val="28"/>
      <w:sz w:val="32"/>
      <w:szCs w:val="32"/>
      <w:lang w:eastAsia="zh-CN"/>
    </w:rPr>
  </w:style>
  <w:style w:type="paragraph" w:styleId="11">
    <w:name w:val="index 1"/>
    <w:basedOn w:val="a"/>
    <w:next w:val="a"/>
    <w:autoRedefine/>
    <w:uiPriority w:val="99"/>
    <w:semiHidden/>
    <w:rsid w:val="003E0E7D"/>
    <w:pPr>
      <w:ind w:left="240" w:hanging="240"/>
    </w:pPr>
  </w:style>
  <w:style w:type="paragraph" w:styleId="a9">
    <w:name w:val="index heading"/>
    <w:basedOn w:val="a"/>
    <w:uiPriority w:val="99"/>
    <w:rsid w:val="00CE3268"/>
    <w:pPr>
      <w:suppressLineNumbers/>
    </w:pPr>
    <w:rPr>
      <w:rFonts w:cs="Mangal"/>
    </w:rPr>
  </w:style>
  <w:style w:type="paragraph" w:customStyle="1" w:styleId="aa">
    <w:name w:val="Блочная цитата"/>
    <w:basedOn w:val="a"/>
    <w:uiPriority w:val="99"/>
    <w:rsid w:val="00CE3268"/>
  </w:style>
  <w:style w:type="paragraph" w:customStyle="1" w:styleId="ab">
    <w:name w:val="Заглавие"/>
    <w:basedOn w:val="a0"/>
    <w:uiPriority w:val="99"/>
    <w:rsid w:val="00CE3268"/>
  </w:style>
  <w:style w:type="paragraph" w:styleId="ac">
    <w:name w:val="Subtitle"/>
    <w:basedOn w:val="a0"/>
    <w:link w:val="ad"/>
    <w:uiPriority w:val="99"/>
    <w:qFormat/>
    <w:rsid w:val="00CE3268"/>
  </w:style>
  <w:style w:type="character" w:customStyle="1" w:styleId="ad">
    <w:name w:val="Подзаголовок Знак"/>
    <w:link w:val="ac"/>
    <w:uiPriority w:val="99"/>
    <w:locked/>
    <w:rsid w:val="00AF0666"/>
    <w:rPr>
      <w:rFonts w:ascii="Cambria" w:hAnsi="Cambria" w:cs="Times New Roman"/>
      <w:color w:val="00000A"/>
      <w:sz w:val="24"/>
      <w:szCs w:val="24"/>
      <w:lang w:eastAsia="zh-CN"/>
    </w:rPr>
  </w:style>
  <w:style w:type="paragraph" w:customStyle="1" w:styleId="ae">
    <w:name w:val="Нормальный (таблица)"/>
    <w:basedOn w:val="a"/>
    <w:next w:val="a"/>
    <w:uiPriority w:val="99"/>
    <w:rsid w:val="00F3480B"/>
    <w:pPr>
      <w:autoSpaceDE w:val="0"/>
      <w:jc w:val="both"/>
    </w:pPr>
    <w:rPr>
      <w:rFonts w:ascii="Arial" w:hAnsi="Arial" w:cs="Arial"/>
      <w:color w:val="auto"/>
    </w:rPr>
  </w:style>
  <w:style w:type="character" w:customStyle="1" w:styleId="ListLabel2">
    <w:name w:val="ListLabel 2"/>
    <w:uiPriority w:val="99"/>
    <w:rsid w:val="00EC25C8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4334</Words>
  <Characters>24705</Characters>
  <Application>Microsoft Office Word</Application>
  <DocSecurity>0</DocSecurity>
  <Lines>205</Lines>
  <Paragraphs>57</Paragraphs>
  <ScaleCrop>false</ScaleCrop>
  <Company/>
  <LinksUpToDate>false</LinksUpToDate>
  <CharactersWithSpaces>28982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Нязепетровского муниципального района</dc:title>
  <dc:subject/>
  <dc:creator>UGKH</dc:creator>
  <cp:keywords/>
  <dc:description/>
  <cp:lastModifiedBy>User</cp:lastModifiedBy>
  <cp:revision>8</cp:revision>
  <cp:lastPrinted>2018-11-15T14:05:00Z</cp:lastPrinted>
  <dcterms:created xsi:type="dcterms:W3CDTF">2019-01-09T10:27:00Z</dcterms:created>
  <dcterms:modified xsi:type="dcterms:W3CDTF">2021-04-30T04:59:00Z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