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1F" w:rsidRPr="00D82F75" w:rsidRDefault="00250C1F" w:rsidP="00250C1F">
      <w:pPr>
        <w:jc w:val="center"/>
      </w:pPr>
      <w:bookmarkStart w:id="0" w:name="_GoBack"/>
      <w:bookmarkEnd w:id="0"/>
      <w:r w:rsidRPr="00D82F75">
        <w:t>Отчет о ходе реализации муниципальной программы</w:t>
      </w:r>
    </w:p>
    <w:p w:rsidR="00963E5A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и муниципальным долгом </w:t>
      </w:r>
    </w:p>
    <w:p w:rsidR="00250C1F" w:rsidRPr="00E659B1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Нязепе</w:t>
      </w:r>
      <w:r w:rsidR="00E659B1">
        <w:rPr>
          <w:rFonts w:ascii="Times New Roman" w:hAnsi="Times New Roman"/>
          <w:bCs/>
          <w:sz w:val="24"/>
          <w:szCs w:val="24"/>
        </w:rPr>
        <w:t>тровского муниципального района</w:t>
      </w:r>
      <w:r w:rsidRPr="003F76F9">
        <w:rPr>
          <w:rFonts w:ascii="Times New Roman" w:hAnsi="Times New Roman"/>
          <w:bCs/>
          <w:sz w:val="24"/>
          <w:szCs w:val="24"/>
        </w:rPr>
        <w:t>»</w:t>
      </w:r>
    </w:p>
    <w:p w:rsidR="00250C1F" w:rsidRDefault="00250C1F" w:rsidP="00250C1F">
      <w:pPr>
        <w:jc w:val="center"/>
      </w:pPr>
    </w:p>
    <w:p w:rsidR="00250C1F" w:rsidRDefault="007C12EA" w:rsidP="00250C1F">
      <w:pPr>
        <w:jc w:val="center"/>
      </w:pPr>
      <w:r>
        <w:t xml:space="preserve">за </w:t>
      </w:r>
      <w:r w:rsidR="00250C1F">
        <w:t>20</w:t>
      </w:r>
      <w:r w:rsidR="00244939">
        <w:t>2</w:t>
      </w:r>
      <w:r w:rsidR="00BB65CC">
        <w:t xml:space="preserve">2 </w:t>
      </w:r>
      <w:r w:rsidR="00836A57">
        <w:t>год</w:t>
      </w:r>
      <w:r w:rsidR="00E27912">
        <w:t>а</w:t>
      </w:r>
    </w:p>
    <w:p w:rsidR="00FF4658" w:rsidRDefault="00FF4658" w:rsidP="00250C1F"/>
    <w:p w:rsidR="00FF4658" w:rsidRDefault="00FF4658" w:rsidP="00250C1F"/>
    <w:p w:rsidR="00250C1F" w:rsidRDefault="00250C1F" w:rsidP="00250C1F">
      <w:r>
        <w:t>Ответственный исполнитель:</w:t>
      </w:r>
    </w:p>
    <w:p w:rsidR="00250C1F" w:rsidRPr="00387D02" w:rsidRDefault="00492892" w:rsidP="00250C1F">
      <w:r w:rsidRPr="00387D02">
        <w:t xml:space="preserve">Финансовое управление администрации Нязепетровского муниципального района </w:t>
      </w:r>
    </w:p>
    <w:p w:rsidR="00250C1F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Default="00250C1F" w:rsidP="00387D02">
      <w:pPr>
        <w:pStyle w:val="ConsPlusNormal"/>
        <w:ind w:firstLine="0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250C1F" w:rsidRPr="00D82F75" w:rsidRDefault="00250C1F" w:rsidP="00250C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82F75">
        <w:rPr>
          <w:rFonts w:ascii="Times New Roman" w:hAnsi="Times New Roman" w:cs="Times New Roman"/>
          <w:sz w:val="20"/>
          <w:szCs w:val="20"/>
        </w:rPr>
        <w:t xml:space="preserve">таблица 1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D2194A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Pr="00EF12EF" w:rsidRDefault="00F469C1" w:rsidP="00D2194A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Default="0095184A" w:rsidP="00D2194A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D2194A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D2194A">
        <w:trPr>
          <w:trHeight w:val="275"/>
        </w:trPr>
        <w:tc>
          <w:tcPr>
            <w:tcW w:w="540" w:type="dxa"/>
          </w:tcPr>
          <w:p w:rsidR="0095184A" w:rsidRDefault="0095184A" w:rsidP="0022380B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95184A" w:rsidRPr="00735F41" w:rsidRDefault="00BF340F" w:rsidP="00621638">
            <w:pPr>
              <w:jc w:val="both"/>
            </w:pPr>
            <w:r w:rsidRPr="00E53D18">
              <w:t>Осуществление государственных полномочий по расчету и предоставлению дотаций городскому поселению</w:t>
            </w:r>
            <w:r w:rsidR="003D3E0E">
              <w:t xml:space="preserve"> за счет средств областного бюджета</w:t>
            </w:r>
            <w:r w:rsidR="002D27DA" w:rsidRPr="00735F41">
              <w:t>; 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DE2E7E" w:rsidP="00DE2E7E">
            <w:pPr>
              <w:jc w:val="center"/>
            </w:pPr>
            <w:r>
              <w:t>9 258,0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DE2E7E" w:rsidP="00DE2E7E">
            <w:pPr>
              <w:jc w:val="center"/>
            </w:pPr>
            <w:r>
              <w:t>9 258,0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140F3E" w:rsidRDefault="00140F3E" w:rsidP="0022380B">
            <w:pPr>
              <w:jc w:val="center"/>
            </w:pPr>
          </w:p>
          <w:p w:rsidR="00140F3E" w:rsidRDefault="008F4AA5" w:rsidP="008F4AA5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BF340F" w:rsidTr="00D2194A">
        <w:trPr>
          <w:trHeight w:val="275"/>
        </w:trPr>
        <w:tc>
          <w:tcPr>
            <w:tcW w:w="540" w:type="dxa"/>
          </w:tcPr>
          <w:p w:rsidR="00BF340F" w:rsidRDefault="00BF340F" w:rsidP="0022380B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BF340F" w:rsidRPr="00E53D18" w:rsidRDefault="00AE58B6" w:rsidP="00621638">
            <w:pPr>
              <w:jc w:val="both"/>
            </w:pPr>
            <w:r>
              <w:t xml:space="preserve">Осуществление </w:t>
            </w:r>
            <w:r w:rsidR="00BF340F" w:rsidRPr="00E53D18">
              <w:t>государственных полномочий по расчету и предоставлению дотаций сельским поселениям</w:t>
            </w:r>
            <w:r w:rsidR="003863CF">
              <w:t xml:space="preserve"> за счет средств областного бюджета</w:t>
            </w:r>
            <w:r w:rsidR="00BF340F">
              <w:t>; тыс.рублей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DE2E7E" w:rsidP="00DE2E7E">
            <w:pPr>
              <w:jc w:val="center"/>
            </w:pPr>
            <w:r>
              <w:t>3 183,8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DE2E7E" w:rsidP="00DE2E7E">
            <w:pPr>
              <w:jc w:val="center"/>
            </w:pPr>
            <w:r>
              <w:t>3 183,8</w:t>
            </w:r>
          </w:p>
        </w:tc>
        <w:tc>
          <w:tcPr>
            <w:tcW w:w="1418" w:type="dxa"/>
          </w:tcPr>
          <w:p w:rsidR="00747C48" w:rsidRDefault="00747C48" w:rsidP="0022380B">
            <w:pPr>
              <w:jc w:val="center"/>
            </w:pPr>
          </w:p>
          <w:p w:rsidR="00747C48" w:rsidRDefault="00747C48" w:rsidP="0022380B">
            <w:pPr>
              <w:jc w:val="center"/>
            </w:pPr>
          </w:p>
          <w:p w:rsidR="008F4AA5" w:rsidRDefault="008F4AA5" w:rsidP="0022380B">
            <w:pPr>
              <w:jc w:val="center"/>
            </w:pPr>
            <w:r>
              <w:t>1</w:t>
            </w:r>
          </w:p>
          <w:p w:rsidR="00BF340F" w:rsidRDefault="00BF340F" w:rsidP="008F4AA5"/>
        </w:tc>
        <w:tc>
          <w:tcPr>
            <w:tcW w:w="1382" w:type="dxa"/>
          </w:tcPr>
          <w:p w:rsidR="00BF340F" w:rsidRDefault="00BF340F" w:rsidP="0022380B">
            <w:pPr>
              <w:jc w:val="center"/>
            </w:pPr>
          </w:p>
        </w:tc>
      </w:tr>
      <w:tr w:rsidR="0095184A" w:rsidTr="00D2194A">
        <w:trPr>
          <w:trHeight w:val="293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DE2E7E" w:rsidP="00DE2E7E">
            <w:pPr>
              <w:jc w:val="center"/>
            </w:pPr>
            <w:r>
              <w:t>12 441,8</w:t>
            </w:r>
          </w:p>
        </w:tc>
        <w:tc>
          <w:tcPr>
            <w:tcW w:w="1134" w:type="dxa"/>
          </w:tcPr>
          <w:p w:rsidR="0095184A" w:rsidRDefault="00DE2E7E" w:rsidP="00DE2E7E">
            <w:pPr>
              <w:jc w:val="center"/>
            </w:pPr>
            <w:r>
              <w:t>12 441,8</w:t>
            </w:r>
          </w:p>
        </w:tc>
        <w:tc>
          <w:tcPr>
            <w:tcW w:w="1418" w:type="dxa"/>
          </w:tcPr>
          <w:p w:rsidR="0095184A" w:rsidRDefault="00452A29" w:rsidP="00452A29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DA3C0B" w:rsidRDefault="008B6BCC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Дотация </w:t>
      </w:r>
      <w:r w:rsidR="0099033F">
        <w:rPr>
          <w:rFonts w:ascii="Times New Roman" w:hAnsi="Times New Roman" w:cs="Times New Roman"/>
        </w:rPr>
        <w:t>12</w:t>
      </w:r>
      <w:r w:rsidR="00BB65CC">
        <w:rPr>
          <w:rFonts w:ascii="Times New Roman" w:hAnsi="Times New Roman" w:cs="Times New Roman"/>
        </w:rPr>
        <w:t xml:space="preserve"> 441,8</w:t>
      </w:r>
      <w:r>
        <w:rPr>
          <w:rFonts w:ascii="Times New Roman" w:hAnsi="Times New Roman" w:cs="Times New Roman"/>
        </w:rPr>
        <w:t xml:space="preserve"> </w:t>
      </w:r>
      <w:r w:rsidR="0099033F">
        <w:rPr>
          <w:rFonts w:ascii="Times New Roman" w:hAnsi="Times New Roman" w:cs="Times New Roman"/>
        </w:rPr>
        <w:t xml:space="preserve">тысяч </w:t>
      </w:r>
      <w:r>
        <w:rPr>
          <w:rFonts w:ascii="Times New Roman" w:hAnsi="Times New Roman" w:cs="Times New Roman"/>
        </w:rPr>
        <w:t>рублей</w:t>
      </w:r>
      <w:r w:rsidR="0099033F">
        <w:rPr>
          <w:rFonts w:ascii="Times New Roman" w:hAnsi="Times New Roman" w:cs="Times New Roman"/>
        </w:rPr>
        <w:t xml:space="preserve"> / 4 квартала </w:t>
      </w:r>
      <w:r w:rsidR="0036491E">
        <w:rPr>
          <w:rFonts w:ascii="Times New Roman" w:hAnsi="Times New Roman" w:cs="Times New Roman"/>
        </w:rPr>
        <w:t>=</w:t>
      </w:r>
      <w:r w:rsidR="0099033F">
        <w:rPr>
          <w:rFonts w:ascii="Times New Roman" w:hAnsi="Times New Roman" w:cs="Times New Roman"/>
        </w:rPr>
        <w:t xml:space="preserve"> 3</w:t>
      </w:r>
      <w:r w:rsidR="00BB65CC">
        <w:rPr>
          <w:rFonts w:ascii="Times New Roman" w:hAnsi="Times New Roman" w:cs="Times New Roman"/>
        </w:rPr>
        <w:t xml:space="preserve"> 110,4</w:t>
      </w:r>
    </w:p>
    <w:p w:rsidR="00BB65CC" w:rsidRDefault="00BB65CC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Pr="00314EF4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 w:rsidR="00A16E61"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AE58B6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95184A" w:rsidRPr="00EF12EF" w:rsidRDefault="00F469C1" w:rsidP="008D770D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95184A" w:rsidRDefault="0095184A" w:rsidP="008D770D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AE58B6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293"/>
        </w:trPr>
        <w:tc>
          <w:tcPr>
            <w:tcW w:w="540" w:type="dxa"/>
          </w:tcPr>
          <w:p w:rsidR="0095184A" w:rsidRDefault="009974C0" w:rsidP="0022380B">
            <w:pPr>
              <w:jc w:val="center"/>
            </w:pPr>
            <w:r>
              <w:t>2</w:t>
            </w:r>
            <w:r w:rsidR="0095184A">
              <w:t>.</w:t>
            </w:r>
          </w:p>
        </w:tc>
        <w:tc>
          <w:tcPr>
            <w:tcW w:w="3679" w:type="dxa"/>
          </w:tcPr>
          <w:p w:rsidR="00F52282" w:rsidRDefault="0095184A" w:rsidP="00C37502">
            <w:pPr>
              <w:jc w:val="both"/>
            </w:pPr>
            <w:r w:rsidRPr="00735F41">
              <w:t>Предоставление</w:t>
            </w:r>
            <w:r w:rsidR="00F52282">
              <w:t xml:space="preserve"> бюджетам поселений</w:t>
            </w:r>
            <w:r w:rsidRPr="00735F41">
              <w:t xml:space="preserve"> </w:t>
            </w:r>
            <w:r w:rsidR="00C37502">
              <w:t>иных межбюджетных трансферт за счет средств местного бюджета</w:t>
            </w:r>
            <w:r w:rsidR="002D27DA" w:rsidRPr="00735F41">
              <w:t xml:space="preserve">; </w:t>
            </w:r>
          </w:p>
          <w:p w:rsidR="0095184A" w:rsidRPr="00735F41" w:rsidRDefault="002D27DA" w:rsidP="00C37502">
            <w:pPr>
              <w:jc w:val="both"/>
            </w:pPr>
            <w:r w:rsidRPr="00735F41">
              <w:t>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30651C" w:rsidP="00DE2E7E">
            <w:pPr>
              <w:ind w:left="-108" w:right="-108"/>
              <w:jc w:val="center"/>
            </w:pPr>
            <w:r>
              <w:t>1</w:t>
            </w:r>
            <w:r w:rsidR="00DE2E7E">
              <w:t>6 878,6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30651C" w:rsidP="00DE2E7E">
            <w:pPr>
              <w:jc w:val="center"/>
            </w:pPr>
            <w:r>
              <w:t>1</w:t>
            </w:r>
            <w:r w:rsidR="00DE2E7E">
              <w:t>6 878,6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452A29" w:rsidP="00452A29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197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30651C" w:rsidP="00DE2E7E">
            <w:pPr>
              <w:jc w:val="center"/>
            </w:pPr>
            <w:r>
              <w:t>1</w:t>
            </w:r>
            <w:r w:rsidR="00DE2E7E">
              <w:t>6 878,6</w:t>
            </w:r>
          </w:p>
        </w:tc>
        <w:tc>
          <w:tcPr>
            <w:tcW w:w="1134" w:type="dxa"/>
          </w:tcPr>
          <w:p w:rsidR="0095184A" w:rsidRDefault="0030651C" w:rsidP="00DE2E7E">
            <w:pPr>
              <w:jc w:val="center"/>
            </w:pPr>
            <w:r>
              <w:t>1</w:t>
            </w:r>
            <w:r w:rsidR="00DE2E7E">
              <w:t>6 878,6</w:t>
            </w:r>
          </w:p>
        </w:tc>
        <w:tc>
          <w:tcPr>
            <w:tcW w:w="1418" w:type="dxa"/>
          </w:tcPr>
          <w:p w:rsidR="0095184A" w:rsidRDefault="00452A29" w:rsidP="00452A29">
            <w:pPr>
              <w:jc w:val="center"/>
            </w:pPr>
            <w:r>
              <w:t>1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F41195" w:rsidRDefault="00F52282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межбюджетные трансферты</w:t>
      </w:r>
      <w:r w:rsidR="0036491E">
        <w:rPr>
          <w:rFonts w:ascii="Times New Roman" w:hAnsi="Times New Roman" w:cs="Times New Roman"/>
        </w:rPr>
        <w:t xml:space="preserve"> </w:t>
      </w:r>
      <w:r w:rsidR="00A913FD">
        <w:rPr>
          <w:rFonts w:ascii="Times New Roman" w:hAnsi="Times New Roman" w:cs="Times New Roman"/>
        </w:rPr>
        <w:t>1</w:t>
      </w:r>
      <w:r w:rsidR="00DE2E7E">
        <w:rPr>
          <w:rFonts w:ascii="Times New Roman" w:hAnsi="Times New Roman" w:cs="Times New Roman"/>
        </w:rPr>
        <w:t>6 878,6</w:t>
      </w:r>
      <w:r w:rsidR="0036491E">
        <w:rPr>
          <w:rFonts w:ascii="Times New Roman" w:hAnsi="Times New Roman" w:cs="Times New Roman"/>
        </w:rPr>
        <w:t xml:space="preserve"> тыс</w:t>
      </w:r>
      <w:r w:rsidR="00A913FD">
        <w:rPr>
          <w:rFonts w:ascii="Times New Roman" w:hAnsi="Times New Roman" w:cs="Times New Roman"/>
        </w:rPr>
        <w:t xml:space="preserve">яч рублей / 4 квартала </w:t>
      </w:r>
      <w:r w:rsidR="0036491E">
        <w:rPr>
          <w:rFonts w:ascii="Times New Roman" w:hAnsi="Times New Roman" w:cs="Times New Roman"/>
        </w:rPr>
        <w:t>=</w:t>
      </w:r>
      <w:r w:rsidR="00A913FD">
        <w:rPr>
          <w:rFonts w:ascii="Times New Roman" w:hAnsi="Times New Roman" w:cs="Times New Roman"/>
        </w:rPr>
        <w:t xml:space="preserve"> </w:t>
      </w:r>
      <w:r w:rsidR="00DE2E7E">
        <w:rPr>
          <w:rFonts w:ascii="Times New Roman" w:hAnsi="Times New Roman" w:cs="Times New Roman"/>
        </w:rPr>
        <w:t>4 219,6</w:t>
      </w:r>
    </w:p>
    <w:p w:rsidR="00F41195" w:rsidRPr="00FD6F21" w:rsidRDefault="00460E83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FD6F21">
        <w:rPr>
          <w:rFonts w:ascii="Times New Roman" w:hAnsi="Times New Roman" w:cs="Times New Roman"/>
        </w:rPr>
        <w:t xml:space="preserve">ПИБС  </w:t>
      </w:r>
      <w:r w:rsidR="00452A29">
        <w:rPr>
          <w:rFonts w:ascii="Times New Roman" w:hAnsi="Times New Roman" w:cs="Times New Roman"/>
        </w:rPr>
        <w:t>1</w:t>
      </w:r>
      <w:proofErr w:type="gramEnd"/>
      <w:r w:rsidR="00FD6F21" w:rsidRPr="00FD6F21">
        <w:rPr>
          <w:rFonts w:ascii="Times New Roman" w:hAnsi="Times New Roman" w:cs="Times New Roman"/>
        </w:rPr>
        <w:t>+</w:t>
      </w:r>
      <w:r w:rsidR="00452A29">
        <w:rPr>
          <w:rFonts w:ascii="Times New Roman" w:hAnsi="Times New Roman" w:cs="Times New Roman"/>
        </w:rPr>
        <w:t>1</w:t>
      </w:r>
      <w:r w:rsidR="00EB71BD" w:rsidRPr="00FD6F21">
        <w:rPr>
          <w:rFonts w:ascii="Times New Roman" w:hAnsi="Times New Roman" w:cs="Times New Roman"/>
        </w:rPr>
        <w:t>/</w:t>
      </w:r>
      <w:r w:rsidR="00790799" w:rsidRPr="00FD6F21">
        <w:rPr>
          <w:rFonts w:ascii="Times New Roman" w:hAnsi="Times New Roman" w:cs="Times New Roman"/>
        </w:rPr>
        <w:t xml:space="preserve"> </w:t>
      </w:r>
      <w:r w:rsidR="0016427D" w:rsidRPr="00FD6F21">
        <w:rPr>
          <w:rFonts w:ascii="Times New Roman" w:hAnsi="Times New Roman" w:cs="Times New Roman"/>
        </w:rPr>
        <w:t>2</w:t>
      </w:r>
      <w:r w:rsidR="00C127CF" w:rsidRPr="00FD6F21">
        <w:rPr>
          <w:rFonts w:ascii="Times New Roman" w:hAnsi="Times New Roman" w:cs="Times New Roman"/>
        </w:rPr>
        <w:t xml:space="preserve">= </w:t>
      </w:r>
      <w:r w:rsidR="00452A29">
        <w:rPr>
          <w:rFonts w:ascii="Times New Roman" w:hAnsi="Times New Roman" w:cs="Times New Roman"/>
        </w:rPr>
        <w:t>1</w:t>
      </w:r>
    </w:p>
    <w:p w:rsidR="001557D4" w:rsidRDefault="001557D4" w:rsidP="00E8314C">
      <w:pPr>
        <w:jc w:val="both"/>
      </w:pPr>
    </w:p>
    <w:p w:rsidR="00A55978" w:rsidRDefault="00A55978" w:rsidP="00E8314C">
      <w:pPr>
        <w:jc w:val="both"/>
      </w:pPr>
    </w:p>
    <w:p w:rsidR="00FF4658" w:rsidRDefault="00FF4658" w:rsidP="00E8314C">
      <w:pPr>
        <w:jc w:val="both"/>
      </w:pPr>
    </w:p>
    <w:p w:rsidR="00A55978" w:rsidRDefault="00A55978" w:rsidP="00E8314C">
      <w:pPr>
        <w:jc w:val="both"/>
      </w:pPr>
    </w:p>
    <w:p w:rsidR="0095753F" w:rsidRDefault="00250C1F" w:rsidP="00E8314C">
      <w:pPr>
        <w:jc w:val="both"/>
      </w:pPr>
      <w:r>
        <w:t xml:space="preserve">Согласовано: </w:t>
      </w:r>
    </w:p>
    <w:p w:rsidR="00054559" w:rsidRDefault="003F14BD" w:rsidP="003617BB">
      <w:pPr>
        <w:jc w:val="both"/>
      </w:pPr>
      <w:r>
        <w:t>Н</w:t>
      </w:r>
      <w:r w:rsidR="0095753F">
        <w:t>ачальник</w:t>
      </w:r>
      <w:r w:rsidR="00E8314C">
        <w:t xml:space="preserve"> фин</w:t>
      </w:r>
      <w:r w:rsidR="006F67B1">
        <w:t xml:space="preserve">ансового </w:t>
      </w:r>
      <w:r w:rsidR="00E8314C">
        <w:t xml:space="preserve">управления /___________________________/ </w:t>
      </w:r>
      <w:proofErr w:type="spellStart"/>
      <w:r w:rsidR="0053643E">
        <w:t>Е</w:t>
      </w:r>
      <w:r w:rsidR="0019405D">
        <w:t>.В.Темникова</w:t>
      </w:r>
      <w:proofErr w:type="spellEnd"/>
    </w:p>
    <w:p w:rsidR="00387D02" w:rsidRDefault="00387D02" w:rsidP="00C52D04">
      <w:pPr>
        <w:jc w:val="center"/>
      </w:pPr>
    </w:p>
    <w:p w:rsidR="001B5A1F" w:rsidRPr="00C52D04" w:rsidRDefault="007B5101" w:rsidP="00C52D04">
      <w:pPr>
        <w:jc w:val="center"/>
      </w:pPr>
      <w:r w:rsidRPr="003F76F9">
        <w:rPr>
          <w:lang w:val="en-US"/>
        </w:rPr>
        <w:lastRenderedPageBreak/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250C1F" w:rsidRPr="00D82F75" w:rsidRDefault="00250C1F" w:rsidP="00250C1F">
      <w:pPr>
        <w:jc w:val="right"/>
        <w:rPr>
          <w:sz w:val="20"/>
          <w:szCs w:val="20"/>
        </w:rPr>
      </w:pPr>
      <w:r w:rsidRPr="00D82F75">
        <w:rPr>
          <w:sz w:val="20"/>
          <w:szCs w:val="20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59"/>
        <w:gridCol w:w="1524"/>
      </w:tblGrid>
      <w:tr w:rsidR="007B5101" w:rsidTr="00D62F24">
        <w:tc>
          <w:tcPr>
            <w:tcW w:w="541" w:type="dxa"/>
            <w:vMerge w:val="restart"/>
          </w:tcPr>
          <w:p w:rsidR="007B5101" w:rsidRDefault="007B5101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E057E2" w:rsidRDefault="00E057E2" w:rsidP="0022380B">
            <w:pPr>
              <w:jc w:val="center"/>
            </w:pPr>
          </w:p>
          <w:p w:rsidR="007B5101" w:rsidRDefault="00E057E2" w:rsidP="0022380B">
            <w:pPr>
              <w:jc w:val="center"/>
            </w:pPr>
            <w:r>
              <w:t>Индикативные показатели</w:t>
            </w:r>
          </w:p>
          <w:p w:rsidR="007B5101" w:rsidRDefault="007B5101" w:rsidP="0022380B">
            <w:pPr>
              <w:jc w:val="center"/>
            </w:pPr>
          </w:p>
        </w:tc>
        <w:tc>
          <w:tcPr>
            <w:tcW w:w="1701" w:type="dxa"/>
            <w:gridSpan w:val="2"/>
          </w:tcPr>
          <w:p w:rsidR="007B5101" w:rsidRDefault="007B5101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59" w:type="dxa"/>
            <w:vMerge w:val="restart"/>
          </w:tcPr>
          <w:p w:rsidR="007B5101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524" w:type="dxa"/>
            <w:vMerge w:val="restart"/>
          </w:tcPr>
          <w:p w:rsidR="007B5101" w:rsidRDefault="007B5101" w:rsidP="0022380B">
            <w:pPr>
              <w:jc w:val="center"/>
            </w:pPr>
            <w:r>
              <w:t>Примечание</w:t>
            </w:r>
          </w:p>
        </w:tc>
      </w:tr>
      <w:tr w:rsidR="007B5101" w:rsidTr="00D62F24">
        <w:tc>
          <w:tcPr>
            <w:tcW w:w="541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850" w:type="dxa"/>
          </w:tcPr>
          <w:p w:rsidR="007B5101" w:rsidRDefault="007B5101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7B5101" w:rsidRDefault="007B5101" w:rsidP="0022380B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1524" w:type="dxa"/>
            <w:vMerge/>
          </w:tcPr>
          <w:p w:rsidR="007B5101" w:rsidRDefault="007B5101" w:rsidP="0022380B">
            <w:pPr>
              <w:jc w:val="center"/>
            </w:pPr>
          </w:p>
        </w:tc>
      </w:tr>
      <w:tr w:rsidR="00054559" w:rsidTr="00D62F24"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1.</w:t>
            </w:r>
          </w:p>
        </w:tc>
        <w:tc>
          <w:tcPr>
            <w:tcW w:w="3962" w:type="dxa"/>
          </w:tcPr>
          <w:p w:rsidR="00054559" w:rsidRPr="00142496" w:rsidRDefault="00054559" w:rsidP="005A622B">
            <w:pPr>
              <w:jc w:val="both"/>
            </w:pPr>
            <w:r w:rsidRPr="00142496">
              <w:t>Использование утвержденной Челябинской областью методики распределения дотаций на выравнивание бюджетной обеспеченности поселений;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22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054559" w:rsidTr="00D62F24">
        <w:trPr>
          <w:trHeight w:val="1965"/>
        </w:trPr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2.</w:t>
            </w:r>
          </w:p>
        </w:tc>
        <w:tc>
          <w:tcPr>
            <w:tcW w:w="3962" w:type="dxa"/>
          </w:tcPr>
          <w:p w:rsidR="00054559" w:rsidRPr="00142496" w:rsidRDefault="00054559" w:rsidP="001F0842">
            <w:pPr>
              <w:jc w:val="both"/>
            </w:pPr>
            <w:r w:rsidRPr="00142496">
              <w:t>Информационная доступность расчетов по распределению средств  бюджета, направляемых на выравнивание бюджетной обеспеченности поселений Нязепетровского района;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115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142E82" w:rsidTr="00D62F24">
        <w:trPr>
          <w:trHeight w:val="1414"/>
        </w:trPr>
        <w:tc>
          <w:tcPr>
            <w:tcW w:w="541" w:type="dxa"/>
          </w:tcPr>
          <w:p w:rsidR="00142E82" w:rsidRDefault="00142E82" w:rsidP="0022380B">
            <w:pPr>
              <w:jc w:val="center"/>
            </w:pPr>
            <w:r>
              <w:t>3.</w:t>
            </w:r>
          </w:p>
        </w:tc>
        <w:tc>
          <w:tcPr>
            <w:tcW w:w="3962" w:type="dxa"/>
          </w:tcPr>
          <w:p w:rsidR="00142E82" w:rsidRPr="00142496" w:rsidRDefault="00142E82" w:rsidP="00776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2496">
              <w:rPr>
                <w:rFonts w:ascii="Times New Roman" w:hAnsi="Times New Roman" w:cs="Times New Roman"/>
              </w:rPr>
              <w:t>Величина разрыва в уровне расчетной бюджетной обеспеченности поселений Нязепетровского района после выравнивания ; %</w:t>
            </w:r>
          </w:p>
        </w:tc>
        <w:tc>
          <w:tcPr>
            <w:tcW w:w="850" w:type="dxa"/>
            <w:vAlign w:val="center"/>
          </w:tcPr>
          <w:p w:rsidR="00142E82" w:rsidRPr="003F76F9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42E82" w:rsidRPr="003F76F9" w:rsidRDefault="00452A29" w:rsidP="00452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42E82" w:rsidRDefault="00142E82" w:rsidP="0022380B">
            <w:pPr>
              <w:jc w:val="center"/>
            </w:pPr>
          </w:p>
          <w:p w:rsidR="00142E82" w:rsidRDefault="00142E82" w:rsidP="0022380B">
            <w:pPr>
              <w:jc w:val="center"/>
            </w:pPr>
          </w:p>
          <w:p w:rsidR="00142E82" w:rsidRDefault="00452A29" w:rsidP="00452A29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  <w:tr w:rsidR="00142E82" w:rsidTr="00D62F24">
        <w:tc>
          <w:tcPr>
            <w:tcW w:w="4503" w:type="dxa"/>
            <w:gridSpan w:val="2"/>
          </w:tcPr>
          <w:p w:rsidR="00142E82" w:rsidRPr="003F76F9" w:rsidRDefault="00142E82" w:rsidP="00C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142E82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42E82" w:rsidRPr="00C02C72" w:rsidRDefault="00452A29" w:rsidP="00452A29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142E82" w:rsidRDefault="00452A29" w:rsidP="00452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</w:tbl>
    <w:p w:rsidR="002E3D6A" w:rsidRDefault="002E3D6A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395746" w:rsidRPr="0046360A" w:rsidRDefault="00395746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 w:rsidR="00CD464D"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96"/>
        <w:gridCol w:w="1487"/>
      </w:tblGrid>
      <w:tr w:rsidR="00395746" w:rsidTr="00D62F24">
        <w:tc>
          <w:tcPr>
            <w:tcW w:w="541" w:type="dxa"/>
            <w:vMerge w:val="restart"/>
          </w:tcPr>
          <w:p w:rsidR="00395746" w:rsidRDefault="00395746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395746" w:rsidRDefault="00395746" w:rsidP="0022380B">
            <w:pPr>
              <w:jc w:val="center"/>
            </w:pPr>
            <w:r>
              <w:t xml:space="preserve">Индикативные показатели, </w:t>
            </w:r>
          </w:p>
          <w:p w:rsidR="00395746" w:rsidRDefault="00395746" w:rsidP="0022380B">
            <w:pPr>
              <w:jc w:val="center"/>
            </w:pPr>
            <w:r>
              <w:t>ед.измерения, %</w:t>
            </w:r>
          </w:p>
        </w:tc>
        <w:tc>
          <w:tcPr>
            <w:tcW w:w="1701" w:type="dxa"/>
            <w:gridSpan w:val="2"/>
          </w:tcPr>
          <w:p w:rsidR="00395746" w:rsidRDefault="00395746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96" w:type="dxa"/>
            <w:vMerge w:val="restart"/>
          </w:tcPr>
          <w:p w:rsidR="00395746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487" w:type="dxa"/>
            <w:vMerge w:val="restart"/>
          </w:tcPr>
          <w:p w:rsidR="00395746" w:rsidRDefault="00395746" w:rsidP="0022380B">
            <w:pPr>
              <w:jc w:val="center"/>
            </w:pPr>
            <w:r>
              <w:t>Примечание</w:t>
            </w:r>
          </w:p>
        </w:tc>
      </w:tr>
      <w:tr w:rsidR="00395746" w:rsidTr="00D62F24">
        <w:tc>
          <w:tcPr>
            <w:tcW w:w="541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  <w:r>
              <w:t>факт</w:t>
            </w:r>
          </w:p>
        </w:tc>
        <w:tc>
          <w:tcPr>
            <w:tcW w:w="1596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1487" w:type="dxa"/>
            <w:vMerge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4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Удельный вес поселений, охваченных системой мониторинга исполнения местных бюджетов</w:t>
            </w:r>
            <w:r w:rsidR="00F106AC" w:rsidRPr="00D62F24">
              <w:t xml:space="preserve"> Нязепетровского района;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395746" w:rsidRDefault="00C9488B" w:rsidP="0022380B">
            <w:pPr>
              <w:jc w:val="center"/>
            </w:pPr>
            <w:r>
              <w:t>показатель</w:t>
            </w:r>
          </w:p>
          <w:p w:rsidR="00395746" w:rsidRDefault="00C9488B" w:rsidP="0022380B">
            <w:pPr>
              <w:jc w:val="center"/>
            </w:pPr>
            <w:r>
              <w:t>достигнут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5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</w:t>
            </w:r>
            <w:r w:rsidR="00F106AC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</w:p>
          <w:p w:rsidR="001B6AB2" w:rsidRDefault="001B6AB2" w:rsidP="003D0A51">
            <w:pPr>
              <w:jc w:val="center"/>
            </w:pPr>
          </w:p>
          <w:p w:rsidR="00CE3B06" w:rsidRDefault="001B6AB2" w:rsidP="003D0A51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6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другим направлениям расходов в расходах консолидированных бюджетов поселений</w:t>
            </w:r>
            <w:r w:rsidR="00CE3B06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C02C72" w:rsidTr="00D62F24">
        <w:tc>
          <w:tcPr>
            <w:tcW w:w="4503" w:type="dxa"/>
            <w:gridSpan w:val="2"/>
          </w:tcPr>
          <w:p w:rsidR="00C02C72" w:rsidRPr="003F76F9" w:rsidRDefault="00C02C72" w:rsidP="00C02C72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C02C72" w:rsidRDefault="00C02C72" w:rsidP="0022380B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C02C72" w:rsidRDefault="00C02C72" w:rsidP="0022380B">
            <w:pPr>
              <w:jc w:val="center"/>
            </w:pPr>
          </w:p>
        </w:tc>
      </w:tr>
    </w:tbl>
    <w:p w:rsidR="00C1164C" w:rsidRPr="00D82F75" w:rsidRDefault="004B7552" w:rsidP="00250C1F">
      <w:pPr>
        <w:jc w:val="center"/>
      </w:pPr>
      <w:r w:rsidRPr="00D82F75">
        <w:t xml:space="preserve">ДИП </w:t>
      </w:r>
      <w:r w:rsidR="00452A29">
        <w:t>1</w:t>
      </w:r>
      <w:r w:rsidR="008B4DDF" w:rsidRPr="00D82F75">
        <w:t>+1</w:t>
      </w:r>
      <w:r w:rsidR="00B01BBC" w:rsidRPr="00D82F75">
        <w:t xml:space="preserve"> / 2=1</w:t>
      </w:r>
    </w:p>
    <w:p w:rsidR="00FE7C8F" w:rsidRDefault="00FE7C8F" w:rsidP="00250C1F">
      <w:pPr>
        <w:jc w:val="center"/>
        <w:rPr>
          <w:b/>
        </w:rPr>
      </w:pPr>
    </w:p>
    <w:p w:rsidR="00A55978" w:rsidRDefault="00A55978" w:rsidP="00D82F75">
      <w:pPr>
        <w:tabs>
          <w:tab w:val="left" w:pos="709"/>
        </w:tabs>
        <w:jc w:val="center"/>
      </w:pPr>
    </w:p>
    <w:p w:rsidR="00A55978" w:rsidRDefault="00A55978" w:rsidP="00D82F75">
      <w:pPr>
        <w:tabs>
          <w:tab w:val="left" w:pos="709"/>
        </w:tabs>
        <w:jc w:val="center"/>
      </w:pPr>
    </w:p>
    <w:p w:rsidR="00A55978" w:rsidRDefault="00A55978" w:rsidP="00D82F75">
      <w:pPr>
        <w:tabs>
          <w:tab w:val="left" w:pos="709"/>
        </w:tabs>
        <w:jc w:val="center"/>
      </w:pPr>
    </w:p>
    <w:p w:rsidR="008E52A5" w:rsidRDefault="008E52A5" w:rsidP="00FF4658">
      <w:pPr>
        <w:tabs>
          <w:tab w:val="left" w:pos="567"/>
        </w:tabs>
        <w:jc w:val="center"/>
      </w:pPr>
      <w:r w:rsidRPr="00D82F75">
        <w:lastRenderedPageBreak/>
        <w:t>Анализ факторов, повлиявших на ход реализации муниципальной программы</w:t>
      </w:r>
    </w:p>
    <w:p w:rsidR="00F70D00" w:rsidRPr="00D82F75" w:rsidRDefault="00F70D00" w:rsidP="00FF4658">
      <w:pPr>
        <w:tabs>
          <w:tab w:val="left" w:pos="567"/>
        </w:tabs>
        <w:jc w:val="center"/>
      </w:pPr>
    </w:p>
    <w:p w:rsidR="00FE7C8F" w:rsidRDefault="001557D4" w:rsidP="00FF4658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014916" w:rsidRPr="003167C9">
        <w:rPr>
          <w:rFonts w:eastAsia="Calibri"/>
        </w:rPr>
        <w:t>Муниципальная пр</w:t>
      </w:r>
      <w:r w:rsidR="00014916">
        <w:t>ограмма в 20</w:t>
      </w:r>
      <w:r w:rsidR="003B69F3">
        <w:t>2</w:t>
      </w:r>
      <w:r w:rsidR="00F70D00">
        <w:t>2</w:t>
      </w:r>
      <w:r w:rsidR="00512B1D">
        <w:rPr>
          <w:rFonts w:eastAsia="Calibri"/>
        </w:rPr>
        <w:t xml:space="preserve"> год</w:t>
      </w:r>
      <w:r w:rsidR="00DE2E7E">
        <w:rPr>
          <w:rFonts w:eastAsia="Calibri"/>
        </w:rPr>
        <w:t>у</w:t>
      </w:r>
      <w:r w:rsidR="00014916" w:rsidRPr="003167C9">
        <w:rPr>
          <w:rFonts w:eastAsia="Calibri"/>
        </w:rPr>
        <w:t xml:space="preserve"> выполнялась в соответствии с планом её реализации.</w:t>
      </w:r>
    </w:p>
    <w:p w:rsidR="00DE2E7E" w:rsidRDefault="00DE2E7E" w:rsidP="00FF4658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Основными факторами, положительно повлиявшими на ход </w:t>
      </w:r>
      <w:r>
        <w:t>реализации п</w:t>
      </w:r>
      <w:r>
        <w:rPr>
          <w:rFonts w:eastAsia="Calibri"/>
        </w:rPr>
        <w:t xml:space="preserve">рограммы в отчетном году, являются: </w:t>
      </w:r>
    </w:p>
    <w:p w:rsidR="00DE2E7E" w:rsidRDefault="00DE2E7E" w:rsidP="00FF4658">
      <w:pPr>
        <w:tabs>
          <w:tab w:val="left" w:pos="142"/>
          <w:tab w:val="left" w:pos="284"/>
          <w:tab w:val="left" w:pos="567"/>
        </w:tabs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своевременное поступление межбюджетных трансфертов из областного бюджета </w:t>
      </w:r>
    </w:p>
    <w:p w:rsidR="00DE2E7E" w:rsidRDefault="00DE2E7E" w:rsidP="00FF4658">
      <w:pPr>
        <w:tabs>
          <w:tab w:val="left" w:pos="142"/>
          <w:tab w:val="left" w:pos="284"/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 xml:space="preserve">в муниципальный район, что позволило в полном объеме и в установленные сроки отдать финансовую помощь в бюджеты поселений; </w:t>
      </w:r>
    </w:p>
    <w:p w:rsidR="00DE2E7E" w:rsidRDefault="00DE2E7E" w:rsidP="00FF4658">
      <w:pPr>
        <w:tabs>
          <w:tab w:val="left" w:pos="567"/>
        </w:tabs>
        <w:jc w:val="both"/>
      </w:pPr>
      <w:r>
        <w:t xml:space="preserve">- </w:t>
      </w:r>
      <w:r>
        <w:rPr>
          <w:rFonts w:eastAsia="Calibri"/>
        </w:rPr>
        <w:t>качественное составление кассового плана по доходам,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недоимки, что позволило исполнить бюджетные обязательства по финансированию первоочередных расходов, не прибегая к привлечению бюджетных кредитов и кредитов кредитных организаций</w:t>
      </w:r>
      <w:r>
        <w:t>;</w:t>
      </w:r>
    </w:p>
    <w:p w:rsidR="00DE2E7E" w:rsidRDefault="00DE2E7E" w:rsidP="00FF4658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rFonts w:eastAsia="Calibri"/>
        </w:rPr>
      </w:pPr>
      <w:r>
        <w:t>-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:rsidR="001557D4" w:rsidRDefault="001557D4" w:rsidP="00FF4658">
      <w:pPr>
        <w:tabs>
          <w:tab w:val="left" w:pos="142"/>
          <w:tab w:val="left" w:pos="567"/>
        </w:tabs>
        <w:jc w:val="both"/>
        <w:rPr>
          <w:rFonts w:eastAsia="Calibri"/>
        </w:rPr>
      </w:pPr>
    </w:p>
    <w:p w:rsidR="00250C1F" w:rsidRDefault="00DE2E7E" w:rsidP="00FF4658">
      <w:pPr>
        <w:tabs>
          <w:tab w:val="left" w:pos="0"/>
          <w:tab w:val="left" w:pos="567"/>
        </w:tabs>
        <w:jc w:val="both"/>
      </w:pPr>
      <w:r>
        <w:rPr>
          <w:rFonts w:eastAsia="Calibri"/>
        </w:rPr>
        <w:tab/>
      </w:r>
      <w:r w:rsidR="00250C1F" w:rsidRPr="00D82F75">
        <w:t>Данные об использовании бюджетных ассигнований и иных средств на выполнение мероприятий</w:t>
      </w:r>
      <w:r w:rsidR="00F70D00">
        <w:t>.</w:t>
      </w:r>
    </w:p>
    <w:p w:rsidR="00DE2E7E" w:rsidRPr="006D7FE0" w:rsidRDefault="00DE2E7E" w:rsidP="00FF4658">
      <w:pPr>
        <w:tabs>
          <w:tab w:val="left" w:pos="0"/>
          <w:tab w:val="left" w:pos="567"/>
        </w:tabs>
        <w:ind w:firstLine="567"/>
        <w:jc w:val="both"/>
      </w:pPr>
      <w:r>
        <w:t>По итогам 2022 года</w:t>
      </w:r>
      <w:r w:rsidRPr="006D7FE0">
        <w:t xml:space="preserve"> кассовые расходы на реализацию программы составили </w:t>
      </w:r>
      <w:r>
        <w:t xml:space="preserve">100% от </w:t>
      </w:r>
      <w:r w:rsidRPr="006D7FE0">
        <w:t>запланированн</w:t>
      </w:r>
      <w:r>
        <w:t xml:space="preserve">ого объема направляемых средств в сумме 29 320,4 </w:t>
      </w:r>
      <w:r w:rsidRPr="006D7FE0">
        <w:t>тыс</w:t>
      </w:r>
      <w:r>
        <w:t xml:space="preserve">. </w:t>
      </w:r>
      <w:r w:rsidRPr="006D7FE0">
        <w:t>рублей</w:t>
      </w:r>
      <w:r>
        <w:t>.</w:t>
      </w:r>
    </w:p>
    <w:p w:rsidR="00DE2E7E" w:rsidRPr="006D7FE0" w:rsidRDefault="00DE2E7E" w:rsidP="00FF4658">
      <w:pPr>
        <w:tabs>
          <w:tab w:val="left" w:pos="567"/>
        </w:tabs>
        <w:ind w:firstLine="708"/>
        <w:jc w:val="both"/>
        <w:rPr>
          <w:b/>
        </w:rPr>
      </w:pPr>
    </w:p>
    <w:p w:rsidR="00250C1F" w:rsidRDefault="00250C1F" w:rsidP="00FF4658">
      <w:pPr>
        <w:tabs>
          <w:tab w:val="left" w:pos="567"/>
        </w:tabs>
        <w:ind w:firstLine="708"/>
        <w:jc w:val="center"/>
      </w:pPr>
      <w:r w:rsidRPr="00D82F75">
        <w:t>Информация о внесенных ответственным исполнителем изменениях в муниципальную программу</w:t>
      </w:r>
    </w:p>
    <w:p w:rsidR="00FF4658" w:rsidRPr="00D82F75" w:rsidRDefault="00FF4658" w:rsidP="00FF4658">
      <w:pPr>
        <w:tabs>
          <w:tab w:val="left" w:pos="567"/>
        </w:tabs>
        <w:ind w:firstLine="708"/>
        <w:jc w:val="center"/>
      </w:pPr>
    </w:p>
    <w:p w:rsidR="00CA09CD" w:rsidRDefault="00FF4658" w:rsidP="00FF4658">
      <w:pPr>
        <w:tabs>
          <w:tab w:val="left" w:pos="567"/>
        </w:tabs>
        <w:ind w:firstLine="567"/>
        <w:jc w:val="both"/>
        <w:rPr>
          <w:b/>
        </w:rPr>
      </w:pPr>
      <w:r>
        <w:t>В</w:t>
      </w:r>
      <w:r w:rsidR="00F70D00">
        <w:t xml:space="preserve"> постановление </w:t>
      </w:r>
      <w:r w:rsidR="007F56F0" w:rsidRPr="00425337">
        <w:t xml:space="preserve">администрации Нязепетровского муниципального района от </w:t>
      </w:r>
      <w:r w:rsidR="00F70D00">
        <w:t>29</w:t>
      </w:r>
      <w:r w:rsidR="00E63A85">
        <w:t>.</w:t>
      </w:r>
      <w:r w:rsidR="00122E55">
        <w:t>1</w:t>
      </w:r>
      <w:r w:rsidR="00E63A85">
        <w:t>2.202</w:t>
      </w:r>
      <w:r w:rsidR="00F70D00">
        <w:t>1</w:t>
      </w:r>
      <w:r w:rsidR="007F56F0" w:rsidRPr="00425337">
        <w:t xml:space="preserve"> г. № </w:t>
      </w:r>
      <w:r w:rsidR="00F70D00">
        <w:t>1091</w:t>
      </w:r>
      <w:r w:rsidR="007F56F0" w:rsidRPr="00425337">
        <w:rPr>
          <w:bCs/>
        </w:rPr>
        <w:t xml:space="preserve"> </w:t>
      </w:r>
      <w:r w:rsidR="00E63A85">
        <w:rPr>
          <w:bCs/>
        </w:rPr>
        <w:t>вн</w:t>
      </w:r>
      <w:r>
        <w:rPr>
          <w:bCs/>
        </w:rPr>
        <w:t xml:space="preserve">есены изменения постановлением </w:t>
      </w:r>
      <w:r w:rsidRPr="00425337">
        <w:t xml:space="preserve">администрации Нязепетровского муниципального района </w:t>
      </w:r>
      <w:r>
        <w:rPr>
          <w:bCs/>
        </w:rPr>
        <w:t>№ 1119 от 29.12.2022 года</w:t>
      </w:r>
      <w:r w:rsidR="00763CF1">
        <w:t>.</w:t>
      </w:r>
    </w:p>
    <w:p w:rsidR="00F70D00" w:rsidRDefault="00F70D00" w:rsidP="00FF4658">
      <w:pPr>
        <w:tabs>
          <w:tab w:val="left" w:pos="567"/>
        </w:tabs>
        <w:ind w:firstLine="708"/>
        <w:jc w:val="center"/>
        <w:rPr>
          <w:b/>
        </w:rPr>
      </w:pPr>
    </w:p>
    <w:p w:rsidR="00A55978" w:rsidRDefault="00250C1F" w:rsidP="00FF4658">
      <w:pPr>
        <w:tabs>
          <w:tab w:val="left" w:pos="567"/>
        </w:tabs>
        <w:jc w:val="center"/>
      </w:pPr>
      <w:r w:rsidRPr="00D82F75">
        <w:t>Оценка эффективности в соответствие с методикой</w:t>
      </w:r>
    </w:p>
    <w:p w:rsidR="00250C1F" w:rsidRDefault="00250C1F" w:rsidP="00FF4658">
      <w:pPr>
        <w:tabs>
          <w:tab w:val="left" w:pos="567"/>
        </w:tabs>
        <w:jc w:val="center"/>
      </w:pPr>
      <w:r w:rsidRPr="00D82F75">
        <w:t xml:space="preserve"> определенной муниципальной программой</w:t>
      </w:r>
    </w:p>
    <w:p w:rsidR="00FF4658" w:rsidRPr="00D82F75" w:rsidRDefault="00FF4658" w:rsidP="00FF4658">
      <w:pPr>
        <w:tabs>
          <w:tab w:val="left" w:pos="567"/>
        </w:tabs>
        <w:jc w:val="center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219"/>
        <w:gridCol w:w="3686"/>
        <w:gridCol w:w="1701"/>
      </w:tblGrid>
      <w:tr w:rsidR="00250C1F" w:rsidTr="00FF4658">
        <w:tc>
          <w:tcPr>
            <w:tcW w:w="4219" w:type="dxa"/>
          </w:tcPr>
          <w:p w:rsidR="00250C1F" w:rsidRPr="001C57B4" w:rsidRDefault="00250C1F" w:rsidP="00FF4658">
            <w:pPr>
              <w:tabs>
                <w:tab w:val="left" w:pos="567"/>
              </w:tabs>
              <w:jc w:val="center"/>
            </w:pPr>
            <w:r w:rsidRPr="001C57B4">
              <w:t>Показатели</w:t>
            </w:r>
          </w:p>
        </w:tc>
        <w:tc>
          <w:tcPr>
            <w:tcW w:w="3686" w:type="dxa"/>
          </w:tcPr>
          <w:p w:rsidR="00250C1F" w:rsidRPr="001C57B4" w:rsidRDefault="00250C1F" w:rsidP="00FF4658">
            <w:pPr>
              <w:tabs>
                <w:tab w:val="left" w:pos="567"/>
              </w:tabs>
              <w:jc w:val="center"/>
            </w:pPr>
            <w:r>
              <w:t>Формула</w:t>
            </w:r>
          </w:p>
        </w:tc>
        <w:tc>
          <w:tcPr>
            <w:tcW w:w="1701" w:type="dxa"/>
          </w:tcPr>
          <w:p w:rsidR="00250C1F" w:rsidRPr="001C57B4" w:rsidRDefault="00250C1F" w:rsidP="00FF4658">
            <w:pPr>
              <w:tabs>
                <w:tab w:val="left" w:pos="567"/>
              </w:tabs>
              <w:jc w:val="center"/>
            </w:pPr>
            <w:r>
              <w:t>Фактическое значение</w:t>
            </w:r>
          </w:p>
        </w:tc>
      </w:tr>
      <w:tr w:rsidR="00250C1F" w:rsidTr="00FF4658">
        <w:tc>
          <w:tcPr>
            <w:tcW w:w="4219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686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1701" w:type="dxa"/>
          </w:tcPr>
          <w:p w:rsidR="00250C1F" w:rsidRPr="00D82F75" w:rsidRDefault="00250C1F" w:rsidP="00FF4658">
            <w:pPr>
              <w:tabs>
                <w:tab w:val="left" w:pos="567"/>
              </w:tabs>
              <w:jc w:val="center"/>
            </w:pPr>
          </w:p>
          <w:p w:rsidR="00250C1F" w:rsidRPr="00D82F75" w:rsidRDefault="00736221" w:rsidP="00FF4658">
            <w:pPr>
              <w:tabs>
                <w:tab w:val="left" w:pos="567"/>
              </w:tabs>
              <w:jc w:val="center"/>
            </w:pPr>
            <w:r>
              <w:t>1,0</w:t>
            </w:r>
          </w:p>
        </w:tc>
      </w:tr>
      <w:tr w:rsidR="00250C1F" w:rsidTr="00FF4658">
        <w:tc>
          <w:tcPr>
            <w:tcW w:w="4219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686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1701" w:type="dxa"/>
          </w:tcPr>
          <w:p w:rsidR="00250C1F" w:rsidRPr="00D82F75" w:rsidRDefault="00250C1F" w:rsidP="00FF4658">
            <w:pPr>
              <w:tabs>
                <w:tab w:val="left" w:pos="567"/>
              </w:tabs>
              <w:jc w:val="center"/>
            </w:pPr>
          </w:p>
          <w:p w:rsidR="00250C1F" w:rsidRPr="00D82F75" w:rsidRDefault="00452A29" w:rsidP="00FF4658">
            <w:pPr>
              <w:tabs>
                <w:tab w:val="left" w:pos="567"/>
              </w:tabs>
              <w:jc w:val="center"/>
            </w:pPr>
            <w:r>
              <w:t>1,0</w:t>
            </w:r>
          </w:p>
        </w:tc>
      </w:tr>
      <w:tr w:rsidR="00250C1F" w:rsidTr="00FF4658">
        <w:tc>
          <w:tcPr>
            <w:tcW w:w="4219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686" w:type="dxa"/>
          </w:tcPr>
          <w:p w:rsidR="00250C1F" w:rsidRDefault="00250C1F" w:rsidP="00FF4658">
            <w:pPr>
              <w:tabs>
                <w:tab w:val="left" w:pos="567"/>
              </w:tabs>
              <w:jc w:val="center"/>
            </w:pPr>
            <w:r>
              <w:t>(ДИП) / (ПИБС)</w:t>
            </w:r>
          </w:p>
        </w:tc>
        <w:tc>
          <w:tcPr>
            <w:tcW w:w="1701" w:type="dxa"/>
          </w:tcPr>
          <w:p w:rsidR="00250C1F" w:rsidRPr="00D82F75" w:rsidRDefault="00250C1F" w:rsidP="00FF4658">
            <w:pPr>
              <w:tabs>
                <w:tab w:val="left" w:pos="567"/>
              </w:tabs>
              <w:jc w:val="center"/>
            </w:pPr>
          </w:p>
          <w:p w:rsidR="00250C1F" w:rsidRPr="00D82F75" w:rsidRDefault="00250C1F" w:rsidP="00FF4658">
            <w:pPr>
              <w:tabs>
                <w:tab w:val="left" w:pos="567"/>
              </w:tabs>
              <w:jc w:val="center"/>
            </w:pPr>
          </w:p>
          <w:p w:rsidR="00250C1F" w:rsidRPr="00D82F75" w:rsidRDefault="00D25653" w:rsidP="00FF4658">
            <w:pPr>
              <w:tabs>
                <w:tab w:val="left" w:pos="567"/>
              </w:tabs>
              <w:jc w:val="center"/>
            </w:pPr>
            <w:r w:rsidRPr="00D82F75">
              <w:t>1</w:t>
            </w:r>
            <w:r w:rsidR="007B5903">
              <w:t>,</w:t>
            </w:r>
            <w:r w:rsidR="00F70D00">
              <w:t>0</w:t>
            </w:r>
          </w:p>
        </w:tc>
      </w:tr>
    </w:tbl>
    <w:p w:rsidR="006D18C0" w:rsidRDefault="006D18C0" w:rsidP="00FF4658">
      <w:pPr>
        <w:tabs>
          <w:tab w:val="left" w:pos="567"/>
        </w:tabs>
        <w:ind w:right="-1"/>
        <w:rPr>
          <w:rStyle w:val="a4"/>
          <w:b w:val="0"/>
        </w:rPr>
      </w:pPr>
    </w:p>
    <w:p w:rsidR="00FF4658" w:rsidRDefault="00FF4658" w:rsidP="00FF4658">
      <w:pPr>
        <w:tabs>
          <w:tab w:val="left" w:pos="567"/>
        </w:tabs>
        <w:ind w:right="-1"/>
        <w:rPr>
          <w:rStyle w:val="a4"/>
          <w:b w:val="0"/>
        </w:rPr>
      </w:pPr>
    </w:p>
    <w:p w:rsidR="00250C1F" w:rsidRPr="001F6EB4" w:rsidRDefault="003F14BD" w:rsidP="00FF4658">
      <w:pPr>
        <w:tabs>
          <w:tab w:val="left" w:pos="567"/>
        </w:tabs>
        <w:ind w:right="-1"/>
        <w:rPr>
          <w:bCs/>
          <w:color w:val="26282F"/>
        </w:rPr>
      </w:pPr>
      <w:r>
        <w:rPr>
          <w:rStyle w:val="a4"/>
          <w:b w:val="0"/>
        </w:rPr>
        <w:t>Н</w:t>
      </w:r>
      <w:r w:rsidR="009B14BE" w:rsidRPr="009B14BE">
        <w:rPr>
          <w:rStyle w:val="a4"/>
          <w:b w:val="0"/>
        </w:rPr>
        <w:t>ачальник</w:t>
      </w:r>
      <w:r w:rsidR="008C27DA">
        <w:rPr>
          <w:rStyle w:val="a4"/>
          <w:b w:val="0"/>
        </w:rPr>
        <w:t xml:space="preserve"> </w:t>
      </w:r>
      <w:r w:rsidR="009B14BE" w:rsidRPr="009B14BE">
        <w:rPr>
          <w:rStyle w:val="a4"/>
          <w:b w:val="0"/>
        </w:rPr>
        <w:t>финансового управлен</w:t>
      </w:r>
      <w:r w:rsidR="001F6EB4">
        <w:rPr>
          <w:rStyle w:val="a4"/>
          <w:b w:val="0"/>
        </w:rPr>
        <w:t>ия</w:t>
      </w:r>
      <w:r w:rsidR="00A55978">
        <w:rPr>
          <w:rStyle w:val="a4"/>
        </w:rPr>
        <w:t xml:space="preserve"> </w:t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proofErr w:type="spellStart"/>
      <w:r w:rsidR="00D82F75">
        <w:t>Е.В.Темникова</w:t>
      </w:r>
      <w:proofErr w:type="spellEnd"/>
    </w:p>
    <w:tbl>
      <w:tblPr>
        <w:tblW w:w="14283" w:type="dxa"/>
        <w:tblLook w:val="01E0" w:firstRow="1" w:lastRow="1" w:firstColumn="1" w:lastColumn="1" w:noHBand="0" w:noVBand="0"/>
      </w:tblPr>
      <w:tblGrid>
        <w:gridCol w:w="9747"/>
        <w:gridCol w:w="4536"/>
      </w:tblGrid>
      <w:tr w:rsidR="00A7273A" w:rsidRPr="00C3110E" w:rsidTr="004C51EF">
        <w:tc>
          <w:tcPr>
            <w:tcW w:w="9747" w:type="dxa"/>
          </w:tcPr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FF4658" w:rsidRDefault="00FF4658" w:rsidP="00C3110E">
            <w:pPr>
              <w:rPr>
                <w:sz w:val="18"/>
                <w:szCs w:val="18"/>
              </w:rPr>
            </w:pPr>
          </w:p>
          <w:p w:rsidR="0058582C" w:rsidRDefault="00A55978" w:rsidP="00C31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Татьяна Юрьевна</w:t>
            </w:r>
            <w:r w:rsidR="00A7273A" w:rsidRPr="004B20C6">
              <w:rPr>
                <w:sz w:val="18"/>
                <w:szCs w:val="18"/>
              </w:rPr>
              <w:t xml:space="preserve">       </w:t>
            </w:r>
          </w:p>
          <w:p w:rsidR="00A7273A" w:rsidRPr="0058582C" w:rsidRDefault="0058582C" w:rsidP="00A5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110E" w:rsidRPr="004B20C6">
              <w:rPr>
                <w:sz w:val="18"/>
                <w:szCs w:val="18"/>
              </w:rPr>
              <w:t>тел. 8 (35156) 3-</w:t>
            </w:r>
            <w:r w:rsidR="00A55978">
              <w:rPr>
                <w:sz w:val="18"/>
                <w:szCs w:val="18"/>
              </w:rPr>
              <w:t>12</w:t>
            </w:r>
            <w:r w:rsidR="00C3110E" w:rsidRPr="004B20C6">
              <w:rPr>
                <w:sz w:val="18"/>
                <w:szCs w:val="18"/>
              </w:rPr>
              <w:t>-</w:t>
            </w:r>
            <w:r w:rsidR="00A55978">
              <w:rPr>
                <w:sz w:val="18"/>
                <w:szCs w:val="18"/>
              </w:rPr>
              <w:t>96</w:t>
            </w:r>
            <w:r w:rsidR="00C3110E" w:rsidRPr="004B20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nyazepfinupr</w:t>
            </w:r>
            <w:proofErr w:type="spellEnd"/>
            <w:r w:rsidRPr="0058582C">
              <w:rPr>
                <w:sz w:val="18"/>
                <w:szCs w:val="18"/>
              </w:rPr>
              <w:t>@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8582C">
              <w:rPr>
                <w:sz w:val="18"/>
                <w:szCs w:val="18"/>
              </w:rPr>
              <w:t>.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FF4658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</w:t>
            </w:r>
          </w:p>
        </w:tc>
      </w:tr>
    </w:tbl>
    <w:p w:rsidR="00250C1F" w:rsidRPr="008753C7" w:rsidRDefault="00250C1F" w:rsidP="005A674D">
      <w:pPr>
        <w:jc w:val="both"/>
      </w:pPr>
    </w:p>
    <w:sectPr w:rsidR="00250C1F" w:rsidRPr="008753C7" w:rsidSect="006D1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04D89"/>
    <w:rsid w:val="00006725"/>
    <w:rsid w:val="00013805"/>
    <w:rsid w:val="00014916"/>
    <w:rsid w:val="00032D13"/>
    <w:rsid w:val="00042CA2"/>
    <w:rsid w:val="00054559"/>
    <w:rsid w:val="000563C1"/>
    <w:rsid w:val="00056D9C"/>
    <w:rsid w:val="0007493C"/>
    <w:rsid w:val="00082616"/>
    <w:rsid w:val="00087FAF"/>
    <w:rsid w:val="00092F63"/>
    <w:rsid w:val="000A043F"/>
    <w:rsid w:val="000A5171"/>
    <w:rsid w:val="000A719B"/>
    <w:rsid w:val="000A7754"/>
    <w:rsid w:val="000B0CC2"/>
    <w:rsid w:val="000B52FE"/>
    <w:rsid w:val="000B56B8"/>
    <w:rsid w:val="000C29A8"/>
    <w:rsid w:val="000C5B3C"/>
    <w:rsid w:val="000D3178"/>
    <w:rsid w:val="000D465A"/>
    <w:rsid w:val="000E0118"/>
    <w:rsid w:val="000E1746"/>
    <w:rsid w:val="000F0400"/>
    <w:rsid w:val="001052EE"/>
    <w:rsid w:val="00107845"/>
    <w:rsid w:val="00113E0A"/>
    <w:rsid w:val="00122E55"/>
    <w:rsid w:val="001244B7"/>
    <w:rsid w:val="00127D9A"/>
    <w:rsid w:val="0013578F"/>
    <w:rsid w:val="00135BFC"/>
    <w:rsid w:val="00135CCB"/>
    <w:rsid w:val="00137BAD"/>
    <w:rsid w:val="00140F3E"/>
    <w:rsid w:val="001414D7"/>
    <w:rsid w:val="00142496"/>
    <w:rsid w:val="00142E82"/>
    <w:rsid w:val="001557D4"/>
    <w:rsid w:val="00155B96"/>
    <w:rsid w:val="0016427D"/>
    <w:rsid w:val="001750BE"/>
    <w:rsid w:val="001767BC"/>
    <w:rsid w:val="00176BA1"/>
    <w:rsid w:val="00183441"/>
    <w:rsid w:val="00193D5A"/>
    <w:rsid w:val="0019405D"/>
    <w:rsid w:val="001B2FF6"/>
    <w:rsid w:val="001B4135"/>
    <w:rsid w:val="001B5A1F"/>
    <w:rsid w:val="001B6AB2"/>
    <w:rsid w:val="001C0F69"/>
    <w:rsid w:val="001C57B4"/>
    <w:rsid w:val="001E5316"/>
    <w:rsid w:val="001E728F"/>
    <w:rsid w:val="001F0842"/>
    <w:rsid w:val="001F29A9"/>
    <w:rsid w:val="001F6EB4"/>
    <w:rsid w:val="00212918"/>
    <w:rsid w:val="00217BF7"/>
    <w:rsid w:val="00223BEF"/>
    <w:rsid w:val="0022451E"/>
    <w:rsid w:val="00243661"/>
    <w:rsid w:val="00244939"/>
    <w:rsid w:val="00246612"/>
    <w:rsid w:val="00250C1F"/>
    <w:rsid w:val="00254DB8"/>
    <w:rsid w:val="002562C3"/>
    <w:rsid w:val="002577A3"/>
    <w:rsid w:val="002612E2"/>
    <w:rsid w:val="002658AA"/>
    <w:rsid w:val="00267935"/>
    <w:rsid w:val="00272D72"/>
    <w:rsid w:val="002743FE"/>
    <w:rsid w:val="00290CC3"/>
    <w:rsid w:val="00291183"/>
    <w:rsid w:val="0029634D"/>
    <w:rsid w:val="002A749B"/>
    <w:rsid w:val="002B0D4C"/>
    <w:rsid w:val="002B3463"/>
    <w:rsid w:val="002B4FFB"/>
    <w:rsid w:val="002B71EE"/>
    <w:rsid w:val="002C2E9F"/>
    <w:rsid w:val="002C2F4E"/>
    <w:rsid w:val="002C4BBF"/>
    <w:rsid w:val="002D27DA"/>
    <w:rsid w:val="002E3D6A"/>
    <w:rsid w:val="002F28F0"/>
    <w:rsid w:val="00300CCC"/>
    <w:rsid w:val="003037F8"/>
    <w:rsid w:val="0030651C"/>
    <w:rsid w:val="00314B06"/>
    <w:rsid w:val="00314EF4"/>
    <w:rsid w:val="00323623"/>
    <w:rsid w:val="00324489"/>
    <w:rsid w:val="00341273"/>
    <w:rsid w:val="003430E7"/>
    <w:rsid w:val="003617BB"/>
    <w:rsid w:val="0036412A"/>
    <w:rsid w:val="0036491E"/>
    <w:rsid w:val="00365FF7"/>
    <w:rsid w:val="00370935"/>
    <w:rsid w:val="003765EF"/>
    <w:rsid w:val="003830E1"/>
    <w:rsid w:val="003863CF"/>
    <w:rsid w:val="00387D02"/>
    <w:rsid w:val="0039145A"/>
    <w:rsid w:val="00392266"/>
    <w:rsid w:val="00393E68"/>
    <w:rsid w:val="00395746"/>
    <w:rsid w:val="003A4572"/>
    <w:rsid w:val="003A602D"/>
    <w:rsid w:val="003B20B2"/>
    <w:rsid w:val="003B69F3"/>
    <w:rsid w:val="003C10CD"/>
    <w:rsid w:val="003C328E"/>
    <w:rsid w:val="003C332C"/>
    <w:rsid w:val="003C4724"/>
    <w:rsid w:val="003C6AD9"/>
    <w:rsid w:val="003D0A51"/>
    <w:rsid w:val="003D2A7C"/>
    <w:rsid w:val="003D3E0E"/>
    <w:rsid w:val="003D5147"/>
    <w:rsid w:val="003E561A"/>
    <w:rsid w:val="003E61F5"/>
    <w:rsid w:val="003F0A42"/>
    <w:rsid w:val="003F14BD"/>
    <w:rsid w:val="003F1CA3"/>
    <w:rsid w:val="004210BB"/>
    <w:rsid w:val="00422D75"/>
    <w:rsid w:val="00423CDD"/>
    <w:rsid w:val="00440DAE"/>
    <w:rsid w:val="00442277"/>
    <w:rsid w:val="00452839"/>
    <w:rsid w:val="00452A29"/>
    <w:rsid w:val="004540FE"/>
    <w:rsid w:val="00455C37"/>
    <w:rsid w:val="00456388"/>
    <w:rsid w:val="004568D4"/>
    <w:rsid w:val="00457A78"/>
    <w:rsid w:val="00460E83"/>
    <w:rsid w:val="0046360A"/>
    <w:rsid w:val="00471023"/>
    <w:rsid w:val="00474F90"/>
    <w:rsid w:val="00481881"/>
    <w:rsid w:val="00483E95"/>
    <w:rsid w:val="00491E3E"/>
    <w:rsid w:val="00492892"/>
    <w:rsid w:val="00492A3D"/>
    <w:rsid w:val="004963D5"/>
    <w:rsid w:val="004A18BD"/>
    <w:rsid w:val="004A6E0F"/>
    <w:rsid w:val="004B20C6"/>
    <w:rsid w:val="004B263E"/>
    <w:rsid w:val="004B7552"/>
    <w:rsid w:val="004C1347"/>
    <w:rsid w:val="004D53F6"/>
    <w:rsid w:val="004D5B31"/>
    <w:rsid w:val="004D701D"/>
    <w:rsid w:val="004D7193"/>
    <w:rsid w:val="004E02A1"/>
    <w:rsid w:val="004E429F"/>
    <w:rsid w:val="00500E07"/>
    <w:rsid w:val="00512B1D"/>
    <w:rsid w:val="005174C8"/>
    <w:rsid w:val="00517C20"/>
    <w:rsid w:val="00524EDC"/>
    <w:rsid w:val="00525CD3"/>
    <w:rsid w:val="005308F1"/>
    <w:rsid w:val="00534C9C"/>
    <w:rsid w:val="005355E9"/>
    <w:rsid w:val="0053643E"/>
    <w:rsid w:val="0053792F"/>
    <w:rsid w:val="00541453"/>
    <w:rsid w:val="00542D12"/>
    <w:rsid w:val="005529B8"/>
    <w:rsid w:val="0056062A"/>
    <w:rsid w:val="0057411B"/>
    <w:rsid w:val="0058204C"/>
    <w:rsid w:val="005857DC"/>
    <w:rsid w:val="0058582C"/>
    <w:rsid w:val="00585F7A"/>
    <w:rsid w:val="0059073F"/>
    <w:rsid w:val="0059109A"/>
    <w:rsid w:val="005A1333"/>
    <w:rsid w:val="005A24C8"/>
    <w:rsid w:val="005A622B"/>
    <w:rsid w:val="005A629E"/>
    <w:rsid w:val="005A674D"/>
    <w:rsid w:val="005B4B3C"/>
    <w:rsid w:val="005B66BC"/>
    <w:rsid w:val="005B7B1C"/>
    <w:rsid w:val="005B7EA9"/>
    <w:rsid w:val="005C53EF"/>
    <w:rsid w:val="005D25C5"/>
    <w:rsid w:val="005F7BAC"/>
    <w:rsid w:val="00612AC6"/>
    <w:rsid w:val="006141F8"/>
    <w:rsid w:val="00614D33"/>
    <w:rsid w:val="006159AC"/>
    <w:rsid w:val="00620D14"/>
    <w:rsid w:val="00621638"/>
    <w:rsid w:val="00622570"/>
    <w:rsid w:val="006420A5"/>
    <w:rsid w:val="00643E8A"/>
    <w:rsid w:val="00651974"/>
    <w:rsid w:val="0066479F"/>
    <w:rsid w:val="00665FC4"/>
    <w:rsid w:val="00670C13"/>
    <w:rsid w:val="0067274C"/>
    <w:rsid w:val="006A0254"/>
    <w:rsid w:val="006B6B1D"/>
    <w:rsid w:val="006D18C0"/>
    <w:rsid w:val="006D7FE0"/>
    <w:rsid w:val="006E23BF"/>
    <w:rsid w:val="006F3ADC"/>
    <w:rsid w:val="006F5F3D"/>
    <w:rsid w:val="006F67B1"/>
    <w:rsid w:val="00704AF6"/>
    <w:rsid w:val="00717917"/>
    <w:rsid w:val="007222A6"/>
    <w:rsid w:val="007350CF"/>
    <w:rsid w:val="00735F41"/>
    <w:rsid w:val="00736221"/>
    <w:rsid w:val="00744F0F"/>
    <w:rsid w:val="00747C48"/>
    <w:rsid w:val="007503D5"/>
    <w:rsid w:val="00763CF1"/>
    <w:rsid w:val="007713D2"/>
    <w:rsid w:val="00776E60"/>
    <w:rsid w:val="00784894"/>
    <w:rsid w:val="00787998"/>
    <w:rsid w:val="00790799"/>
    <w:rsid w:val="007A4C69"/>
    <w:rsid w:val="007A74BF"/>
    <w:rsid w:val="007B0B34"/>
    <w:rsid w:val="007B5101"/>
    <w:rsid w:val="007B5903"/>
    <w:rsid w:val="007C12EA"/>
    <w:rsid w:val="007C3F16"/>
    <w:rsid w:val="007D0955"/>
    <w:rsid w:val="007D7108"/>
    <w:rsid w:val="007D7EE2"/>
    <w:rsid w:val="007F08E0"/>
    <w:rsid w:val="007F35DF"/>
    <w:rsid w:val="007F3613"/>
    <w:rsid w:val="007F47C5"/>
    <w:rsid w:val="007F56F0"/>
    <w:rsid w:val="007F61A5"/>
    <w:rsid w:val="00800D17"/>
    <w:rsid w:val="00814F8C"/>
    <w:rsid w:val="00826757"/>
    <w:rsid w:val="00836A57"/>
    <w:rsid w:val="00836B51"/>
    <w:rsid w:val="00836DF6"/>
    <w:rsid w:val="00840414"/>
    <w:rsid w:val="00855105"/>
    <w:rsid w:val="00862235"/>
    <w:rsid w:val="008739B9"/>
    <w:rsid w:val="008753C7"/>
    <w:rsid w:val="00882D48"/>
    <w:rsid w:val="008A08DF"/>
    <w:rsid w:val="008A57D8"/>
    <w:rsid w:val="008B0CD9"/>
    <w:rsid w:val="008B4DDF"/>
    <w:rsid w:val="008B5B8B"/>
    <w:rsid w:val="008B6BCC"/>
    <w:rsid w:val="008C1FD8"/>
    <w:rsid w:val="008C27DA"/>
    <w:rsid w:val="008C64AE"/>
    <w:rsid w:val="008C6EC3"/>
    <w:rsid w:val="008D500C"/>
    <w:rsid w:val="008D594C"/>
    <w:rsid w:val="008D770D"/>
    <w:rsid w:val="008E52A5"/>
    <w:rsid w:val="008F4AA5"/>
    <w:rsid w:val="008F605C"/>
    <w:rsid w:val="008F6DEA"/>
    <w:rsid w:val="00906D1E"/>
    <w:rsid w:val="009077B3"/>
    <w:rsid w:val="0091236A"/>
    <w:rsid w:val="00914CFD"/>
    <w:rsid w:val="00923C1A"/>
    <w:rsid w:val="00933249"/>
    <w:rsid w:val="0094347A"/>
    <w:rsid w:val="009477E2"/>
    <w:rsid w:val="0095184A"/>
    <w:rsid w:val="00953670"/>
    <w:rsid w:val="00953EA7"/>
    <w:rsid w:val="009571A3"/>
    <w:rsid w:val="0095753F"/>
    <w:rsid w:val="00963E5A"/>
    <w:rsid w:val="00973828"/>
    <w:rsid w:val="00973F9E"/>
    <w:rsid w:val="00974268"/>
    <w:rsid w:val="00981EE1"/>
    <w:rsid w:val="0099033F"/>
    <w:rsid w:val="00991007"/>
    <w:rsid w:val="009919CE"/>
    <w:rsid w:val="00991C71"/>
    <w:rsid w:val="00995EDC"/>
    <w:rsid w:val="009974C0"/>
    <w:rsid w:val="009B1302"/>
    <w:rsid w:val="009B14BE"/>
    <w:rsid w:val="009C146F"/>
    <w:rsid w:val="009D2DE3"/>
    <w:rsid w:val="009D5326"/>
    <w:rsid w:val="009F5333"/>
    <w:rsid w:val="009F7B0F"/>
    <w:rsid w:val="00A05AB5"/>
    <w:rsid w:val="00A07BA7"/>
    <w:rsid w:val="00A1036E"/>
    <w:rsid w:val="00A112A9"/>
    <w:rsid w:val="00A13058"/>
    <w:rsid w:val="00A13F29"/>
    <w:rsid w:val="00A160C2"/>
    <w:rsid w:val="00A16E61"/>
    <w:rsid w:val="00A17D40"/>
    <w:rsid w:val="00A20B94"/>
    <w:rsid w:val="00A22AEB"/>
    <w:rsid w:val="00A23B3E"/>
    <w:rsid w:val="00A30BB2"/>
    <w:rsid w:val="00A33107"/>
    <w:rsid w:val="00A50782"/>
    <w:rsid w:val="00A516C4"/>
    <w:rsid w:val="00A54C9A"/>
    <w:rsid w:val="00A55978"/>
    <w:rsid w:val="00A62909"/>
    <w:rsid w:val="00A62D52"/>
    <w:rsid w:val="00A70BE7"/>
    <w:rsid w:val="00A71A2F"/>
    <w:rsid w:val="00A7273A"/>
    <w:rsid w:val="00A83C6F"/>
    <w:rsid w:val="00A866E0"/>
    <w:rsid w:val="00A86D2B"/>
    <w:rsid w:val="00A913FD"/>
    <w:rsid w:val="00A921AA"/>
    <w:rsid w:val="00AA44DB"/>
    <w:rsid w:val="00AA4F20"/>
    <w:rsid w:val="00AA69DF"/>
    <w:rsid w:val="00AB1043"/>
    <w:rsid w:val="00AC102B"/>
    <w:rsid w:val="00AC1829"/>
    <w:rsid w:val="00AC21E5"/>
    <w:rsid w:val="00AC2844"/>
    <w:rsid w:val="00AC386F"/>
    <w:rsid w:val="00AC3D8E"/>
    <w:rsid w:val="00AC51AA"/>
    <w:rsid w:val="00AC5D75"/>
    <w:rsid w:val="00AC5D8E"/>
    <w:rsid w:val="00AD2D59"/>
    <w:rsid w:val="00AD2DE0"/>
    <w:rsid w:val="00AD3384"/>
    <w:rsid w:val="00AE3A4D"/>
    <w:rsid w:val="00AE420A"/>
    <w:rsid w:val="00AE58B6"/>
    <w:rsid w:val="00AE7011"/>
    <w:rsid w:val="00AF7392"/>
    <w:rsid w:val="00AF74CC"/>
    <w:rsid w:val="00B01BBC"/>
    <w:rsid w:val="00B024BA"/>
    <w:rsid w:val="00B1282E"/>
    <w:rsid w:val="00B17444"/>
    <w:rsid w:val="00B21DC5"/>
    <w:rsid w:val="00B36950"/>
    <w:rsid w:val="00B408DF"/>
    <w:rsid w:val="00B42382"/>
    <w:rsid w:val="00B50F72"/>
    <w:rsid w:val="00B51E6C"/>
    <w:rsid w:val="00B64795"/>
    <w:rsid w:val="00B6579C"/>
    <w:rsid w:val="00B87398"/>
    <w:rsid w:val="00B87B55"/>
    <w:rsid w:val="00B96398"/>
    <w:rsid w:val="00B963CF"/>
    <w:rsid w:val="00BA0017"/>
    <w:rsid w:val="00BA00B4"/>
    <w:rsid w:val="00BB6345"/>
    <w:rsid w:val="00BB65CC"/>
    <w:rsid w:val="00BB6B0C"/>
    <w:rsid w:val="00BD1A73"/>
    <w:rsid w:val="00BD2A6B"/>
    <w:rsid w:val="00BE2D49"/>
    <w:rsid w:val="00BE505E"/>
    <w:rsid w:val="00BF24CA"/>
    <w:rsid w:val="00BF340F"/>
    <w:rsid w:val="00C02C72"/>
    <w:rsid w:val="00C1164C"/>
    <w:rsid w:val="00C124C1"/>
    <w:rsid w:val="00C127CF"/>
    <w:rsid w:val="00C13839"/>
    <w:rsid w:val="00C16D62"/>
    <w:rsid w:val="00C2259D"/>
    <w:rsid w:val="00C3110E"/>
    <w:rsid w:val="00C31AC1"/>
    <w:rsid w:val="00C34DA2"/>
    <w:rsid w:val="00C352D1"/>
    <w:rsid w:val="00C37502"/>
    <w:rsid w:val="00C40452"/>
    <w:rsid w:val="00C50954"/>
    <w:rsid w:val="00C52D04"/>
    <w:rsid w:val="00C55B75"/>
    <w:rsid w:val="00C665D4"/>
    <w:rsid w:val="00C66C8A"/>
    <w:rsid w:val="00C72494"/>
    <w:rsid w:val="00C811E7"/>
    <w:rsid w:val="00C812B8"/>
    <w:rsid w:val="00C83852"/>
    <w:rsid w:val="00C86310"/>
    <w:rsid w:val="00C90327"/>
    <w:rsid w:val="00C9488B"/>
    <w:rsid w:val="00CA09CD"/>
    <w:rsid w:val="00CA5A40"/>
    <w:rsid w:val="00CB0BD0"/>
    <w:rsid w:val="00CB6041"/>
    <w:rsid w:val="00CD31E8"/>
    <w:rsid w:val="00CD422D"/>
    <w:rsid w:val="00CD464D"/>
    <w:rsid w:val="00CD4DCE"/>
    <w:rsid w:val="00CE1598"/>
    <w:rsid w:val="00CE3B06"/>
    <w:rsid w:val="00CE3F3D"/>
    <w:rsid w:val="00CF0310"/>
    <w:rsid w:val="00D00E76"/>
    <w:rsid w:val="00D038F1"/>
    <w:rsid w:val="00D12F5F"/>
    <w:rsid w:val="00D21302"/>
    <w:rsid w:val="00D2194A"/>
    <w:rsid w:val="00D24E49"/>
    <w:rsid w:val="00D25653"/>
    <w:rsid w:val="00D40FD9"/>
    <w:rsid w:val="00D4780F"/>
    <w:rsid w:val="00D54A6C"/>
    <w:rsid w:val="00D56005"/>
    <w:rsid w:val="00D62F24"/>
    <w:rsid w:val="00D63B00"/>
    <w:rsid w:val="00D6670D"/>
    <w:rsid w:val="00D67AAF"/>
    <w:rsid w:val="00D824E7"/>
    <w:rsid w:val="00D82F75"/>
    <w:rsid w:val="00D83761"/>
    <w:rsid w:val="00D8480C"/>
    <w:rsid w:val="00D85FE1"/>
    <w:rsid w:val="00D967AD"/>
    <w:rsid w:val="00D9778B"/>
    <w:rsid w:val="00DA0B81"/>
    <w:rsid w:val="00DA1FA7"/>
    <w:rsid w:val="00DA3C0B"/>
    <w:rsid w:val="00DA7437"/>
    <w:rsid w:val="00DC7695"/>
    <w:rsid w:val="00DE2E7E"/>
    <w:rsid w:val="00DE31A7"/>
    <w:rsid w:val="00DF226F"/>
    <w:rsid w:val="00DF617B"/>
    <w:rsid w:val="00E057E2"/>
    <w:rsid w:val="00E17FE9"/>
    <w:rsid w:val="00E20CAC"/>
    <w:rsid w:val="00E24AA7"/>
    <w:rsid w:val="00E27912"/>
    <w:rsid w:val="00E34964"/>
    <w:rsid w:val="00E41F84"/>
    <w:rsid w:val="00E509B9"/>
    <w:rsid w:val="00E61F5A"/>
    <w:rsid w:val="00E631F9"/>
    <w:rsid w:val="00E63A85"/>
    <w:rsid w:val="00E659B1"/>
    <w:rsid w:val="00E67E0B"/>
    <w:rsid w:val="00E72AAD"/>
    <w:rsid w:val="00E73C74"/>
    <w:rsid w:val="00E76EAB"/>
    <w:rsid w:val="00E774E0"/>
    <w:rsid w:val="00E8314C"/>
    <w:rsid w:val="00E901C6"/>
    <w:rsid w:val="00E94CFD"/>
    <w:rsid w:val="00E96FA5"/>
    <w:rsid w:val="00E972CC"/>
    <w:rsid w:val="00EB5276"/>
    <w:rsid w:val="00EB71BD"/>
    <w:rsid w:val="00EB77E6"/>
    <w:rsid w:val="00EC159E"/>
    <w:rsid w:val="00EC4EFE"/>
    <w:rsid w:val="00ED218A"/>
    <w:rsid w:val="00EE3DB7"/>
    <w:rsid w:val="00EF22D6"/>
    <w:rsid w:val="00EF661E"/>
    <w:rsid w:val="00F0042D"/>
    <w:rsid w:val="00F059EB"/>
    <w:rsid w:val="00F106AC"/>
    <w:rsid w:val="00F30463"/>
    <w:rsid w:val="00F33359"/>
    <w:rsid w:val="00F34B2B"/>
    <w:rsid w:val="00F35E47"/>
    <w:rsid w:val="00F41195"/>
    <w:rsid w:val="00F469C1"/>
    <w:rsid w:val="00F470CB"/>
    <w:rsid w:val="00F52282"/>
    <w:rsid w:val="00F56BE5"/>
    <w:rsid w:val="00F60CBB"/>
    <w:rsid w:val="00F64F69"/>
    <w:rsid w:val="00F70422"/>
    <w:rsid w:val="00F70D00"/>
    <w:rsid w:val="00F80761"/>
    <w:rsid w:val="00F966E9"/>
    <w:rsid w:val="00FA01A9"/>
    <w:rsid w:val="00FA3193"/>
    <w:rsid w:val="00FA4289"/>
    <w:rsid w:val="00FB2A4D"/>
    <w:rsid w:val="00FB4987"/>
    <w:rsid w:val="00FB7B6D"/>
    <w:rsid w:val="00FD6F21"/>
    <w:rsid w:val="00FE14EF"/>
    <w:rsid w:val="00FE44C6"/>
    <w:rsid w:val="00FE7C8F"/>
    <w:rsid w:val="00FF4658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BF21-FD72-48AC-8881-9D11053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08E0"/>
    <w:rPr>
      <w:color w:val="106BBE"/>
    </w:rPr>
  </w:style>
  <w:style w:type="character" w:customStyle="1" w:styleId="a4">
    <w:name w:val="Цветовое выделение"/>
    <w:uiPriority w:val="99"/>
    <w:rsid w:val="007F08E0"/>
    <w:rPr>
      <w:b/>
      <w:bCs/>
      <w:color w:val="26282F"/>
    </w:rPr>
  </w:style>
  <w:style w:type="table" w:styleId="a5">
    <w:name w:val="Table Grid"/>
    <w:basedOn w:val="a1"/>
    <w:rsid w:val="007F08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43E8A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35C2-5C34-46CA-81BE-56CEABA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cp:lastPrinted>2023-02-27T09:52:00Z</cp:lastPrinted>
  <dcterms:created xsi:type="dcterms:W3CDTF">2023-04-18T04:24:00Z</dcterms:created>
  <dcterms:modified xsi:type="dcterms:W3CDTF">2023-04-18T04:24:00Z</dcterms:modified>
</cp:coreProperties>
</file>