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71" w:rsidRDefault="00343A71" w:rsidP="00343A71">
      <w:pPr>
        <w:tabs>
          <w:tab w:val="left" w:pos="709"/>
        </w:tabs>
      </w:pPr>
    </w:p>
    <w:p w:rsidR="00343A71" w:rsidRDefault="00343A71" w:rsidP="00343A71">
      <w:pPr>
        <w:jc w:val="both"/>
      </w:pPr>
      <w:r>
        <w:t xml:space="preserve">                                                                                                                                                                                                                                                                                        </w:t>
      </w:r>
    </w:p>
    <w:p w:rsidR="00343A71" w:rsidRPr="00B34BD8" w:rsidRDefault="00343A71" w:rsidP="00343A71">
      <w:pPr>
        <w:pStyle w:val="1"/>
        <w:widowControl w:val="0"/>
        <w:numPr>
          <w:ilvl w:val="0"/>
          <w:numId w:val="3"/>
        </w:numPr>
        <w:tabs>
          <w:tab w:val="clear" w:pos="0"/>
          <w:tab w:val="num" w:pos="432"/>
          <w:tab w:val="left" w:pos="8280"/>
        </w:tabs>
        <w:suppressAutoHyphens/>
        <w:autoSpaceDE w:val="0"/>
        <w:ind w:left="432" w:hanging="432"/>
        <w:jc w:val="center"/>
        <w:rPr>
          <w:b/>
        </w:rPr>
      </w:pPr>
      <w:r w:rsidRPr="00B34BD8">
        <w:rPr>
          <w:b/>
        </w:rPr>
        <w:t>Администрация Нязепетровского муниципального района</w:t>
      </w:r>
    </w:p>
    <w:p w:rsidR="00343A71" w:rsidRPr="00B34BD8" w:rsidRDefault="00343A71" w:rsidP="00343A71">
      <w:pPr>
        <w:jc w:val="center"/>
        <w:rPr>
          <w:b/>
          <w:sz w:val="32"/>
          <w:szCs w:val="32"/>
        </w:rPr>
      </w:pPr>
    </w:p>
    <w:p w:rsidR="00343A71" w:rsidRPr="00B34BD8" w:rsidRDefault="00343A71" w:rsidP="00343A71">
      <w:pPr>
        <w:pStyle w:val="1"/>
        <w:widowControl w:val="0"/>
        <w:numPr>
          <w:ilvl w:val="0"/>
          <w:numId w:val="3"/>
        </w:numPr>
        <w:tabs>
          <w:tab w:val="clear" w:pos="0"/>
          <w:tab w:val="num" w:pos="432"/>
          <w:tab w:val="left" w:pos="8280"/>
        </w:tabs>
        <w:suppressAutoHyphens/>
        <w:autoSpaceDE w:val="0"/>
        <w:ind w:left="432" w:hanging="432"/>
        <w:jc w:val="center"/>
        <w:rPr>
          <w:b/>
        </w:rPr>
      </w:pPr>
      <w:r w:rsidRPr="00B34BD8">
        <w:rPr>
          <w:b/>
        </w:rPr>
        <w:t>Челябинской области</w:t>
      </w:r>
    </w:p>
    <w:p w:rsidR="00343A71" w:rsidRPr="00BC05D1" w:rsidRDefault="00343A71" w:rsidP="00343A71">
      <w:pPr>
        <w:tabs>
          <w:tab w:val="left" w:pos="8280"/>
        </w:tabs>
        <w:jc w:val="center"/>
        <w:rPr>
          <w:b/>
          <w:sz w:val="32"/>
        </w:rPr>
      </w:pPr>
    </w:p>
    <w:p w:rsidR="00343A71" w:rsidRPr="00B34BD8" w:rsidRDefault="00343A71" w:rsidP="00343A71">
      <w:pPr>
        <w:tabs>
          <w:tab w:val="left" w:pos="8280"/>
        </w:tabs>
        <w:jc w:val="center"/>
      </w:pPr>
      <w:r w:rsidRPr="00B34BD8">
        <w:rPr>
          <w:b/>
          <w:sz w:val="28"/>
          <w:szCs w:val="28"/>
        </w:rPr>
        <w:t>П О С Т А Н О В Л Е Н И Е</w:t>
      </w:r>
    </w:p>
    <w:p w:rsidR="00343A71" w:rsidRDefault="00343A71" w:rsidP="00343A71">
      <w:pPr>
        <w:pStyle w:val="2"/>
        <w:numPr>
          <w:ilvl w:val="1"/>
          <w:numId w:val="3"/>
        </w:numPr>
        <w:tabs>
          <w:tab w:val="clear" w:pos="0"/>
          <w:tab w:val="num" w:pos="576"/>
          <w:tab w:val="left" w:pos="8280"/>
        </w:tabs>
        <w:suppressAutoHyphens/>
        <w:ind w:right="-2"/>
        <w:rPr>
          <w:b/>
          <w:sz w:val="32"/>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187325</wp:posOffset>
                </wp:positionV>
                <wp:extent cx="6083300" cy="0"/>
                <wp:effectExtent l="24130" t="26670" r="26670"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381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3B814"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47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" strokeweight="1.06mm">
                <v:stroke joinstyle="miter" endcap="square"/>
              </v:line>
            </w:pict>
          </mc:Fallback>
        </mc:AlternateContent>
      </w:r>
    </w:p>
    <w:p w:rsidR="00343A71" w:rsidRPr="00B34BD8" w:rsidRDefault="00343A71" w:rsidP="00343A71">
      <w:pPr>
        <w:pStyle w:val="2"/>
        <w:numPr>
          <w:ilvl w:val="1"/>
          <w:numId w:val="3"/>
        </w:numPr>
        <w:tabs>
          <w:tab w:val="clear" w:pos="0"/>
          <w:tab w:val="num" w:pos="576"/>
          <w:tab w:val="left" w:pos="8280"/>
        </w:tabs>
        <w:suppressAutoHyphens/>
        <w:ind w:left="576" w:hanging="576"/>
      </w:pPr>
      <w:proofErr w:type="gramStart"/>
      <w:r>
        <w:rPr>
          <w:sz w:val="22"/>
          <w:szCs w:val="22"/>
        </w:rPr>
        <w:t>от  01.02.2021</w:t>
      </w:r>
      <w:proofErr w:type="gramEnd"/>
      <w:r>
        <w:rPr>
          <w:sz w:val="22"/>
          <w:szCs w:val="22"/>
        </w:rPr>
        <w:t xml:space="preserve"> г. </w:t>
      </w:r>
      <w:r w:rsidRPr="00B34BD8">
        <w:rPr>
          <w:sz w:val="22"/>
          <w:szCs w:val="22"/>
        </w:rPr>
        <w:t xml:space="preserve">№ </w:t>
      </w:r>
      <w:r>
        <w:rPr>
          <w:sz w:val="22"/>
          <w:szCs w:val="22"/>
        </w:rPr>
        <w:t>58</w:t>
      </w:r>
    </w:p>
    <w:p w:rsidR="00343A71" w:rsidRDefault="00343A71" w:rsidP="00343A71">
      <w:pPr>
        <w:tabs>
          <w:tab w:val="left" w:pos="993"/>
        </w:tabs>
        <w:rPr>
          <w:b/>
        </w:rPr>
      </w:pPr>
      <w:r w:rsidRPr="00B34BD8">
        <w:rPr>
          <w:b/>
        </w:rPr>
        <w:t>г. Нязепетровск</w:t>
      </w:r>
    </w:p>
    <w:p w:rsidR="00343A71" w:rsidRPr="00DA4481" w:rsidRDefault="00343A71" w:rsidP="00343A71">
      <w:pPr>
        <w:tabs>
          <w:tab w:val="left" w:pos="993"/>
        </w:tabs>
      </w:pPr>
      <w:r>
        <w:t>(с изменениями от 18.05.2021 г. № 416, от 31.05.2021 г. № 456, от 29.07.2021 г. № 603, от 06.12.2021 г. № 1031, от 24.01.2021 г. № 30, от 23.03.2022 г. № 208, от 19.05.2022 г. № 399, от 06.06.2022 г. № 463, от 20.06.2022 г. № 513, от 10.11.2022 г. № 907, от 02.02.2023 г. № 73</w:t>
      </w:r>
      <w:r w:rsidR="00E21109">
        <w:t>, от 07.06.2023 г. № 386</w:t>
      </w:r>
      <w:r>
        <w:t>)</w:t>
      </w:r>
    </w:p>
    <w:p w:rsidR="00343A71" w:rsidRPr="00B34BD8" w:rsidRDefault="00343A71" w:rsidP="00343A71">
      <w:pPr>
        <w:tabs>
          <w:tab w:val="left" w:pos="993"/>
        </w:tabs>
        <w:rPr>
          <w:b/>
        </w:rPr>
      </w:pPr>
    </w:p>
    <w:p w:rsidR="00343A71" w:rsidRPr="00B34BD8" w:rsidRDefault="00343A71" w:rsidP="00343A71">
      <w:pPr>
        <w:rPr>
          <w:b/>
          <w:sz w:val="16"/>
          <w:szCs w:val="16"/>
        </w:rPr>
      </w:pPr>
      <w:r w:rsidRPr="00B34BD8">
        <w:rPr>
          <w:b/>
          <w:sz w:val="16"/>
          <w:szCs w:val="16"/>
        </w:rPr>
        <w:t xml:space="preserve"> </w:t>
      </w:r>
    </w:p>
    <w:tbl>
      <w:tblPr>
        <w:tblW w:w="0" w:type="auto"/>
        <w:tblLook w:val="01E0" w:firstRow="1" w:lastRow="1" w:firstColumn="1" w:lastColumn="1" w:noHBand="0" w:noVBand="0"/>
      </w:tblPr>
      <w:tblGrid>
        <w:gridCol w:w="4219"/>
      </w:tblGrid>
      <w:tr w:rsidR="00343A71" w:rsidRPr="00B34BD8" w:rsidTr="00E21109">
        <w:trPr>
          <w:trHeight w:val="1144"/>
        </w:trPr>
        <w:tc>
          <w:tcPr>
            <w:tcW w:w="4219" w:type="dxa"/>
            <w:shd w:val="clear" w:color="auto" w:fill="auto"/>
            <w:vAlign w:val="center"/>
          </w:tcPr>
          <w:p w:rsidR="00343A71" w:rsidRPr="00203542" w:rsidRDefault="00343A71" w:rsidP="00E21109">
            <w:pPr>
              <w:pStyle w:val="ConsNormal"/>
              <w:widowControl/>
              <w:ind w:right="0" w:firstLine="0"/>
            </w:pPr>
            <w:r w:rsidRPr="00203542">
              <w:rPr>
                <w:rFonts w:ascii="Times New Roman" w:hAnsi="Times New Roman" w:cs="Times New Roman"/>
                <w:bCs/>
                <w:szCs w:val="24"/>
              </w:rPr>
              <w:t xml:space="preserve">Об утверждении муниципальной программы </w:t>
            </w:r>
            <w:r w:rsidRPr="00203542">
              <w:rPr>
                <w:rFonts w:ascii="Times New Roman" w:hAnsi="Times New Roman" w:cs="Times New Roman"/>
                <w:szCs w:val="24"/>
              </w:rPr>
              <w:t>«Обеспечение доступным и комфортным жильем граждан Российской Федерации в Нязепетровском муниципал</w:t>
            </w:r>
            <w:r>
              <w:rPr>
                <w:rFonts w:ascii="Times New Roman" w:hAnsi="Times New Roman" w:cs="Times New Roman"/>
                <w:szCs w:val="24"/>
              </w:rPr>
              <w:t>ьном районе Челябинской области</w:t>
            </w:r>
            <w:r w:rsidRPr="00203542">
              <w:rPr>
                <w:rFonts w:ascii="Times New Roman" w:hAnsi="Times New Roman" w:cs="Times New Roman"/>
                <w:szCs w:val="24"/>
              </w:rPr>
              <w:t>»</w:t>
            </w:r>
          </w:p>
          <w:p w:rsidR="00343A71" w:rsidRPr="00B34BD8" w:rsidRDefault="00343A71" w:rsidP="00E21109">
            <w:pPr>
              <w:pStyle w:val="ConsPlusTitle"/>
              <w:widowControl/>
              <w:tabs>
                <w:tab w:val="left" w:pos="3686"/>
              </w:tabs>
              <w:ind w:right="-306"/>
              <w:rPr>
                <w:rFonts w:ascii="Times New Roman" w:hAnsi="Times New Roman"/>
                <w:b w:val="0"/>
                <w:sz w:val="24"/>
                <w:szCs w:val="24"/>
              </w:rPr>
            </w:pPr>
          </w:p>
        </w:tc>
      </w:tr>
    </w:tbl>
    <w:p w:rsidR="00343A71" w:rsidRDefault="00343A71" w:rsidP="00343A71">
      <w:pPr>
        <w:pStyle w:val="ConsPlusTitle"/>
        <w:widowControl/>
        <w:tabs>
          <w:tab w:val="left" w:pos="660"/>
        </w:tabs>
        <w:ind w:right="4676"/>
        <w:jc w:val="both"/>
        <w:rPr>
          <w:rFonts w:ascii="Times New Roman" w:hAnsi="Times New Roman" w:cs="Times New Roman"/>
          <w:b w:val="0"/>
          <w:bCs w:val="0"/>
          <w:sz w:val="24"/>
          <w:szCs w:val="24"/>
        </w:rPr>
      </w:pPr>
    </w:p>
    <w:p w:rsidR="00343A71" w:rsidRPr="00425337" w:rsidRDefault="00343A71" w:rsidP="00343A71">
      <w:pPr>
        <w:pStyle w:val="ac"/>
        <w:tabs>
          <w:tab w:val="left" w:pos="567"/>
          <w:tab w:val="left" w:pos="709"/>
          <w:tab w:val="left" w:pos="851"/>
        </w:tabs>
        <w:jc w:val="both"/>
        <w:rPr>
          <w:rFonts w:ascii="Times New Roman" w:hAnsi="Times New Roman"/>
          <w:sz w:val="24"/>
          <w:szCs w:val="24"/>
        </w:rPr>
      </w:pPr>
      <w:r>
        <w:rPr>
          <w:rFonts w:ascii="Times New Roman" w:hAnsi="Times New Roman"/>
          <w:sz w:val="24"/>
          <w:szCs w:val="24"/>
        </w:rPr>
        <w:t xml:space="preserve">            В соответствии с Бюджетным кодексом Российской Федерации, Стратегией социально-экономического  развития  Нязепетровского  муниципального  района  в период до 2030 года,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(с изменениями, утвержденными постановлением  администрации  Нязепетровского  муниципального района  от  13.11.2018 г. № 771), руководствуясь Уставом Нязепетровского муниципального района, </w:t>
      </w:r>
      <w:r w:rsidRPr="00425337">
        <w:rPr>
          <w:rFonts w:ascii="Times New Roman" w:hAnsi="Times New Roman"/>
          <w:sz w:val="24"/>
          <w:szCs w:val="24"/>
        </w:rPr>
        <w:t xml:space="preserve">администрация Нязепетровского муниципального района </w:t>
      </w:r>
    </w:p>
    <w:p w:rsidR="00343A71" w:rsidRDefault="00343A71" w:rsidP="00343A71">
      <w:pPr>
        <w:pStyle w:val="ac"/>
        <w:jc w:val="both"/>
        <w:rPr>
          <w:rFonts w:ascii="Times New Roman" w:hAnsi="Times New Roman"/>
          <w:sz w:val="24"/>
          <w:szCs w:val="24"/>
        </w:rPr>
      </w:pPr>
      <w:r w:rsidRPr="00A44A49">
        <w:rPr>
          <w:rFonts w:ascii="Times New Roman" w:hAnsi="Times New Roman"/>
          <w:sz w:val="24"/>
          <w:szCs w:val="24"/>
        </w:rPr>
        <w:t>ПОСТАНОВЛЯЕТ:</w:t>
      </w:r>
    </w:p>
    <w:p w:rsidR="00343A71" w:rsidRPr="00A44A49" w:rsidRDefault="00343A71" w:rsidP="00343A71">
      <w:pPr>
        <w:pStyle w:val="ac"/>
        <w:tabs>
          <w:tab w:val="left" w:pos="709"/>
          <w:tab w:val="left" w:pos="851"/>
        </w:tabs>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lang w:val="en-US"/>
        </w:rPr>
        <w:t> </w:t>
      </w:r>
      <w:r w:rsidRPr="00A44A49">
        <w:rPr>
          <w:rFonts w:ascii="Times New Roman" w:hAnsi="Times New Roman"/>
          <w:sz w:val="24"/>
          <w:szCs w:val="24"/>
        </w:rPr>
        <w:t xml:space="preserve">Утвердить муниципальную </w:t>
      </w:r>
      <w:r w:rsidRPr="00203542">
        <w:rPr>
          <w:rFonts w:ascii="Times New Roman" w:hAnsi="Times New Roman"/>
          <w:bCs/>
          <w:sz w:val="24"/>
          <w:szCs w:val="24"/>
        </w:rPr>
        <w:t>программ</w:t>
      </w:r>
      <w:r>
        <w:rPr>
          <w:rFonts w:ascii="Times New Roman" w:hAnsi="Times New Roman"/>
          <w:bCs/>
          <w:sz w:val="24"/>
          <w:szCs w:val="24"/>
        </w:rPr>
        <w:t>у</w:t>
      </w:r>
      <w:r w:rsidRPr="00203542">
        <w:rPr>
          <w:rFonts w:ascii="Times New Roman" w:hAnsi="Times New Roman"/>
          <w:bCs/>
          <w:sz w:val="24"/>
          <w:szCs w:val="24"/>
        </w:rPr>
        <w:t xml:space="preserve"> </w:t>
      </w:r>
      <w:r w:rsidRPr="00203542">
        <w:rPr>
          <w:rFonts w:ascii="Times New Roman" w:hAnsi="Times New Roman"/>
          <w:sz w:val="24"/>
          <w:szCs w:val="24"/>
        </w:rPr>
        <w:t xml:space="preserve">«Обеспечение доступным и комфортным жильем граждан Российской Федерации в Нязепетровском муниципальном районе Челябинской </w:t>
      </w:r>
      <w:proofErr w:type="gramStart"/>
      <w:r w:rsidRPr="00203542">
        <w:rPr>
          <w:rFonts w:ascii="Times New Roman" w:hAnsi="Times New Roman"/>
          <w:sz w:val="24"/>
          <w:szCs w:val="24"/>
        </w:rPr>
        <w:t>области »</w:t>
      </w:r>
      <w:proofErr w:type="gramEnd"/>
      <w:r w:rsidRPr="00A44A49">
        <w:rPr>
          <w:rFonts w:ascii="Times New Roman" w:hAnsi="Times New Roman"/>
          <w:bCs/>
          <w:sz w:val="24"/>
          <w:szCs w:val="24"/>
        </w:rPr>
        <w:t xml:space="preserve"> (</w:t>
      </w:r>
      <w:r>
        <w:rPr>
          <w:rFonts w:ascii="Times New Roman" w:hAnsi="Times New Roman"/>
          <w:bCs/>
          <w:sz w:val="24"/>
          <w:szCs w:val="24"/>
        </w:rPr>
        <w:t>прилагается)</w:t>
      </w:r>
      <w:r w:rsidRPr="00A44A49">
        <w:rPr>
          <w:rFonts w:ascii="Times New Roman" w:hAnsi="Times New Roman"/>
          <w:bCs/>
          <w:sz w:val="24"/>
          <w:szCs w:val="24"/>
        </w:rPr>
        <w:t>.</w:t>
      </w:r>
    </w:p>
    <w:p w:rsidR="00343A71" w:rsidRDefault="00343A71" w:rsidP="00343A71">
      <w:pPr>
        <w:pStyle w:val="ac"/>
        <w:tabs>
          <w:tab w:val="left" w:pos="426"/>
          <w:tab w:val="left" w:pos="567"/>
          <w:tab w:val="left" w:pos="709"/>
          <w:tab w:val="left" w:pos="851"/>
          <w:tab w:val="left" w:pos="993"/>
        </w:tabs>
        <w:ind w:firstLine="709"/>
        <w:jc w:val="both"/>
        <w:rPr>
          <w:rFonts w:ascii="Times New Roman" w:hAnsi="Times New Roman"/>
          <w:sz w:val="24"/>
          <w:szCs w:val="24"/>
        </w:rPr>
      </w:pPr>
      <w:r w:rsidRPr="00A44A49">
        <w:rPr>
          <w:rFonts w:ascii="Times New Roman" w:hAnsi="Times New Roman"/>
          <w:sz w:val="24"/>
          <w:szCs w:val="24"/>
        </w:rPr>
        <w:t xml:space="preserve"> </w:t>
      </w:r>
      <w:r>
        <w:rPr>
          <w:rFonts w:ascii="Times New Roman" w:hAnsi="Times New Roman"/>
          <w:sz w:val="24"/>
          <w:szCs w:val="24"/>
        </w:rPr>
        <w:t>2. </w:t>
      </w:r>
      <w:r w:rsidRPr="00A44A49">
        <w:rPr>
          <w:rFonts w:ascii="Times New Roman" w:hAnsi="Times New Roman"/>
          <w:sz w:val="24"/>
          <w:szCs w:val="24"/>
        </w:rPr>
        <w:t>Признать утратившими силу постановления администрации Нязепетровского района:</w:t>
      </w:r>
    </w:p>
    <w:p w:rsidR="00343A71" w:rsidRDefault="00343A71" w:rsidP="00343A71">
      <w:pPr>
        <w:pStyle w:val="ac"/>
        <w:tabs>
          <w:tab w:val="left" w:pos="426"/>
          <w:tab w:val="left" w:pos="567"/>
          <w:tab w:val="left" w:pos="709"/>
          <w:tab w:val="left" w:pos="851"/>
          <w:tab w:val="left" w:pos="993"/>
        </w:tabs>
        <w:ind w:firstLine="709"/>
        <w:jc w:val="both"/>
        <w:rPr>
          <w:rFonts w:ascii="Times New Roman" w:hAnsi="Times New Roman"/>
          <w:sz w:val="24"/>
          <w:szCs w:val="24"/>
        </w:rPr>
      </w:pPr>
      <w:r>
        <w:rPr>
          <w:rFonts w:ascii="Times New Roman" w:hAnsi="Times New Roman"/>
          <w:sz w:val="24"/>
          <w:szCs w:val="24"/>
        </w:rPr>
        <w:t xml:space="preserve">  </w:t>
      </w:r>
      <w:r w:rsidRPr="000E35E1">
        <w:rPr>
          <w:rFonts w:ascii="Times New Roman" w:hAnsi="Times New Roman"/>
          <w:sz w:val="24"/>
          <w:szCs w:val="24"/>
        </w:rPr>
        <w:t>от 16.11.2017 г. № 697 «Об утверждении муниципальной программы «Обеспечение доступным и комфортным жильем граждан Российской Федерации в Нязепетровском муниципальном районе Челябинской области на 2018-2020 годы»</w:t>
      </w:r>
      <w:r>
        <w:rPr>
          <w:rFonts w:ascii="Times New Roman" w:hAnsi="Times New Roman"/>
          <w:sz w:val="24"/>
          <w:szCs w:val="24"/>
        </w:rPr>
        <w:t>;</w:t>
      </w:r>
      <w:r w:rsidRPr="000E35E1">
        <w:rPr>
          <w:rFonts w:ascii="Times New Roman" w:hAnsi="Times New Roman"/>
          <w:sz w:val="24"/>
          <w:szCs w:val="24"/>
        </w:rPr>
        <w:t xml:space="preserve"> </w:t>
      </w:r>
      <w:r>
        <w:rPr>
          <w:rFonts w:ascii="Times New Roman" w:hAnsi="Times New Roman"/>
          <w:sz w:val="24"/>
          <w:szCs w:val="24"/>
        </w:rPr>
        <w:t xml:space="preserve">         </w:t>
      </w:r>
    </w:p>
    <w:p w:rsidR="00343A71" w:rsidRDefault="00343A71" w:rsidP="00343A71">
      <w:pPr>
        <w:pStyle w:val="ac"/>
        <w:tabs>
          <w:tab w:val="left" w:pos="426"/>
          <w:tab w:val="left" w:pos="567"/>
          <w:tab w:val="left" w:pos="709"/>
          <w:tab w:val="left" w:pos="851"/>
          <w:tab w:val="left" w:pos="993"/>
        </w:tabs>
        <w:ind w:firstLine="709"/>
        <w:jc w:val="both"/>
        <w:rPr>
          <w:rFonts w:ascii="Times New Roman" w:hAnsi="Times New Roman"/>
          <w:bCs/>
          <w:sz w:val="24"/>
          <w:szCs w:val="24"/>
        </w:rPr>
      </w:pPr>
      <w:r>
        <w:rPr>
          <w:rFonts w:ascii="Times New Roman" w:hAnsi="Times New Roman"/>
          <w:sz w:val="24"/>
          <w:szCs w:val="24"/>
        </w:rPr>
        <w:t xml:space="preserve">  от 23.01.2018 г. № 30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p>
    <w:p w:rsidR="00343A71" w:rsidRPr="00677074" w:rsidRDefault="00343A71" w:rsidP="00343A71">
      <w:pPr>
        <w:pStyle w:val="ac"/>
        <w:tabs>
          <w:tab w:val="left" w:pos="426"/>
          <w:tab w:val="left" w:pos="567"/>
          <w:tab w:val="left" w:pos="709"/>
          <w:tab w:val="left" w:pos="851"/>
          <w:tab w:val="left" w:pos="993"/>
        </w:tabs>
        <w:ind w:firstLine="709"/>
        <w:jc w:val="both"/>
        <w:rPr>
          <w:rFonts w:ascii="Times New Roman" w:hAnsi="Times New Roman"/>
          <w:bCs/>
          <w:sz w:val="24"/>
          <w:szCs w:val="24"/>
        </w:rPr>
      </w:pPr>
      <w:r>
        <w:rPr>
          <w:rFonts w:ascii="Times New Roman" w:hAnsi="Times New Roman"/>
          <w:sz w:val="24"/>
          <w:szCs w:val="24"/>
        </w:rPr>
        <w:t xml:space="preserve">  от 15.02.2018 г. № 94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r>
        <w:rPr>
          <w:rFonts w:ascii="Times New Roman" w:hAnsi="Times New Roman"/>
          <w:bCs/>
          <w:sz w:val="24"/>
          <w:szCs w:val="24"/>
        </w:rPr>
        <w:t>;</w:t>
      </w:r>
    </w:p>
    <w:p w:rsidR="00343A71" w:rsidRDefault="00343A71" w:rsidP="00343A71">
      <w:pPr>
        <w:pStyle w:val="ac"/>
        <w:tabs>
          <w:tab w:val="left" w:pos="567"/>
          <w:tab w:val="left" w:pos="709"/>
          <w:tab w:val="left" w:pos="851"/>
          <w:tab w:val="left" w:pos="993"/>
        </w:tabs>
        <w:ind w:firstLine="709"/>
        <w:jc w:val="both"/>
        <w:rPr>
          <w:rFonts w:ascii="Times New Roman" w:hAnsi="Times New Roman"/>
          <w:sz w:val="24"/>
          <w:szCs w:val="24"/>
        </w:rPr>
      </w:pPr>
      <w:r>
        <w:rPr>
          <w:rFonts w:ascii="Times New Roman" w:hAnsi="Times New Roman"/>
          <w:sz w:val="24"/>
          <w:szCs w:val="24"/>
        </w:rPr>
        <w:t xml:space="preserve">  от 24.04.2018 г. № 235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r>
        <w:rPr>
          <w:rFonts w:ascii="Times New Roman" w:hAnsi="Times New Roman"/>
          <w:bCs/>
          <w:sz w:val="24"/>
          <w:szCs w:val="24"/>
        </w:rPr>
        <w:t>;</w:t>
      </w:r>
    </w:p>
    <w:p w:rsidR="00343A71" w:rsidRDefault="00343A71" w:rsidP="00343A71">
      <w:pPr>
        <w:pStyle w:val="ac"/>
        <w:tabs>
          <w:tab w:val="left" w:pos="567"/>
          <w:tab w:val="left" w:pos="709"/>
          <w:tab w:val="left" w:pos="851"/>
          <w:tab w:val="left" w:pos="993"/>
        </w:tabs>
        <w:ind w:firstLine="709"/>
        <w:jc w:val="both"/>
        <w:rPr>
          <w:rFonts w:ascii="Times New Roman" w:hAnsi="Times New Roman"/>
          <w:sz w:val="24"/>
          <w:szCs w:val="24"/>
        </w:rPr>
      </w:pPr>
      <w:r>
        <w:rPr>
          <w:rFonts w:ascii="Times New Roman" w:hAnsi="Times New Roman"/>
          <w:sz w:val="24"/>
          <w:szCs w:val="24"/>
        </w:rPr>
        <w:t xml:space="preserve">  от 06.06.2018 г. № 307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r>
        <w:rPr>
          <w:rFonts w:ascii="Times New Roman" w:hAnsi="Times New Roman"/>
          <w:bCs/>
          <w:sz w:val="24"/>
          <w:szCs w:val="24"/>
        </w:rPr>
        <w:t>;</w:t>
      </w:r>
    </w:p>
    <w:p w:rsidR="00343A71" w:rsidRDefault="00343A71" w:rsidP="00343A71">
      <w:pPr>
        <w:pStyle w:val="ac"/>
        <w:tabs>
          <w:tab w:val="left" w:pos="567"/>
          <w:tab w:val="left" w:pos="709"/>
          <w:tab w:val="left" w:pos="851"/>
          <w:tab w:val="left" w:pos="993"/>
        </w:tabs>
        <w:ind w:firstLine="709"/>
        <w:jc w:val="both"/>
        <w:rPr>
          <w:rFonts w:ascii="Times New Roman" w:hAnsi="Times New Roman"/>
          <w:sz w:val="24"/>
          <w:szCs w:val="24"/>
        </w:rPr>
      </w:pPr>
      <w:r>
        <w:rPr>
          <w:rFonts w:ascii="Times New Roman" w:hAnsi="Times New Roman"/>
          <w:sz w:val="24"/>
          <w:szCs w:val="24"/>
        </w:rPr>
        <w:t xml:space="preserve"> от 20.06.2018 г. № 343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r>
        <w:rPr>
          <w:rFonts w:ascii="Times New Roman" w:hAnsi="Times New Roman"/>
          <w:bCs/>
          <w:sz w:val="24"/>
          <w:szCs w:val="24"/>
        </w:rPr>
        <w:t>;</w:t>
      </w:r>
    </w:p>
    <w:p w:rsidR="00343A71" w:rsidRDefault="00343A71" w:rsidP="00343A71">
      <w:pPr>
        <w:pStyle w:val="ac"/>
        <w:tabs>
          <w:tab w:val="left" w:pos="567"/>
          <w:tab w:val="left" w:pos="709"/>
          <w:tab w:val="left" w:pos="851"/>
          <w:tab w:val="left" w:pos="993"/>
        </w:tabs>
        <w:ind w:firstLine="709"/>
        <w:jc w:val="both"/>
        <w:rPr>
          <w:rFonts w:ascii="Times New Roman" w:hAnsi="Times New Roman"/>
          <w:sz w:val="24"/>
          <w:szCs w:val="24"/>
        </w:rPr>
      </w:pPr>
      <w:r>
        <w:rPr>
          <w:rFonts w:ascii="Times New Roman" w:hAnsi="Times New Roman"/>
          <w:sz w:val="24"/>
          <w:szCs w:val="24"/>
        </w:rPr>
        <w:lastRenderedPageBreak/>
        <w:t xml:space="preserve"> от 13.07.2018 г. № 399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r>
        <w:rPr>
          <w:rFonts w:ascii="Times New Roman" w:hAnsi="Times New Roman"/>
          <w:bCs/>
          <w:sz w:val="24"/>
          <w:szCs w:val="24"/>
        </w:rPr>
        <w:t>;</w:t>
      </w:r>
    </w:p>
    <w:p w:rsidR="00343A71" w:rsidRDefault="00343A71" w:rsidP="00343A71">
      <w:pPr>
        <w:pStyle w:val="ac"/>
        <w:tabs>
          <w:tab w:val="left" w:pos="567"/>
          <w:tab w:val="left" w:pos="709"/>
          <w:tab w:val="left" w:pos="851"/>
          <w:tab w:val="left" w:pos="993"/>
        </w:tabs>
        <w:ind w:firstLine="709"/>
        <w:jc w:val="both"/>
        <w:rPr>
          <w:rFonts w:ascii="Times New Roman" w:hAnsi="Times New Roman"/>
          <w:sz w:val="24"/>
          <w:szCs w:val="24"/>
        </w:rPr>
      </w:pPr>
      <w:r>
        <w:rPr>
          <w:rFonts w:ascii="Times New Roman" w:hAnsi="Times New Roman"/>
          <w:sz w:val="24"/>
          <w:szCs w:val="24"/>
        </w:rPr>
        <w:t xml:space="preserve"> от 24.07.2018 г. № 431.1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r>
        <w:rPr>
          <w:rFonts w:ascii="Times New Roman" w:hAnsi="Times New Roman"/>
          <w:bCs/>
          <w:sz w:val="24"/>
          <w:szCs w:val="24"/>
        </w:rPr>
        <w:t>;</w:t>
      </w:r>
    </w:p>
    <w:p w:rsidR="00343A71" w:rsidRDefault="00343A71" w:rsidP="00343A71">
      <w:pPr>
        <w:pStyle w:val="ac"/>
        <w:tabs>
          <w:tab w:val="left" w:pos="567"/>
          <w:tab w:val="left" w:pos="709"/>
          <w:tab w:val="left" w:pos="851"/>
          <w:tab w:val="left" w:pos="993"/>
        </w:tabs>
        <w:ind w:firstLine="709"/>
        <w:jc w:val="both"/>
        <w:rPr>
          <w:rFonts w:ascii="Times New Roman" w:hAnsi="Times New Roman"/>
          <w:sz w:val="24"/>
          <w:szCs w:val="24"/>
        </w:rPr>
      </w:pPr>
      <w:r>
        <w:rPr>
          <w:rFonts w:ascii="Times New Roman" w:hAnsi="Times New Roman"/>
          <w:sz w:val="24"/>
          <w:szCs w:val="24"/>
        </w:rPr>
        <w:t xml:space="preserve"> от 21.11.2018 г. № 838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r>
        <w:rPr>
          <w:rFonts w:ascii="Times New Roman" w:hAnsi="Times New Roman"/>
          <w:bCs/>
          <w:sz w:val="24"/>
          <w:szCs w:val="24"/>
        </w:rPr>
        <w:t>;</w:t>
      </w:r>
    </w:p>
    <w:p w:rsidR="00343A71" w:rsidRDefault="00343A71" w:rsidP="00343A71">
      <w:pPr>
        <w:pStyle w:val="ac"/>
        <w:tabs>
          <w:tab w:val="left" w:pos="567"/>
          <w:tab w:val="left" w:pos="709"/>
          <w:tab w:val="left" w:pos="851"/>
          <w:tab w:val="left" w:pos="993"/>
        </w:tabs>
        <w:jc w:val="both"/>
        <w:rPr>
          <w:rFonts w:ascii="Times New Roman" w:hAnsi="Times New Roman"/>
          <w:sz w:val="24"/>
          <w:szCs w:val="24"/>
        </w:rPr>
      </w:pPr>
      <w:r>
        <w:rPr>
          <w:rFonts w:ascii="Times New Roman" w:hAnsi="Times New Roman"/>
          <w:sz w:val="24"/>
          <w:szCs w:val="24"/>
        </w:rPr>
        <w:t xml:space="preserve">            от 29.03.2019 г. № 190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r>
        <w:rPr>
          <w:rFonts w:ascii="Times New Roman" w:hAnsi="Times New Roman"/>
          <w:bCs/>
          <w:sz w:val="24"/>
          <w:szCs w:val="24"/>
        </w:rPr>
        <w:t>;</w:t>
      </w:r>
    </w:p>
    <w:p w:rsidR="00343A71" w:rsidRDefault="00343A71" w:rsidP="00343A71">
      <w:pPr>
        <w:pStyle w:val="ac"/>
        <w:tabs>
          <w:tab w:val="left" w:pos="567"/>
          <w:tab w:val="left" w:pos="709"/>
          <w:tab w:val="left" w:pos="851"/>
          <w:tab w:val="left" w:pos="993"/>
        </w:tabs>
        <w:jc w:val="both"/>
        <w:rPr>
          <w:rFonts w:ascii="Times New Roman" w:hAnsi="Times New Roman"/>
          <w:sz w:val="24"/>
          <w:szCs w:val="24"/>
        </w:rPr>
      </w:pPr>
      <w:r>
        <w:rPr>
          <w:rFonts w:ascii="Times New Roman" w:hAnsi="Times New Roman"/>
          <w:sz w:val="24"/>
          <w:szCs w:val="24"/>
        </w:rPr>
        <w:t xml:space="preserve">            от 03.06.2019 г. № 337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r>
        <w:rPr>
          <w:rFonts w:ascii="Times New Roman" w:hAnsi="Times New Roman"/>
          <w:bCs/>
          <w:sz w:val="24"/>
          <w:szCs w:val="24"/>
        </w:rPr>
        <w:t>;</w:t>
      </w:r>
    </w:p>
    <w:p w:rsidR="00343A71" w:rsidRDefault="00343A71" w:rsidP="00343A71">
      <w:pPr>
        <w:pStyle w:val="ac"/>
        <w:tabs>
          <w:tab w:val="left" w:pos="567"/>
          <w:tab w:val="left" w:pos="709"/>
          <w:tab w:val="left" w:pos="851"/>
          <w:tab w:val="left" w:pos="993"/>
        </w:tabs>
        <w:jc w:val="both"/>
        <w:rPr>
          <w:rFonts w:ascii="Times New Roman" w:hAnsi="Times New Roman"/>
          <w:sz w:val="24"/>
          <w:szCs w:val="24"/>
        </w:rPr>
      </w:pPr>
      <w:r>
        <w:rPr>
          <w:rFonts w:ascii="Times New Roman" w:hAnsi="Times New Roman"/>
          <w:sz w:val="24"/>
          <w:szCs w:val="24"/>
        </w:rPr>
        <w:t xml:space="preserve">            от 12.09.2019 г. № 575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r>
        <w:rPr>
          <w:rFonts w:ascii="Times New Roman" w:hAnsi="Times New Roman"/>
          <w:bCs/>
          <w:sz w:val="24"/>
          <w:szCs w:val="24"/>
        </w:rPr>
        <w:t>;</w:t>
      </w:r>
    </w:p>
    <w:p w:rsidR="00343A71" w:rsidRDefault="00343A71" w:rsidP="00343A71">
      <w:pPr>
        <w:pStyle w:val="ac"/>
        <w:tabs>
          <w:tab w:val="left" w:pos="567"/>
          <w:tab w:val="left" w:pos="709"/>
          <w:tab w:val="left" w:pos="851"/>
          <w:tab w:val="left" w:pos="993"/>
        </w:tabs>
        <w:jc w:val="both"/>
        <w:rPr>
          <w:rFonts w:ascii="Times New Roman" w:hAnsi="Times New Roman"/>
          <w:sz w:val="24"/>
          <w:szCs w:val="24"/>
        </w:rPr>
      </w:pPr>
      <w:r>
        <w:rPr>
          <w:rFonts w:ascii="Times New Roman" w:hAnsi="Times New Roman"/>
          <w:sz w:val="24"/>
          <w:szCs w:val="24"/>
        </w:rPr>
        <w:t xml:space="preserve">            от 19.11.2019 г. № 693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r>
        <w:rPr>
          <w:rFonts w:ascii="Times New Roman" w:hAnsi="Times New Roman"/>
          <w:bCs/>
          <w:sz w:val="24"/>
          <w:szCs w:val="24"/>
        </w:rPr>
        <w:t>;</w:t>
      </w:r>
    </w:p>
    <w:p w:rsidR="00343A71" w:rsidRDefault="00343A71" w:rsidP="00343A71">
      <w:pPr>
        <w:pStyle w:val="ac"/>
        <w:tabs>
          <w:tab w:val="left" w:pos="567"/>
          <w:tab w:val="left" w:pos="709"/>
          <w:tab w:val="left" w:pos="851"/>
          <w:tab w:val="left" w:pos="993"/>
        </w:tabs>
        <w:jc w:val="both"/>
        <w:rPr>
          <w:rFonts w:ascii="Times New Roman" w:hAnsi="Times New Roman"/>
          <w:sz w:val="24"/>
          <w:szCs w:val="24"/>
        </w:rPr>
      </w:pPr>
      <w:r>
        <w:rPr>
          <w:rFonts w:ascii="Times New Roman" w:hAnsi="Times New Roman"/>
          <w:sz w:val="24"/>
          <w:szCs w:val="24"/>
        </w:rPr>
        <w:t xml:space="preserve">            от 17.02.2020 г. № 105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r>
        <w:rPr>
          <w:rFonts w:ascii="Times New Roman" w:hAnsi="Times New Roman"/>
          <w:bCs/>
          <w:sz w:val="24"/>
          <w:szCs w:val="24"/>
        </w:rPr>
        <w:t>;</w:t>
      </w:r>
    </w:p>
    <w:p w:rsidR="00343A71" w:rsidRDefault="00343A71" w:rsidP="00343A71">
      <w:pPr>
        <w:pStyle w:val="ac"/>
        <w:tabs>
          <w:tab w:val="left" w:pos="567"/>
          <w:tab w:val="left" w:pos="709"/>
          <w:tab w:val="left" w:pos="851"/>
          <w:tab w:val="left" w:pos="993"/>
        </w:tabs>
        <w:jc w:val="both"/>
        <w:rPr>
          <w:rFonts w:ascii="Times New Roman" w:hAnsi="Times New Roman"/>
          <w:sz w:val="24"/>
          <w:szCs w:val="24"/>
        </w:rPr>
      </w:pPr>
      <w:r>
        <w:rPr>
          <w:rFonts w:ascii="Times New Roman" w:hAnsi="Times New Roman"/>
          <w:sz w:val="24"/>
          <w:szCs w:val="24"/>
        </w:rPr>
        <w:t xml:space="preserve">            от 25.02.2020 г. № 124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r>
        <w:rPr>
          <w:rFonts w:ascii="Times New Roman" w:hAnsi="Times New Roman"/>
          <w:bCs/>
          <w:sz w:val="24"/>
          <w:szCs w:val="24"/>
        </w:rPr>
        <w:t>;</w:t>
      </w:r>
    </w:p>
    <w:p w:rsidR="00343A71" w:rsidRDefault="00343A71" w:rsidP="00343A71">
      <w:pPr>
        <w:pStyle w:val="ac"/>
        <w:tabs>
          <w:tab w:val="left" w:pos="567"/>
          <w:tab w:val="left" w:pos="709"/>
          <w:tab w:val="left" w:pos="851"/>
          <w:tab w:val="left" w:pos="993"/>
        </w:tabs>
        <w:jc w:val="both"/>
        <w:rPr>
          <w:rFonts w:ascii="Times New Roman" w:hAnsi="Times New Roman"/>
          <w:sz w:val="24"/>
          <w:szCs w:val="24"/>
        </w:rPr>
      </w:pPr>
      <w:r>
        <w:rPr>
          <w:rFonts w:ascii="Times New Roman" w:hAnsi="Times New Roman"/>
          <w:sz w:val="24"/>
          <w:szCs w:val="24"/>
        </w:rPr>
        <w:t xml:space="preserve">            от 08.06.2020 г. № 274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r>
        <w:rPr>
          <w:rFonts w:ascii="Times New Roman" w:hAnsi="Times New Roman"/>
          <w:bCs/>
          <w:sz w:val="24"/>
          <w:szCs w:val="24"/>
        </w:rPr>
        <w:t>;</w:t>
      </w:r>
    </w:p>
    <w:p w:rsidR="00343A71" w:rsidRDefault="00343A71" w:rsidP="00343A71">
      <w:pPr>
        <w:pStyle w:val="ac"/>
        <w:tabs>
          <w:tab w:val="left" w:pos="567"/>
          <w:tab w:val="left" w:pos="709"/>
          <w:tab w:val="left" w:pos="851"/>
          <w:tab w:val="left" w:pos="993"/>
        </w:tabs>
        <w:jc w:val="both"/>
        <w:rPr>
          <w:rFonts w:ascii="Times New Roman" w:hAnsi="Times New Roman"/>
          <w:sz w:val="24"/>
          <w:szCs w:val="24"/>
        </w:rPr>
      </w:pPr>
      <w:r>
        <w:rPr>
          <w:rFonts w:ascii="Times New Roman" w:hAnsi="Times New Roman"/>
          <w:sz w:val="24"/>
          <w:szCs w:val="24"/>
        </w:rPr>
        <w:t xml:space="preserve">           от 20.07.2020 г. № 356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r>
        <w:rPr>
          <w:rFonts w:ascii="Times New Roman" w:hAnsi="Times New Roman"/>
          <w:bCs/>
          <w:sz w:val="24"/>
          <w:szCs w:val="24"/>
        </w:rPr>
        <w:t>;</w:t>
      </w:r>
    </w:p>
    <w:p w:rsidR="00343A71" w:rsidRPr="000E35E1" w:rsidRDefault="00343A71" w:rsidP="00343A71">
      <w:pPr>
        <w:pStyle w:val="ac"/>
        <w:tabs>
          <w:tab w:val="left" w:pos="567"/>
          <w:tab w:val="left" w:pos="709"/>
          <w:tab w:val="left" w:pos="851"/>
          <w:tab w:val="left" w:pos="993"/>
        </w:tabs>
        <w:jc w:val="both"/>
        <w:rPr>
          <w:rFonts w:ascii="Times New Roman" w:hAnsi="Times New Roman"/>
          <w:bCs/>
          <w:sz w:val="24"/>
          <w:szCs w:val="24"/>
        </w:rPr>
      </w:pPr>
      <w:r>
        <w:rPr>
          <w:rFonts w:ascii="Times New Roman" w:hAnsi="Times New Roman"/>
          <w:sz w:val="24"/>
          <w:szCs w:val="24"/>
        </w:rPr>
        <w:t xml:space="preserve">           от 23.11.2020 г. № 640 </w:t>
      </w:r>
      <w:r w:rsidRPr="00203542">
        <w:rPr>
          <w:rFonts w:ascii="Times New Roman" w:hAnsi="Times New Roman"/>
          <w:sz w:val="24"/>
          <w:szCs w:val="24"/>
        </w:rPr>
        <w:t>«</w:t>
      </w:r>
      <w:r>
        <w:rPr>
          <w:rFonts w:ascii="Times New Roman" w:hAnsi="Times New Roman"/>
          <w:sz w:val="24"/>
          <w:szCs w:val="24"/>
        </w:rPr>
        <w:t>О внесении изменений в постановление администрации Нязепетровского муниципального района</w:t>
      </w:r>
      <w:r w:rsidRPr="00203542">
        <w:rPr>
          <w:rFonts w:ascii="Times New Roman" w:hAnsi="Times New Roman"/>
          <w:sz w:val="24"/>
          <w:szCs w:val="24"/>
        </w:rPr>
        <w:t>»</w:t>
      </w:r>
      <w:r>
        <w:rPr>
          <w:rFonts w:ascii="Times New Roman" w:hAnsi="Times New Roman"/>
          <w:bCs/>
          <w:sz w:val="24"/>
          <w:szCs w:val="24"/>
        </w:rPr>
        <w:t>.</w:t>
      </w:r>
    </w:p>
    <w:p w:rsidR="00343A71" w:rsidRDefault="00343A71" w:rsidP="00343A71">
      <w:pPr>
        <w:pStyle w:val="ac"/>
        <w:tabs>
          <w:tab w:val="left" w:pos="567"/>
          <w:tab w:val="left" w:pos="709"/>
          <w:tab w:val="left" w:pos="851"/>
          <w:tab w:val="left" w:pos="993"/>
        </w:tabs>
        <w:jc w:val="both"/>
        <w:rPr>
          <w:rFonts w:ascii="Times New Roman" w:hAnsi="Times New Roman"/>
          <w:sz w:val="24"/>
          <w:szCs w:val="24"/>
        </w:rPr>
      </w:pPr>
      <w:r>
        <w:rPr>
          <w:rFonts w:ascii="Times New Roman" w:hAnsi="Times New Roman"/>
          <w:sz w:val="24"/>
          <w:szCs w:val="24"/>
        </w:rPr>
        <w:t xml:space="preserve">            3. Настоящее постановление подлежит обнародованию и размещению на официальном сайте Нязепетровского муниципального района.          </w:t>
      </w:r>
    </w:p>
    <w:p w:rsidR="00343A71" w:rsidRPr="00BE695D" w:rsidRDefault="00343A71" w:rsidP="00343A71">
      <w:pPr>
        <w:pStyle w:val="ac"/>
        <w:tabs>
          <w:tab w:val="left" w:pos="567"/>
          <w:tab w:val="left" w:pos="709"/>
          <w:tab w:val="left" w:pos="851"/>
          <w:tab w:val="left" w:pos="993"/>
        </w:tabs>
        <w:jc w:val="both"/>
        <w:rPr>
          <w:rFonts w:ascii="Times New Roman" w:hAnsi="Times New Roman"/>
          <w:sz w:val="24"/>
          <w:szCs w:val="24"/>
        </w:rPr>
      </w:pPr>
      <w:r>
        <w:rPr>
          <w:rFonts w:ascii="Times New Roman" w:hAnsi="Times New Roman"/>
          <w:sz w:val="24"/>
          <w:szCs w:val="24"/>
        </w:rPr>
        <w:t xml:space="preserve">            4. Контроль </w:t>
      </w:r>
      <w:r w:rsidRPr="00123A23">
        <w:rPr>
          <w:rFonts w:ascii="Times New Roman" w:hAnsi="Times New Roman"/>
          <w:sz w:val="24"/>
          <w:szCs w:val="24"/>
        </w:rPr>
        <w:t xml:space="preserve">за исполнением настоящего постановления возложить на </w:t>
      </w:r>
      <w:r>
        <w:rPr>
          <w:rFonts w:ascii="Times New Roman" w:hAnsi="Times New Roman"/>
          <w:sz w:val="24"/>
          <w:szCs w:val="24"/>
        </w:rPr>
        <w:t xml:space="preserve">первого </w:t>
      </w:r>
      <w:r w:rsidRPr="00123A23">
        <w:rPr>
          <w:rFonts w:ascii="Times New Roman" w:hAnsi="Times New Roman"/>
          <w:sz w:val="24"/>
          <w:szCs w:val="24"/>
        </w:rPr>
        <w:t xml:space="preserve">заместителя </w:t>
      </w:r>
      <w:r>
        <w:rPr>
          <w:rFonts w:ascii="Times New Roman" w:hAnsi="Times New Roman"/>
          <w:sz w:val="24"/>
          <w:szCs w:val="24"/>
        </w:rPr>
        <w:t>главы муниципального района Педашенко Ю.М.</w:t>
      </w:r>
    </w:p>
    <w:p w:rsidR="00343A71" w:rsidRPr="00123A23" w:rsidRDefault="00343A71" w:rsidP="00343A71">
      <w:pPr>
        <w:pStyle w:val="ac"/>
        <w:tabs>
          <w:tab w:val="left" w:pos="567"/>
          <w:tab w:val="left" w:pos="709"/>
          <w:tab w:val="left" w:pos="1134"/>
          <w:tab w:val="left" w:pos="1276"/>
        </w:tabs>
        <w:jc w:val="both"/>
        <w:rPr>
          <w:rFonts w:ascii="Times New Roman" w:hAnsi="Times New Roman"/>
          <w:sz w:val="24"/>
          <w:szCs w:val="24"/>
        </w:rPr>
      </w:pPr>
      <w:r>
        <w:rPr>
          <w:rFonts w:ascii="Times New Roman" w:hAnsi="Times New Roman"/>
          <w:sz w:val="24"/>
          <w:szCs w:val="24"/>
        </w:rPr>
        <w:t xml:space="preserve">          </w:t>
      </w:r>
    </w:p>
    <w:p w:rsidR="00343A71" w:rsidRPr="00651B7E" w:rsidRDefault="00343A71" w:rsidP="00343A71">
      <w:pPr>
        <w:pStyle w:val="ac"/>
        <w:tabs>
          <w:tab w:val="left" w:pos="567"/>
          <w:tab w:val="left" w:pos="709"/>
          <w:tab w:val="left" w:pos="851"/>
          <w:tab w:val="left" w:pos="1134"/>
        </w:tabs>
        <w:jc w:val="both"/>
        <w:rPr>
          <w:rFonts w:ascii="Times New Roman" w:hAnsi="Times New Roman"/>
          <w:sz w:val="24"/>
          <w:szCs w:val="24"/>
        </w:rPr>
      </w:pPr>
      <w:r>
        <w:t xml:space="preserve">                  </w:t>
      </w:r>
    </w:p>
    <w:p w:rsidR="00343A71" w:rsidRPr="003F76F9" w:rsidRDefault="00343A71" w:rsidP="00343A71">
      <w:pPr>
        <w:pStyle w:val="ConsPlusNormal"/>
        <w:widowControl/>
        <w:ind w:firstLine="0"/>
        <w:jc w:val="both"/>
        <w:rPr>
          <w:rFonts w:ascii="Times New Roman" w:hAnsi="Times New Roman" w:cs="Times New Roman"/>
        </w:rPr>
      </w:pPr>
      <w:r w:rsidRPr="003F76F9">
        <w:rPr>
          <w:rFonts w:ascii="Times New Roman" w:hAnsi="Times New Roman" w:cs="Times New Roman"/>
        </w:rPr>
        <w:t>Глава Нязепетровского</w:t>
      </w:r>
    </w:p>
    <w:p w:rsidR="00343A71" w:rsidRPr="00CD0748" w:rsidRDefault="00343A71" w:rsidP="00343A71">
      <w:pPr>
        <w:pStyle w:val="ConsPlusNormal"/>
        <w:widowControl/>
        <w:ind w:firstLine="0"/>
        <w:jc w:val="both"/>
        <w:rPr>
          <w:rStyle w:val="ad"/>
          <w:rFonts w:ascii="Times New Roman" w:hAnsi="Times New Roman" w:cs="Times New Roman"/>
          <w:b w:val="0"/>
          <w:bCs w:val="0"/>
        </w:rPr>
      </w:pPr>
      <w:r w:rsidRPr="003F76F9">
        <w:rPr>
          <w:rFonts w:ascii="Times New Roman" w:hAnsi="Times New Roman" w:cs="Times New Roman"/>
        </w:rPr>
        <w:t xml:space="preserve">муниципального района                                                            </w:t>
      </w:r>
      <w:r>
        <w:rPr>
          <w:rFonts w:ascii="Times New Roman" w:hAnsi="Times New Roman" w:cs="Times New Roman"/>
        </w:rPr>
        <w:tab/>
      </w:r>
      <w:r>
        <w:rPr>
          <w:rFonts w:ascii="Times New Roman" w:hAnsi="Times New Roman" w:cs="Times New Roman"/>
        </w:rPr>
        <w:tab/>
      </w:r>
      <w:r w:rsidRPr="003F76F9">
        <w:rPr>
          <w:rFonts w:ascii="Times New Roman" w:hAnsi="Times New Roman" w:cs="Times New Roman"/>
        </w:rPr>
        <w:t xml:space="preserve"> </w:t>
      </w:r>
      <w:r>
        <w:rPr>
          <w:rFonts w:ascii="Times New Roman" w:hAnsi="Times New Roman" w:cs="Times New Roman"/>
        </w:rPr>
        <w:t xml:space="preserve">                С.А. Кравцов</w:t>
      </w:r>
      <w:r>
        <w:rPr>
          <w:rStyle w:val="ad"/>
          <w:b w:val="0"/>
        </w:rPr>
        <w:t xml:space="preserve">                  </w:t>
      </w:r>
    </w:p>
    <w:p w:rsidR="00B30BFD" w:rsidRDefault="00B30BFD" w:rsidP="00B30BFD"/>
    <w:tbl>
      <w:tblPr>
        <w:tblW w:w="0" w:type="auto"/>
        <w:tblInd w:w="6204" w:type="dxa"/>
        <w:tblLook w:val="04A0" w:firstRow="1" w:lastRow="0" w:firstColumn="1" w:lastColumn="0" w:noHBand="0" w:noVBand="1"/>
      </w:tblPr>
      <w:tblGrid>
        <w:gridCol w:w="3433"/>
      </w:tblGrid>
      <w:tr w:rsidR="00061C95" w:rsidTr="00432D44">
        <w:tc>
          <w:tcPr>
            <w:tcW w:w="3651" w:type="dxa"/>
            <w:shd w:val="clear" w:color="auto" w:fill="auto"/>
          </w:tcPr>
          <w:p w:rsidR="00061C95" w:rsidRDefault="00061C95"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p w:rsidR="00343A71" w:rsidRDefault="00343A71" w:rsidP="00432D44">
            <w:pPr>
              <w:jc w:val="both"/>
            </w:pPr>
          </w:p>
        </w:tc>
      </w:tr>
      <w:tr w:rsidR="00061C95" w:rsidTr="00432D44">
        <w:tc>
          <w:tcPr>
            <w:tcW w:w="3651" w:type="dxa"/>
            <w:shd w:val="clear" w:color="auto" w:fill="auto"/>
          </w:tcPr>
          <w:p w:rsidR="00061C95" w:rsidRDefault="00061C95" w:rsidP="00432D44">
            <w:pPr>
              <w:jc w:val="both"/>
            </w:pPr>
            <w:r>
              <w:lastRenderedPageBreak/>
              <w:t>Приложение к постановлению администрации Нязепетровского муниципального района                             от 01.02.2021 г.  № 58</w:t>
            </w:r>
          </w:p>
          <w:p w:rsidR="00061C95" w:rsidRDefault="00061C95" w:rsidP="00432D44">
            <w:pPr>
              <w:jc w:val="both"/>
            </w:pPr>
          </w:p>
        </w:tc>
      </w:tr>
    </w:tbl>
    <w:p w:rsidR="00061C95" w:rsidRDefault="00061C95" w:rsidP="00061C95">
      <w:pPr>
        <w:ind w:firstLine="708"/>
        <w:jc w:val="right"/>
      </w:pPr>
    </w:p>
    <w:p w:rsidR="00061C95" w:rsidRPr="00F04949" w:rsidRDefault="00061C95" w:rsidP="00061C95">
      <w:pPr>
        <w:pStyle w:val="ConsTitle"/>
        <w:widowControl/>
        <w:ind w:right="0"/>
        <w:jc w:val="center"/>
        <w:rPr>
          <w:rFonts w:ascii="Times New Roman" w:hAnsi="Times New Roman" w:cs="Times New Roman"/>
          <w:b w:val="0"/>
          <w:szCs w:val="24"/>
        </w:rPr>
      </w:pPr>
      <w:r w:rsidRPr="00F04949">
        <w:rPr>
          <w:rFonts w:ascii="Times New Roman" w:hAnsi="Times New Roman" w:cs="Times New Roman"/>
          <w:b w:val="0"/>
          <w:szCs w:val="24"/>
        </w:rPr>
        <w:t>МУНИЦИПАЛЬНАЯ ПРОГРАММА</w:t>
      </w:r>
    </w:p>
    <w:p w:rsidR="00061C95" w:rsidRDefault="00061C95" w:rsidP="00061C95">
      <w:pPr>
        <w:pStyle w:val="ConsTitle"/>
        <w:widowControl/>
        <w:ind w:right="0"/>
        <w:jc w:val="center"/>
        <w:rPr>
          <w:rFonts w:ascii="Times New Roman" w:hAnsi="Times New Roman" w:cs="Times New Roman"/>
          <w:b w:val="0"/>
          <w:szCs w:val="24"/>
        </w:rPr>
      </w:pPr>
      <w:r w:rsidRPr="00F04949">
        <w:rPr>
          <w:rFonts w:ascii="Times New Roman" w:hAnsi="Times New Roman" w:cs="Times New Roman"/>
          <w:b w:val="0"/>
          <w:szCs w:val="24"/>
        </w:rPr>
        <w:t>«ОБЕСПЕЧЕНИЕ ДОСТУПНЫМ И КОМФОРТНЫМ ЖИЛЬЕМ ГРАЖДАН РОССИЙСКОЙ ФЕДЕРАЦИИ В НЯЗЕПЕТРОВСКОМ МУНИЦИПАЛЬНОМ РАЙОНЕ ЧЕЛЯБИНСКОЙ ОБЛАСТИ»</w:t>
      </w:r>
    </w:p>
    <w:p w:rsidR="00061C95" w:rsidRPr="00405882" w:rsidRDefault="00061C95" w:rsidP="00061C95">
      <w:pPr>
        <w:pStyle w:val="ConsTitle"/>
        <w:widowControl/>
        <w:ind w:right="0"/>
        <w:jc w:val="center"/>
        <w:rPr>
          <w:b w:val="0"/>
        </w:rPr>
      </w:pPr>
    </w:p>
    <w:p w:rsidR="00061C95" w:rsidRDefault="00061C95" w:rsidP="00061C95">
      <w:pPr>
        <w:pStyle w:val="ConsNormal"/>
        <w:widowControl/>
        <w:ind w:right="0" w:firstLine="0"/>
        <w:jc w:val="center"/>
        <w:rPr>
          <w:rFonts w:ascii="Times New Roman" w:hAnsi="Times New Roman" w:cs="Times New Roman"/>
          <w:szCs w:val="24"/>
        </w:rPr>
      </w:pPr>
      <w:r>
        <w:rPr>
          <w:rFonts w:ascii="Times New Roman" w:hAnsi="Times New Roman" w:cs="Times New Roman"/>
          <w:szCs w:val="24"/>
        </w:rPr>
        <w:t>ПАСПОРТ</w:t>
      </w:r>
    </w:p>
    <w:p w:rsidR="00061C95" w:rsidRDefault="00061C95" w:rsidP="00061C95">
      <w:pPr>
        <w:pStyle w:val="ConsNormal"/>
        <w:widowControl/>
        <w:ind w:right="0" w:firstLine="0"/>
        <w:jc w:val="center"/>
        <w:rPr>
          <w:rFonts w:ascii="Times New Roman" w:hAnsi="Times New Roman" w:cs="Times New Roman"/>
          <w:szCs w:val="24"/>
        </w:rPr>
      </w:pPr>
      <w:r>
        <w:rPr>
          <w:rFonts w:ascii="Times New Roman" w:hAnsi="Times New Roman" w:cs="Times New Roman"/>
          <w:szCs w:val="24"/>
        </w:rPr>
        <w:t xml:space="preserve">муниципальной </w:t>
      </w:r>
      <w:r w:rsidRPr="00D05DB1">
        <w:rPr>
          <w:rFonts w:ascii="Times New Roman" w:hAnsi="Times New Roman" w:cs="Times New Roman"/>
          <w:szCs w:val="24"/>
        </w:rPr>
        <w:t>п</w:t>
      </w:r>
      <w:r>
        <w:rPr>
          <w:rFonts w:ascii="Times New Roman" w:hAnsi="Times New Roman" w:cs="Times New Roman"/>
          <w:szCs w:val="24"/>
        </w:rPr>
        <w:t xml:space="preserve">рограммы </w:t>
      </w:r>
    </w:p>
    <w:p w:rsidR="00061C95" w:rsidRDefault="00061C95" w:rsidP="00061C95">
      <w:pPr>
        <w:pStyle w:val="ConsNormal"/>
        <w:widowControl/>
        <w:ind w:right="0" w:firstLine="0"/>
        <w:jc w:val="center"/>
      </w:pPr>
      <w:r>
        <w:rPr>
          <w:rFonts w:ascii="Times New Roman" w:hAnsi="Times New Roman" w:cs="Times New Roman"/>
          <w:szCs w:val="24"/>
        </w:rPr>
        <w:t>«Обеспечение доступным и комфортным жильем граждан Российской Федерации в Нязепетровском муниципальном районе Челябинской области»</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688"/>
      </w:tblGrid>
      <w:tr w:rsidR="00061C95" w:rsidTr="00432D44">
        <w:tc>
          <w:tcPr>
            <w:tcW w:w="3165" w:type="dxa"/>
            <w:shd w:val="clear" w:color="auto" w:fill="auto"/>
          </w:tcPr>
          <w:p w:rsidR="00061C95" w:rsidRDefault="00061C95" w:rsidP="00432D44">
            <w:pPr>
              <w:rPr>
                <w:color w:val="000000"/>
                <w:spacing w:val="-5"/>
              </w:rPr>
            </w:pPr>
            <w:r>
              <w:rPr>
                <w:color w:val="000000"/>
                <w:spacing w:val="-5"/>
              </w:rPr>
              <w:t xml:space="preserve">Ответственный исполнитель муниципальной программы </w:t>
            </w:r>
          </w:p>
        </w:tc>
        <w:tc>
          <w:tcPr>
            <w:tcW w:w="6687" w:type="dxa"/>
            <w:shd w:val="clear" w:color="auto" w:fill="auto"/>
          </w:tcPr>
          <w:p w:rsidR="00061C95" w:rsidRDefault="00061C95" w:rsidP="00432D44">
            <w:pPr>
              <w:pStyle w:val="ConsNonformat"/>
              <w:widowControl/>
              <w:ind w:right="0"/>
              <w:rPr>
                <w:rFonts w:ascii="Times New Roman" w:hAnsi="Times New Roman" w:cs="Times New Roman"/>
                <w:szCs w:val="24"/>
              </w:rPr>
            </w:pPr>
            <w:r>
              <w:rPr>
                <w:rFonts w:ascii="Times New Roman" w:hAnsi="Times New Roman" w:cs="Times New Roman"/>
                <w:szCs w:val="24"/>
              </w:rPr>
              <w:t>МКУ «Нязепетровское УЖКХ»</w:t>
            </w:r>
          </w:p>
          <w:p w:rsidR="00061C95" w:rsidRDefault="00061C95" w:rsidP="00432D44">
            <w:pPr>
              <w:rPr>
                <w:color w:val="000000"/>
                <w:spacing w:val="-4"/>
              </w:rPr>
            </w:pPr>
          </w:p>
          <w:p w:rsidR="00061C95" w:rsidRDefault="00061C95" w:rsidP="00432D44">
            <w:pPr>
              <w:rPr>
                <w:color w:val="000000"/>
                <w:spacing w:val="-4"/>
              </w:rPr>
            </w:pPr>
          </w:p>
        </w:tc>
      </w:tr>
      <w:tr w:rsidR="00061C95" w:rsidTr="00432D44">
        <w:tc>
          <w:tcPr>
            <w:tcW w:w="3165" w:type="dxa"/>
            <w:shd w:val="clear" w:color="auto" w:fill="auto"/>
          </w:tcPr>
          <w:p w:rsidR="00061C95" w:rsidRDefault="00061C95" w:rsidP="00432D44">
            <w:pPr>
              <w:rPr>
                <w:bCs/>
                <w:color w:val="000000"/>
                <w:spacing w:val="-4"/>
              </w:rPr>
            </w:pPr>
            <w:r>
              <w:rPr>
                <w:bCs/>
                <w:color w:val="000000"/>
                <w:spacing w:val="-4"/>
              </w:rPr>
              <w:t xml:space="preserve">Подпрограммы муниципальной программы </w:t>
            </w:r>
          </w:p>
        </w:tc>
        <w:tc>
          <w:tcPr>
            <w:tcW w:w="6687" w:type="dxa"/>
            <w:shd w:val="clear" w:color="auto" w:fill="auto"/>
          </w:tcPr>
          <w:p w:rsidR="00061C95" w:rsidRDefault="00061C95" w:rsidP="00432D44">
            <w:pPr>
              <w:spacing w:line="228" w:lineRule="auto"/>
              <w:jc w:val="both"/>
            </w:pPr>
            <w:r>
              <w:rPr>
                <w:bCs/>
                <w:color w:val="000000"/>
                <w:spacing w:val="-4"/>
              </w:rPr>
              <w:t>Подпрограмма</w:t>
            </w:r>
            <w:r>
              <w:rPr>
                <w:b/>
                <w:bCs/>
                <w:color w:val="000000"/>
                <w:spacing w:val="-4"/>
              </w:rPr>
              <w:t xml:space="preserve"> «</w:t>
            </w:r>
            <w:r>
              <w:rPr>
                <w:bCs/>
                <w:color w:val="000000"/>
                <w:spacing w:val="-4"/>
              </w:rPr>
              <w:t xml:space="preserve">Оказание молодым семьям государственной поддержки для улучшения жилищных условий»; </w:t>
            </w:r>
          </w:p>
          <w:p w:rsidR="00061C95" w:rsidRDefault="00061C95" w:rsidP="00432D44">
            <w:pPr>
              <w:spacing w:line="228" w:lineRule="auto"/>
              <w:jc w:val="both"/>
              <w:rPr>
                <w:bCs/>
                <w:color w:val="000000"/>
                <w:spacing w:val="-4"/>
              </w:rPr>
            </w:pPr>
            <w:r>
              <w:rPr>
                <w:bCs/>
                <w:color w:val="000000"/>
                <w:spacing w:val="-4"/>
              </w:rPr>
              <w:t xml:space="preserve">подпрограмма «Модернизация объектов коммунальной инфраструктуры»; </w:t>
            </w:r>
          </w:p>
          <w:p w:rsidR="00061C95" w:rsidRDefault="00061C95" w:rsidP="00432D44">
            <w:pPr>
              <w:spacing w:line="228" w:lineRule="auto"/>
              <w:jc w:val="both"/>
              <w:rPr>
                <w:bCs/>
                <w:color w:val="000000"/>
                <w:spacing w:val="-4"/>
              </w:rPr>
            </w:pPr>
            <w:r>
              <w:rPr>
                <w:bCs/>
                <w:color w:val="000000"/>
                <w:spacing w:val="-4"/>
              </w:rPr>
              <w:t xml:space="preserve">подпрограмма «Мероприятия по переселению граждан   из жилищного фонда, признанного аварийным и подлежащим сносу»; </w:t>
            </w:r>
          </w:p>
          <w:p w:rsidR="00061C95" w:rsidRDefault="00061C95" w:rsidP="00432D44">
            <w:pPr>
              <w:spacing w:line="228" w:lineRule="auto"/>
              <w:jc w:val="both"/>
              <w:rPr>
                <w:color w:val="000000"/>
                <w:spacing w:val="-4"/>
              </w:rPr>
            </w:pPr>
          </w:p>
        </w:tc>
      </w:tr>
      <w:tr w:rsidR="00061C95" w:rsidTr="00432D44">
        <w:tc>
          <w:tcPr>
            <w:tcW w:w="3165" w:type="dxa"/>
            <w:shd w:val="clear" w:color="auto" w:fill="auto"/>
          </w:tcPr>
          <w:p w:rsidR="00061C95" w:rsidRDefault="00061C95" w:rsidP="00432D44">
            <w:r>
              <w:rPr>
                <w:color w:val="000000"/>
                <w:spacing w:val="-4"/>
              </w:rPr>
              <w:t xml:space="preserve">Цели муниципальной   программы </w:t>
            </w:r>
          </w:p>
        </w:tc>
        <w:tc>
          <w:tcPr>
            <w:tcW w:w="6687" w:type="dxa"/>
            <w:shd w:val="clear" w:color="auto" w:fill="auto"/>
          </w:tcPr>
          <w:p w:rsidR="00061C95" w:rsidRDefault="00061C95" w:rsidP="00432D44">
            <w:pPr>
              <w:widowControl w:val="0"/>
              <w:jc w:val="both"/>
            </w:pPr>
            <w:r>
              <w:t>1. Создание условий для увеличения объемов жилищного строительства;</w:t>
            </w:r>
          </w:p>
          <w:p w:rsidR="00061C95" w:rsidRDefault="00061C95" w:rsidP="00432D44">
            <w:pPr>
              <w:widowControl w:val="0"/>
              <w:jc w:val="both"/>
            </w:pPr>
            <w:r>
              <w:t xml:space="preserve">осуществление государственной поддержки граждан при приобретении или строительстве жилья; </w:t>
            </w:r>
          </w:p>
          <w:p w:rsidR="00061C95" w:rsidRDefault="00061C95" w:rsidP="00432D44">
            <w:pPr>
              <w:pStyle w:val="ConsNonformat"/>
              <w:widowControl/>
              <w:ind w:right="0"/>
              <w:jc w:val="both"/>
              <w:rPr>
                <w:rFonts w:ascii="Times New Roman" w:hAnsi="Times New Roman" w:cs="Times New Roman"/>
                <w:szCs w:val="24"/>
              </w:rPr>
            </w:pPr>
            <w:r>
              <w:rPr>
                <w:rFonts w:ascii="Times New Roman" w:hAnsi="Times New Roman" w:cs="Times New Roman"/>
                <w:szCs w:val="24"/>
              </w:rPr>
              <w:t>2. Комплексное решение проблемы перехода к устойчивому функционированию и развитию жилищно-коммунального хозяйства;</w:t>
            </w:r>
          </w:p>
          <w:p w:rsidR="00061C95" w:rsidRDefault="00061C95" w:rsidP="00432D44">
            <w:pPr>
              <w:pStyle w:val="ConsNonformat"/>
              <w:widowControl/>
              <w:ind w:right="0"/>
              <w:jc w:val="both"/>
            </w:pPr>
            <w:r>
              <w:rPr>
                <w:rFonts w:ascii="Times New Roman" w:hAnsi="Times New Roman" w:cs="Times New Roman"/>
                <w:szCs w:val="24"/>
              </w:rPr>
              <w:t>3. Создание условий для приведения жилищного фонда Нязепетровского муниципального района в соответствие со стандартами качества, обеспечивающими комфортные условия проживания граждан.</w:t>
            </w:r>
          </w:p>
          <w:p w:rsidR="00061C95" w:rsidRDefault="00061C95" w:rsidP="00432D44">
            <w:pPr>
              <w:pStyle w:val="ConsNonformat"/>
              <w:widowControl/>
              <w:ind w:right="0"/>
              <w:jc w:val="both"/>
              <w:rPr>
                <w:rFonts w:ascii="Times New Roman" w:hAnsi="Times New Roman" w:cs="Times New Roman"/>
                <w:szCs w:val="24"/>
              </w:rPr>
            </w:pPr>
          </w:p>
          <w:p w:rsidR="00061C95" w:rsidRDefault="00061C95" w:rsidP="00432D44">
            <w:pPr>
              <w:pStyle w:val="ConsNonformat"/>
              <w:widowControl/>
              <w:ind w:right="0"/>
              <w:jc w:val="both"/>
              <w:rPr>
                <w:rFonts w:ascii="Times New Roman" w:hAnsi="Times New Roman" w:cs="Times New Roman"/>
                <w:szCs w:val="24"/>
              </w:rPr>
            </w:pPr>
          </w:p>
        </w:tc>
      </w:tr>
      <w:tr w:rsidR="00061C95" w:rsidTr="00432D44">
        <w:tc>
          <w:tcPr>
            <w:tcW w:w="3165" w:type="dxa"/>
            <w:shd w:val="clear" w:color="auto" w:fill="auto"/>
          </w:tcPr>
          <w:p w:rsidR="00061C95" w:rsidRDefault="00061C95" w:rsidP="00432D44">
            <w:pPr>
              <w:jc w:val="both"/>
            </w:pPr>
            <w:r>
              <w:rPr>
                <w:color w:val="000000"/>
                <w:spacing w:val="2"/>
              </w:rPr>
              <w:t xml:space="preserve">Задачи        </w:t>
            </w:r>
            <w:proofErr w:type="gramStart"/>
            <w:r>
              <w:rPr>
                <w:color w:val="000000"/>
                <w:spacing w:val="2"/>
              </w:rPr>
              <w:t>муниципальной  программы</w:t>
            </w:r>
            <w:proofErr w:type="gramEnd"/>
            <w:r>
              <w:rPr>
                <w:color w:val="000000"/>
                <w:spacing w:val="2"/>
              </w:rPr>
              <w:t xml:space="preserve">         </w:t>
            </w:r>
          </w:p>
        </w:tc>
        <w:tc>
          <w:tcPr>
            <w:tcW w:w="6687" w:type="dxa"/>
            <w:shd w:val="clear" w:color="auto" w:fill="auto"/>
          </w:tcPr>
          <w:p w:rsidR="00061C95" w:rsidRDefault="00061C95" w:rsidP="00432D44">
            <w:pPr>
              <w:pStyle w:val="ConsNonformat"/>
              <w:widowControl/>
              <w:ind w:right="0"/>
              <w:jc w:val="both"/>
              <w:rPr>
                <w:rFonts w:ascii="Times New Roman" w:hAnsi="Times New Roman" w:cs="Times New Roman"/>
                <w:szCs w:val="24"/>
              </w:rPr>
            </w:pPr>
            <w:r>
              <w:rPr>
                <w:rFonts w:ascii="Times New Roman" w:hAnsi="Times New Roman" w:cs="Times New Roman"/>
                <w:szCs w:val="24"/>
              </w:rPr>
              <w:t xml:space="preserve">предоставление молодым семьям - участникам </w:t>
            </w:r>
          </w:p>
          <w:p w:rsidR="00061C95" w:rsidRDefault="00061C95" w:rsidP="00432D44">
            <w:pPr>
              <w:pStyle w:val="ConsNonformat"/>
              <w:widowControl/>
              <w:ind w:right="0"/>
              <w:jc w:val="both"/>
              <w:rPr>
                <w:rFonts w:ascii="Times New Roman" w:hAnsi="Times New Roman" w:cs="Times New Roman"/>
                <w:szCs w:val="24"/>
              </w:rPr>
            </w:pPr>
            <w:r>
              <w:rPr>
                <w:rFonts w:ascii="Times New Roman" w:hAnsi="Times New Roman" w:cs="Times New Roman"/>
                <w:szCs w:val="24"/>
              </w:rPr>
              <w:t xml:space="preserve">подпрограммы, социальных выплат на приобретение </w:t>
            </w:r>
            <w:proofErr w:type="gramStart"/>
            <w:r>
              <w:rPr>
                <w:rFonts w:ascii="Times New Roman" w:hAnsi="Times New Roman" w:cs="Times New Roman"/>
                <w:szCs w:val="24"/>
              </w:rPr>
              <w:t>жилья  или</w:t>
            </w:r>
            <w:proofErr w:type="gramEnd"/>
            <w:r>
              <w:rPr>
                <w:rFonts w:ascii="Times New Roman" w:hAnsi="Times New Roman" w:cs="Times New Roman"/>
                <w:szCs w:val="24"/>
              </w:rPr>
              <w:t xml:space="preserve"> создание объекта индивидуального жилищного строительства;</w:t>
            </w:r>
          </w:p>
          <w:p w:rsidR="00061C95" w:rsidRDefault="00061C95" w:rsidP="00432D44">
            <w:pPr>
              <w:pStyle w:val="ConsNonformat"/>
              <w:widowControl/>
              <w:ind w:right="0"/>
              <w:jc w:val="both"/>
              <w:rPr>
                <w:rFonts w:ascii="Times New Roman" w:hAnsi="Times New Roman" w:cs="Times New Roman"/>
                <w:szCs w:val="24"/>
              </w:rPr>
            </w:pPr>
            <w:r>
              <w:rPr>
                <w:rFonts w:ascii="Times New Roman" w:hAnsi="Times New Roman" w:cs="Times New Roman"/>
                <w:szCs w:val="24"/>
              </w:rP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представляющих кредиты и займы для приобретения жилья или строительства индивидуального жилья, в том числе ипотечные жилищные кредиты; </w:t>
            </w:r>
          </w:p>
          <w:p w:rsidR="00061C95" w:rsidRDefault="00061C95" w:rsidP="00432D44">
            <w:pPr>
              <w:pStyle w:val="ConsNonformat"/>
              <w:widowControl/>
              <w:ind w:right="0"/>
              <w:jc w:val="both"/>
            </w:pPr>
            <w:r>
              <w:rPr>
                <w:rFonts w:ascii="Times New Roman" w:hAnsi="Times New Roman" w:cs="Times New Roman"/>
                <w:szCs w:val="24"/>
              </w:rPr>
              <w:t xml:space="preserve">модернизация, реконструкция и капитальный ремонт объектов коммунальной инфраструктуры с высоким уровнем износа; </w:t>
            </w:r>
            <w:r>
              <w:rPr>
                <w:rFonts w:ascii="Times New Roman" w:hAnsi="Times New Roman" w:cs="Times New Roman"/>
                <w:szCs w:val="24"/>
              </w:rPr>
              <w:lastRenderedPageBreak/>
              <w:t>строительство и приобретение жилья за счет средств бюджетов всех уровней и внебюджетных источников для переселения из жилых помещений, признанных непригодными для проживания;</w:t>
            </w:r>
          </w:p>
          <w:p w:rsidR="00061C95" w:rsidRDefault="00061C95" w:rsidP="00432D44">
            <w:pPr>
              <w:pStyle w:val="ConsNonformat"/>
              <w:widowControl/>
              <w:ind w:right="0"/>
              <w:jc w:val="both"/>
            </w:pPr>
            <w:r>
              <w:rPr>
                <w:rFonts w:ascii="Times New Roman" w:hAnsi="Times New Roman" w:cs="Times New Roman"/>
                <w:szCs w:val="24"/>
              </w:rPr>
              <w:t>повышение уровня благоустройства дворовых территорий Нязепетровского городского поселения.</w:t>
            </w:r>
          </w:p>
          <w:p w:rsidR="00061C95" w:rsidRDefault="00061C95" w:rsidP="00432D44">
            <w:pPr>
              <w:pStyle w:val="ConsNonformat"/>
              <w:widowControl/>
              <w:ind w:right="0"/>
              <w:jc w:val="both"/>
              <w:rPr>
                <w:rFonts w:ascii="Times New Roman" w:hAnsi="Times New Roman" w:cs="Times New Roman"/>
                <w:szCs w:val="24"/>
              </w:rPr>
            </w:pPr>
          </w:p>
        </w:tc>
      </w:tr>
      <w:tr w:rsidR="00061C95" w:rsidTr="00432D44">
        <w:trPr>
          <w:trHeight w:val="530"/>
        </w:trPr>
        <w:tc>
          <w:tcPr>
            <w:tcW w:w="3165" w:type="dxa"/>
            <w:shd w:val="clear" w:color="auto" w:fill="auto"/>
          </w:tcPr>
          <w:p w:rsidR="00061C95" w:rsidRDefault="00061C95" w:rsidP="00432D44">
            <w:pPr>
              <w:shd w:val="clear" w:color="auto" w:fill="FFFFFF"/>
              <w:jc w:val="both"/>
              <w:rPr>
                <w:color w:val="000000"/>
                <w:spacing w:val="-4"/>
              </w:rPr>
            </w:pPr>
            <w:r>
              <w:rPr>
                <w:color w:val="000000"/>
                <w:spacing w:val="-6"/>
              </w:rPr>
              <w:lastRenderedPageBreak/>
              <w:t xml:space="preserve">Этапы и сроки реализации муниципальной программы  </w:t>
            </w:r>
          </w:p>
        </w:tc>
        <w:tc>
          <w:tcPr>
            <w:tcW w:w="6687" w:type="dxa"/>
            <w:shd w:val="clear" w:color="auto" w:fill="auto"/>
          </w:tcPr>
          <w:p w:rsidR="00061C95" w:rsidRDefault="00E21109" w:rsidP="00432D44">
            <w:pPr>
              <w:widowControl w:val="0"/>
              <w:spacing w:line="228" w:lineRule="auto"/>
              <w:jc w:val="both"/>
            </w:pPr>
            <w:r>
              <w:t>2023 - 2026</w:t>
            </w:r>
            <w:r w:rsidR="00061C95">
              <w:t xml:space="preserve"> годы </w:t>
            </w:r>
          </w:p>
          <w:p w:rsidR="00061C95" w:rsidRDefault="00061C95" w:rsidP="00432D44">
            <w:pPr>
              <w:widowControl w:val="0"/>
              <w:spacing w:line="228" w:lineRule="auto"/>
              <w:jc w:val="both"/>
            </w:pPr>
          </w:p>
        </w:tc>
      </w:tr>
      <w:tr w:rsidR="00061C95" w:rsidTr="00432D44">
        <w:trPr>
          <w:trHeight w:val="3885"/>
        </w:trPr>
        <w:tc>
          <w:tcPr>
            <w:tcW w:w="3165" w:type="dxa"/>
            <w:shd w:val="clear" w:color="auto" w:fill="auto"/>
          </w:tcPr>
          <w:p w:rsidR="00061C95" w:rsidRDefault="00061C95" w:rsidP="00432D44">
            <w:pPr>
              <w:shd w:val="clear" w:color="auto" w:fill="FFFFFF"/>
              <w:jc w:val="both"/>
              <w:rPr>
                <w:color w:val="000000"/>
                <w:spacing w:val="-6"/>
              </w:rPr>
            </w:pPr>
            <w:r>
              <w:rPr>
                <w:color w:val="000000"/>
                <w:spacing w:val="-6"/>
              </w:rPr>
              <w:t>Целевые индикаторы</w:t>
            </w:r>
          </w:p>
          <w:p w:rsidR="00061C95" w:rsidRDefault="00061C95" w:rsidP="00432D44">
            <w:pPr>
              <w:shd w:val="clear" w:color="auto" w:fill="FFFFFF"/>
              <w:jc w:val="both"/>
              <w:rPr>
                <w:color w:val="000000"/>
                <w:spacing w:val="-6"/>
              </w:rPr>
            </w:pPr>
            <w:r>
              <w:rPr>
                <w:color w:val="000000"/>
                <w:spacing w:val="-6"/>
              </w:rPr>
              <w:t>муниципальной программы</w:t>
            </w:r>
          </w:p>
        </w:tc>
        <w:tc>
          <w:tcPr>
            <w:tcW w:w="6687" w:type="dxa"/>
            <w:shd w:val="clear" w:color="auto" w:fill="auto"/>
          </w:tcPr>
          <w:p w:rsidR="00E21109" w:rsidRPr="00F7620C" w:rsidRDefault="00E21109" w:rsidP="00E21109">
            <w:pPr>
              <w:widowControl w:val="0"/>
              <w:spacing w:line="228" w:lineRule="auto"/>
              <w:jc w:val="both"/>
            </w:pPr>
            <w:r w:rsidRPr="00F7620C">
              <w:t>1. Количество молодых семей, имеющих возможность улучшить жилищные условия, в том числе с использованием заемных средств</w:t>
            </w:r>
            <w:r>
              <w:t xml:space="preserve"> - </w:t>
            </w:r>
            <w:r w:rsidRPr="003C5CA7">
              <w:t>7</w:t>
            </w:r>
            <w:r>
              <w:t xml:space="preserve"> семей.</w:t>
            </w:r>
          </w:p>
          <w:p w:rsidR="00E21109" w:rsidRPr="00F7620C" w:rsidRDefault="00E21109" w:rsidP="00E21109">
            <w:pPr>
              <w:widowControl w:val="0"/>
              <w:spacing w:line="228" w:lineRule="auto"/>
              <w:jc w:val="both"/>
            </w:pPr>
            <w:r w:rsidRPr="00F7620C">
              <w:t xml:space="preserve">2. </w:t>
            </w:r>
            <w:bookmarkStart w:id="0" w:name="__DdeLink__1546_1387983425"/>
            <w:r w:rsidRPr="00F7620C">
              <w:t>Снижение ур</w:t>
            </w:r>
            <w:r>
              <w:t xml:space="preserve">овня износа </w:t>
            </w:r>
            <w:r w:rsidRPr="00F7620C">
              <w:t>объект</w:t>
            </w:r>
            <w:r>
              <w:t>ов коммунальной инфраструктуры (2023 - 48%,</w:t>
            </w:r>
            <w:r w:rsidRPr="00F7620C">
              <w:t xml:space="preserve"> 2024 г.- 47%,</w:t>
            </w:r>
            <w:r>
              <w:t xml:space="preserve"> 2025 г. - 46 %, 2026 г. – 45%).</w:t>
            </w:r>
          </w:p>
          <w:p w:rsidR="00E21109" w:rsidRPr="00F7620C" w:rsidRDefault="00E21109" w:rsidP="00E21109">
            <w:pPr>
              <w:widowControl w:val="0"/>
              <w:spacing w:line="228" w:lineRule="auto"/>
              <w:jc w:val="both"/>
            </w:pPr>
            <w:r w:rsidRPr="00F7620C">
              <w:t>Доля средств местных бюджетов и внебюджетных источников в общем объеме инвестиций в модер</w:t>
            </w:r>
            <w:r>
              <w:t>низацию объектов теплоснабжения.</w:t>
            </w:r>
          </w:p>
          <w:p w:rsidR="00061C95" w:rsidRDefault="00E21109" w:rsidP="00E21109">
            <w:pPr>
              <w:widowControl w:val="0"/>
              <w:spacing w:line="228" w:lineRule="auto"/>
              <w:jc w:val="both"/>
            </w:pPr>
            <w:r>
              <w:t xml:space="preserve">     </w:t>
            </w:r>
            <w:r w:rsidRPr="00F7620C">
              <w:t>Уровень газифик</w:t>
            </w:r>
            <w:r>
              <w:t>ации природным газом составляет 27,</w:t>
            </w:r>
            <w:r w:rsidRPr="00F7620C">
              <w:t>9%. Протяженность газовых сетей Нязепетровского муниципального района составляет 88, 8 км. Прирост протяженности газораспределительных сетей на 5,48 км</w:t>
            </w:r>
            <w:bookmarkEnd w:id="0"/>
            <w:r w:rsidRPr="00F7620C">
              <w:t xml:space="preserve"> обеспечит прирост количества домов (квартир), получивших возможность подключения к природному газу на 88 индивидуальных жилых домов и уровень газификации вырастет до 28, 78 % в 2023 году. В 2024 году прирост сетей на 9,837 км. Обеспечит возможность 182 индивидуальным жилым домам к подключению и уровень газификации вырастет до 30, 58%.</w:t>
            </w:r>
          </w:p>
          <w:p w:rsidR="00E21109" w:rsidRDefault="00E21109" w:rsidP="00E21109">
            <w:pPr>
              <w:widowControl w:val="0"/>
              <w:spacing w:line="228" w:lineRule="auto"/>
              <w:jc w:val="both"/>
            </w:pPr>
            <w:r w:rsidRPr="00F7620C">
              <w:t>3. Строительство и (или) приобретение</w:t>
            </w:r>
            <w:r>
              <w:t xml:space="preserve"> </w:t>
            </w:r>
            <w:proofErr w:type="gramStart"/>
            <w:r>
              <w:t>жилых  помещений</w:t>
            </w:r>
            <w:proofErr w:type="gramEnd"/>
            <w:r>
              <w:t xml:space="preserve"> – 919, 3</w:t>
            </w:r>
            <w:r w:rsidRPr="00F7620C">
              <w:t xml:space="preserve"> кв</w:t>
            </w:r>
            <w:r>
              <w:t xml:space="preserve">. м; снижение объемов жилищного </w:t>
            </w:r>
            <w:r w:rsidRPr="00F7620C">
              <w:t>фонда признанного непригодным д</w:t>
            </w:r>
            <w:r>
              <w:t>ля проживания, в том числе:</w:t>
            </w:r>
          </w:p>
          <w:p w:rsidR="00E21109" w:rsidRDefault="00E21109" w:rsidP="00E21109">
            <w:pPr>
              <w:widowControl w:val="0"/>
              <w:spacing w:line="228" w:lineRule="auto"/>
              <w:jc w:val="both"/>
            </w:pPr>
            <w:r>
              <w:t xml:space="preserve"> 2023 г. – 0, 0 кв. м;</w:t>
            </w:r>
          </w:p>
          <w:p w:rsidR="00E21109" w:rsidRDefault="00E21109" w:rsidP="00E21109">
            <w:pPr>
              <w:widowControl w:val="0"/>
              <w:spacing w:line="228" w:lineRule="auto"/>
              <w:jc w:val="both"/>
            </w:pPr>
            <w:r>
              <w:t xml:space="preserve"> 2024 г. – 919, 3 кв. м;</w:t>
            </w:r>
          </w:p>
          <w:p w:rsidR="00E21109" w:rsidRDefault="00E21109" w:rsidP="00E21109">
            <w:pPr>
              <w:widowControl w:val="0"/>
              <w:spacing w:line="228" w:lineRule="auto"/>
              <w:jc w:val="both"/>
            </w:pPr>
            <w:r>
              <w:t xml:space="preserve"> 2025 г. – 0, 0 кв. м</w:t>
            </w:r>
          </w:p>
          <w:p w:rsidR="00E21109" w:rsidRDefault="00E21109" w:rsidP="00E21109">
            <w:pPr>
              <w:widowControl w:val="0"/>
              <w:spacing w:line="228" w:lineRule="auto"/>
              <w:jc w:val="both"/>
            </w:pPr>
            <w:r>
              <w:t xml:space="preserve"> 2026 г. – 0, 0 кв. м</w:t>
            </w:r>
          </w:p>
        </w:tc>
      </w:tr>
      <w:tr w:rsidR="00061C95" w:rsidTr="00432D44">
        <w:trPr>
          <w:trHeight w:val="1538"/>
        </w:trPr>
        <w:tc>
          <w:tcPr>
            <w:tcW w:w="3165" w:type="dxa"/>
            <w:shd w:val="clear" w:color="auto" w:fill="auto"/>
          </w:tcPr>
          <w:p w:rsidR="00061C95" w:rsidRDefault="00061C95" w:rsidP="00432D44">
            <w:pPr>
              <w:shd w:val="clear" w:color="auto" w:fill="FFFFFF"/>
              <w:spacing w:line="228" w:lineRule="auto"/>
              <w:rPr>
                <w:color w:val="000000"/>
                <w:spacing w:val="-1"/>
              </w:rPr>
            </w:pPr>
            <w:r>
              <w:rPr>
                <w:color w:val="000000"/>
                <w:spacing w:val="-6"/>
              </w:rPr>
              <w:t>Объемы бюджетных ассигнований муниципальной программы</w:t>
            </w:r>
          </w:p>
          <w:p w:rsidR="00061C95" w:rsidRDefault="00061C95" w:rsidP="00432D44">
            <w:pPr>
              <w:shd w:val="clear" w:color="auto" w:fill="FFFFFF"/>
              <w:spacing w:line="228" w:lineRule="auto"/>
              <w:rPr>
                <w:color w:val="000000"/>
                <w:spacing w:val="-1"/>
              </w:rPr>
            </w:pPr>
          </w:p>
        </w:tc>
        <w:tc>
          <w:tcPr>
            <w:tcW w:w="6687" w:type="dxa"/>
            <w:shd w:val="clear" w:color="auto" w:fill="auto"/>
          </w:tcPr>
          <w:p w:rsidR="00E21109" w:rsidRPr="001D450F" w:rsidRDefault="00E21109" w:rsidP="00E21109">
            <w:pPr>
              <w:pStyle w:val="ConsNonformat"/>
              <w:widowControl/>
              <w:ind w:right="0"/>
              <w:rPr>
                <w:szCs w:val="24"/>
              </w:rPr>
            </w:pPr>
            <w:r w:rsidRPr="001D450F">
              <w:rPr>
                <w:rFonts w:ascii="Times New Roman" w:hAnsi="Times New Roman" w:cs="Times New Roman"/>
                <w:szCs w:val="24"/>
              </w:rPr>
              <w:t>Объем финансирования Программы: всего</w:t>
            </w:r>
            <w:r>
              <w:rPr>
                <w:rFonts w:ascii="Times New Roman" w:hAnsi="Times New Roman" w:cs="Times New Roman"/>
                <w:szCs w:val="24"/>
              </w:rPr>
              <w:t xml:space="preserve"> на 2023 - 2026</w:t>
            </w:r>
            <w:r w:rsidRPr="001D450F">
              <w:rPr>
                <w:rFonts w:ascii="Times New Roman" w:hAnsi="Times New Roman" w:cs="Times New Roman"/>
                <w:szCs w:val="24"/>
              </w:rPr>
              <w:t xml:space="preserve"> </w:t>
            </w:r>
            <w:r>
              <w:rPr>
                <w:rFonts w:ascii="Times New Roman" w:hAnsi="Times New Roman" w:cs="Times New Roman"/>
                <w:szCs w:val="24"/>
              </w:rPr>
              <w:t>годы 159 018, 8</w:t>
            </w:r>
            <w:r w:rsidRPr="001D450F">
              <w:rPr>
                <w:rFonts w:ascii="Times New Roman" w:hAnsi="Times New Roman" w:cs="Times New Roman"/>
                <w:szCs w:val="24"/>
              </w:rPr>
              <w:t xml:space="preserve"> (</w:t>
            </w:r>
            <w:r>
              <w:rPr>
                <w:rFonts w:ascii="Times New Roman" w:hAnsi="Times New Roman" w:cs="Times New Roman"/>
                <w:szCs w:val="24"/>
              </w:rPr>
              <w:t>271 093, 4</w:t>
            </w:r>
            <w:r w:rsidRPr="001D450F">
              <w:rPr>
                <w:rFonts w:ascii="Times New Roman" w:hAnsi="Times New Roman" w:cs="Times New Roman"/>
                <w:szCs w:val="24"/>
              </w:rPr>
              <w:t>*) тыс. руб.,</w:t>
            </w:r>
          </w:p>
          <w:p w:rsidR="00E21109" w:rsidRPr="001D450F" w:rsidRDefault="00E21109" w:rsidP="00E21109">
            <w:pPr>
              <w:pStyle w:val="ConsNonformat"/>
              <w:widowControl/>
              <w:ind w:right="0"/>
              <w:rPr>
                <w:szCs w:val="24"/>
              </w:rPr>
            </w:pPr>
            <w:r w:rsidRPr="001D450F">
              <w:rPr>
                <w:rFonts w:ascii="Times New Roman" w:hAnsi="Times New Roman" w:cs="Times New Roman"/>
                <w:szCs w:val="24"/>
              </w:rPr>
              <w:t xml:space="preserve">за счет федерального бюджета </w:t>
            </w:r>
            <w:r>
              <w:rPr>
                <w:rFonts w:ascii="Times New Roman" w:hAnsi="Times New Roman" w:cs="Times New Roman"/>
                <w:szCs w:val="24"/>
              </w:rPr>
              <w:t>–</w:t>
            </w:r>
            <w:r w:rsidRPr="001D450F">
              <w:rPr>
                <w:rFonts w:ascii="Times New Roman" w:hAnsi="Times New Roman" w:cs="Times New Roman"/>
                <w:szCs w:val="24"/>
              </w:rPr>
              <w:t xml:space="preserve"> </w:t>
            </w:r>
            <w:r>
              <w:rPr>
                <w:rFonts w:ascii="Times New Roman" w:hAnsi="Times New Roman" w:cs="Times New Roman"/>
                <w:szCs w:val="24"/>
              </w:rPr>
              <w:t>606, 8 (804, 8</w:t>
            </w:r>
            <w:r w:rsidRPr="001D450F">
              <w:rPr>
                <w:rFonts w:ascii="Times New Roman" w:hAnsi="Times New Roman" w:cs="Times New Roman"/>
                <w:szCs w:val="24"/>
              </w:rPr>
              <w:t xml:space="preserve">*) тыс. руб., </w:t>
            </w:r>
          </w:p>
          <w:p w:rsidR="00E21109" w:rsidRPr="001D450F" w:rsidRDefault="00E21109" w:rsidP="00E21109">
            <w:pPr>
              <w:pStyle w:val="ConsNonformat"/>
              <w:widowControl/>
              <w:ind w:right="0"/>
              <w:rPr>
                <w:szCs w:val="24"/>
              </w:rPr>
            </w:pPr>
            <w:r w:rsidRPr="001D450F">
              <w:rPr>
                <w:rFonts w:ascii="Times New Roman" w:hAnsi="Times New Roman" w:cs="Times New Roman"/>
                <w:szCs w:val="24"/>
              </w:rPr>
              <w:t xml:space="preserve">в том числе по годам: </w:t>
            </w:r>
          </w:p>
          <w:p w:rsidR="00E21109" w:rsidRPr="001D450F" w:rsidRDefault="00E21109" w:rsidP="00E21109">
            <w:pPr>
              <w:pStyle w:val="ConsNonformat"/>
              <w:widowControl/>
              <w:tabs>
                <w:tab w:val="left" w:pos="2256"/>
              </w:tabs>
              <w:ind w:right="0"/>
              <w:rPr>
                <w:rFonts w:ascii="Times New Roman" w:hAnsi="Times New Roman" w:cs="Times New Roman"/>
                <w:szCs w:val="24"/>
              </w:rPr>
            </w:pPr>
            <w:r>
              <w:rPr>
                <w:rFonts w:ascii="Times New Roman" w:hAnsi="Times New Roman" w:cs="Times New Roman"/>
                <w:szCs w:val="24"/>
              </w:rPr>
              <w:t>2023 г. – 206, 7</w:t>
            </w:r>
            <w:r w:rsidRPr="001D450F">
              <w:rPr>
                <w:rFonts w:ascii="Times New Roman" w:hAnsi="Times New Roman" w:cs="Times New Roman"/>
                <w:szCs w:val="24"/>
              </w:rPr>
              <w:t xml:space="preserve"> тыс. руб.;</w:t>
            </w:r>
          </w:p>
          <w:p w:rsidR="00E21109" w:rsidRPr="001D450F" w:rsidRDefault="00E21109" w:rsidP="00E21109">
            <w:pPr>
              <w:pStyle w:val="ConsNonformat"/>
              <w:widowControl/>
              <w:tabs>
                <w:tab w:val="left" w:pos="2256"/>
              </w:tabs>
              <w:ind w:right="0"/>
              <w:rPr>
                <w:rFonts w:ascii="Times New Roman" w:hAnsi="Times New Roman" w:cs="Times New Roman"/>
                <w:szCs w:val="24"/>
              </w:rPr>
            </w:pPr>
            <w:r w:rsidRPr="001D450F">
              <w:rPr>
                <w:rFonts w:ascii="Times New Roman" w:hAnsi="Times New Roman" w:cs="Times New Roman"/>
                <w:szCs w:val="24"/>
              </w:rPr>
              <w:t xml:space="preserve">2024 г. </w:t>
            </w:r>
            <w:r>
              <w:rPr>
                <w:rFonts w:ascii="Times New Roman" w:hAnsi="Times New Roman" w:cs="Times New Roman"/>
                <w:szCs w:val="24"/>
              </w:rPr>
              <w:t>– 202, 1</w:t>
            </w:r>
            <w:r w:rsidRPr="001D450F">
              <w:rPr>
                <w:rFonts w:ascii="Times New Roman" w:hAnsi="Times New Roman" w:cs="Times New Roman"/>
                <w:szCs w:val="24"/>
              </w:rPr>
              <w:t xml:space="preserve"> тыс. руб.;</w:t>
            </w:r>
          </w:p>
          <w:p w:rsidR="00E21109" w:rsidRDefault="00E21109" w:rsidP="00E21109">
            <w:pPr>
              <w:pStyle w:val="ConsNonformat"/>
              <w:widowControl/>
              <w:tabs>
                <w:tab w:val="left" w:pos="2256"/>
              </w:tabs>
              <w:ind w:right="0"/>
              <w:rPr>
                <w:rFonts w:ascii="Times New Roman" w:hAnsi="Times New Roman" w:cs="Times New Roman"/>
                <w:szCs w:val="24"/>
              </w:rPr>
            </w:pPr>
            <w:r w:rsidRPr="001D450F">
              <w:rPr>
                <w:rFonts w:ascii="Times New Roman" w:hAnsi="Times New Roman" w:cs="Times New Roman"/>
                <w:szCs w:val="24"/>
              </w:rPr>
              <w:t xml:space="preserve">2025 г. – </w:t>
            </w:r>
            <w:r>
              <w:rPr>
                <w:rFonts w:ascii="Times New Roman" w:hAnsi="Times New Roman" w:cs="Times New Roman"/>
                <w:szCs w:val="24"/>
              </w:rPr>
              <w:t>198, 0</w:t>
            </w:r>
            <w:r w:rsidRPr="001D450F">
              <w:rPr>
                <w:rFonts w:ascii="Times New Roman" w:hAnsi="Times New Roman" w:cs="Times New Roman"/>
                <w:szCs w:val="24"/>
              </w:rPr>
              <w:t xml:space="preserve"> тыс. руб.;</w:t>
            </w:r>
          </w:p>
          <w:p w:rsidR="00E21109" w:rsidRPr="001D450F" w:rsidRDefault="00E21109" w:rsidP="00E21109">
            <w:pPr>
              <w:pStyle w:val="ConsNonformat"/>
              <w:widowControl/>
              <w:tabs>
                <w:tab w:val="left" w:pos="2256"/>
              </w:tabs>
              <w:ind w:right="0"/>
              <w:rPr>
                <w:rFonts w:ascii="Times New Roman" w:hAnsi="Times New Roman" w:cs="Times New Roman"/>
                <w:szCs w:val="24"/>
              </w:rPr>
            </w:pPr>
            <w:r>
              <w:rPr>
                <w:rFonts w:ascii="Times New Roman" w:hAnsi="Times New Roman" w:cs="Times New Roman"/>
                <w:szCs w:val="24"/>
              </w:rPr>
              <w:t>2026 г. – 198, 0* тыс. руб.;</w:t>
            </w:r>
          </w:p>
          <w:p w:rsidR="00E21109" w:rsidRPr="001D450F" w:rsidRDefault="00E21109" w:rsidP="00E21109">
            <w:pPr>
              <w:pStyle w:val="ConsNonformat"/>
              <w:widowControl/>
              <w:ind w:right="0"/>
              <w:rPr>
                <w:szCs w:val="24"/>
              </w:rPr>
            </w:pPr>
            <w:r>
              <w:rPr>
                <w:rFonts w:ascii="Times New Roman" w:hAnsi="Times New Roman" w:cs="Times New Roman"/>
                <w:szCs w:val="24"/>
              </w:rPr>
              <w:t>за счет местного бюджета</w:t>
            </w:r>
            <w:r w:rsidRPr="001D450F">
              <w:rPr>
                <w:rFonts w:ascii="Times New Roman" w:hAnsi="Times New Roman" w:cs="Times New Roman"/>
                <w:szCs w:val="24"/>
              </w:rPr>
              <w:t xml:space="preserve"> </w:t>
            </w:r>
            <w:r w:rsidRPr="001D450F">
              <w:rPr>
                <w:rFonts w:ascii="Times New Roman" w:hAnsi="Times New Roman" w:cs="Times New Roman"/>
                <w:b/>
                <w:szCs w:val="24"/>
              </w:rPr>
              <w:t xml:space="preserve">– </w:t>
            </w:r>
            <w:r>
              <w:rPr>
                <w:rFonts w:ascii="Times New Roman" w:hAnsi="Times New Roman" w:cs="Times New Roman"/>
                <w:szCs w:val="24"/>
              </w:rPr>
              <w:t>4 101, 1 (6 932, 8</w:t>
            </w:r>
            <w:r w:rsidRPr="001D450F">
              <w:rPr>
                <w:rFonts w:ascii="Times New Roman" w:hAnsi="Times New Roman" w:cs="Times New Roman"/>
                <w:szCs w:val="24"/>
              </w:rPr>
              <w:t>*) тыс. руб.,</w:t>
            </w:r>
          </w:p>
          <w:p w:rsidR="00E21109" w:rsidRPr="001D450F" w:rsidRDefault="00E21109" w:rsidP="00E21109">
            <w:pPr>
              <w:pStyle w:val="ConsNonformat"/>
              <w:widowControl/>
              <w:ind w:right="0"/>
              <w:rPr>
                <w:szCs w:val="24"/>
              </w:rPr>
            </w:pPr>
            <w:r w:rsidRPr="001D450F">
              <w:rPr>
                <w:rFonts w:ascii="Times New Roman" w:hAnsi="Times New Roman" w:cs="Times New Roman"/>
                <w:szCs w:val="24"/>
              </w:rPr>
              <w:t xml:space="preserve">в том числе по годам: </w:t>
            </w:r>
          </w:p>
          <w:p w:rsidR="00E21109" w:rsidRPr="001D450F" w:rsidRDefault="00E21109" w:rsidP="00E21109">
            <w:pPr>
              <w:pStyle w:val="ConsNonformat"/>
              <w:widowControl/>
              <w:ind w:right="0"/>
              <w:rPr>
                <w:rFonts w:ascii="Times New Roman" w:hAnsi="Times New Roman" w:cs="Times New Roman"/>
                <w:szCs w:val="24"/>
              </w:rPr>
            </w:pPr>
            <w:r w:rsidRPr="001D450F">
              <w:rPr>
                <w:rFonts w:ascii="Times New Roman" w:hAnsi="Times New Roman" w:cs="Times New Roman"/>
                <w:szCs w:val="24"/>
              </w:rPr>
              <w:t>202</w:t>
            </w:r>
            <w:r>
              <w:rPr>
                <w:rFonts w:ascii="Times New Roman" w:hAnsi="Times New Roman" w:cs="Times New Roman"/>
                <w:szCs w:val="24"/>
              </w:rPr>
              <w:t>3 г. – 2 703, 9 (3 203, 9</w:t>
            </w:r>
            <w:r w:rsidRPr="001D450F">
              <w:rPr>
                <w:rFonts w:ascii="Times New Roman" w:hAnsi="Times New Roman" w:cs="Times New Roman"/>
                <w:szCs w:val="24"/>
              </w:rPr>
              <w:t>*) тыс. руб.;</w:t>
            </w:r>
          </w:p>
          <w:p w:rsidR="00E21109" w:rsidRPr="001D450F" w:rsidRDefault="00E21109" w:rsidP="00E21109">
            <w:pPr>
              <w:pStyle w:val="ConsNonformat"/>
              <w:widowControl/>
              <w:ind w:right="0"/>
              <w:rPr>
                <w:rFonts w:ascii="Times New Roman" w:hAnsi="Times New Roman" w:cs="Times New Roman"/>
                <w:szCs w:val="24"/>
              </w:rPr>
            </w:pPr>
            <w:r>
              <w:rPr>
                <w:rFonts w:ascii="Times New Roman" w:hAnsi="Times New Roman" w:cs="Times New Roman"/>
                <w:szCs w:val="24"/>
              </w:rPr>
              <w:t>2024 г. – 650, 0 (1 306,0</w:t>
            </w:r>
            <w:r w:rsidRPr="001D450F">
              <w:rPr>
                <w:rFonts w:ascii="Times New Roman" w:hAnsi="Times New Roman" w:cs="Times New Roman"/>
                <w:szCs w:val="24"/>
              </w:rPr>
              <w:t>*) тыс. руб.;</w:t>
            </w:r>
          </w:p>
          <w:p w:rsidR="00E21109" w:rsidRDefault="00E21109" w:rsidP="00E21109">
            <w:pPr>
              <w:pStyle w:val="ConsNonformat"/>
              <w:widowControl/>
              <w:ind w:right="0"/>
              <w:rPr>
                <w:rFonts w:ascii="Times New Roman" w:hAnsi="Times New Roman" w:cs="Times New Roman"/>
                <w:szCs w:val="24"/>
              </w:rPr>
            </w:pPr>
            <w:r>
              <w:rPr>
                <w:rFonts w:ascii="Times New Roman" w:hAnsi="Times New Roman" w:cs="Times New Roman"/>
                <w:szCs w:val="24"/>
              </w:rPr>
              <w:t>2025 г. – 650, 0 (1 224, 3*)</w:t>
            </w:r>
            <w:r w:rsidRPr="001D450F">
              <w:rPr>
                <w:rFonts w:ascii="Times New Roman" w:hAnsi="Times New Roman" w:cs="Times New Roman"/>
                <w:szCs w:val="24"/>
              </w:rPr>
              <w:t xml:space="preserve"> тыс. руб.;</w:t>
            </w:r>
          </w:p>
          <w:p w:rsidR="00E21109" w:rsidRPr="001D450F" w:rsidRDefault="00E21109" w:rsidP="00E21109">
            <w:pPr>
              <w:pStyle w:val="ConsNonformat"/>
              <w:widowControl/>
              <w:ind w:right="0"/>
              <w:rPr>
                <w:rFonts w:ascii="Times New Roman" w:hAnsi="Times New Roman" w:cs="Times New Roman"/>
                <w:szCs w:val="24"/>
              </w:rPr>
            </w:pPr>
            <w:r>
              <w:rPr>
                <w:rFonts w:ascii="Times New Roman" w:hAnsi="Times New Roman" w:cs="Times New Roman"/>
                <w:szCs w:val="24"/>
              </w:rPr>
              <w:t xml:space="preserve">2026 г.- 1 198, 6* тыс. руб.; </w:t>
            </w:r>
          </w:p>
          <w:p w:rsidR="00E21109" w:rsidRPr="001D450F" w:rsidRDefault="00E21109" w:rsidP="00E21109">
            <w:pPr>
              <w:pStyle w:val="ConsNonformat"/>
              <w:widowControl/>
              <w:ind w:right="0"/>
              <w:rPr>
                <w:szCs w:val="24"/>
              </w:rPr>
            </w:pPr>
            <w:r w:rsidRPr="001D450F">
              <w:rPr>
                <w:rFonts w:ascii="Times New Roman" w:hAnsi="Times New Roman" w:cs="Times New Roman"/>
                <w:szCs w:val="24"/>
              </w:rPr>
              <w:t>за счет об</w:t>
            </w:r>
            <w:r>
              <w:rPr>
                <w:rFonts w:ascii="Times New Roman" w:hAnsi="Times New Roman" w:cs="Times New Roman"/>
                <w:szCs w:val="24"/>
              </w:rPr>
              <w:t>ластного бюджета – 154 310, 9</w:t>
            </w:r>
            <w:r w:rsidRPr="001D450F">
              <w:rPr>
                <w:rFonts w:ascii="Times New Roman" w:hAnsi="Times New Roman" w:cs="Times New Roman"/>
                <w:szCs w:val="24"/>
              </w:rPr>
              <w:t xml:space="preserve"> </w:t>
            </w:r>
            <w:r>
              <w:rPr>
                <w:rFonts w:ascii="Times New Roman" w:hAnsi="Times New Roman" w:cs="Times New Roman"/>
                <w:szCs w:val="24"/>
              </w:rPr>
              <w:t>(253 775, 0</w:t>
            </w:r>
            <w:r w:rsidRPr="001D450F">
              <w:rPr>
                <w:rFonts w:ascii="Times New Roman" w:hAnsi="Times New Roman" w:cs="Times New Roman"/>
                <w:szCs w:val="24"/>
              </w:rPr>
              <w:t>*)</w:t>
            </w:r>
            <w:r>
              <w:rPr>
                <w:rFonts w:ascii="Times New Roman" w:hAnsi="Times New Roman" w:cs="Times New Roman"/>
                <w:szCs w:val="24"/>
              </w:rPr>
              <w:t xml:space="preserve"> </w:t>
            </w:r>
            <w:r w:rsidRPr="001D450F">
              <w:rPr>
                <w:rFonts w:ascii="Times New Roman" w:hAnsi="Times New Roman" w:cs="Times New Roman"/>
                <w:szCs w:val="24"/>
              </w:rPr>
              <w:t>тыс. руб.,</w:t>
            </w:r>
          </w:p>
          <w:p w:rsidR="00E21109" w:rsidRPr="001D450F" w:rsidRDefault="00E21109" w:rsidP="00E21109">
            <w:pPr>
              <w:pStyle w:val="ConsNonformat"/>
              <w:widowControl/>
              <w:ind w:right="0"/>
              <w:rPr>
                <w:szCs w:val="24"/>
              </w:rPr>
            </w:pPr>
            <w:r w:rsidRPr="001D450F">
              <w:rPr>
                <w:rFonts w:ascii="Times New Roman" w:hAnsi="Times New Roman" w:cs="Times New Roman"/>
                <w:szCs w:val="24"/>
              </w:rPr>
              <w:t xml:space="preserve">в том числе по годам:  </w:t>
            </w:r>
          </w:p>
          <w:p w:rsidR="00E21109" w:rsidRPr="001D450F" w:rsidRDefault="00E21109" w:rsidP="00E21109">
            <w:pPr>
              <w:pStyle w:val="ConsNonformat"/>
              <w:widowControl/>
              <w:ind w:right="0"/>
              <w:rPr>
                <w:szCs w:val="24"/>
              </w:rPr>
            </w:pPr>
            <w:r>
              <w:rPr>
                <w:rFonts w:ascii="Times New Roman" w:hAnsi="Times New Roman" w:cs="Times New Roman"/>
                <w:szCs w:val="24"/>
              </w:rPr>
              <w:lastRenderedPageBreak/>
              <w:t>2023 г. – 18 867, 8</w:t>
            </w:r>
            <w:r w:rsidRPr="001D450F">
              <w:rPr>
                <w:rFonts w:ascii="Times New Roman" w:hAnsi="Times New Roman" w:cs="Times New Roman"/>
                <w:szCs w:val="24"/>
              </w:rPr>
              <w:t xml:space="preserve"> тыс. руб.;</w:t>
            </w:r>
          </w:p>
          <w:p w:rsidR="00E21109" w:rsidRPr="001D450F" w:rsidRDefault="00E21109" w:rsidP="00E21109">
            <w:pPr>
              <w:pStyle w:val="ConsNonformat"/>
              <w:widowControl/>
              <w:ind w:right="0"/>
              <w:rPr>
                <w:szCs w:val="24"/>
              </w:rPr>
            </w:pPr>
            <w:r w:rsidRPr="001D450F">
              <w:rPr>
                <w:rFonts w:ascii="Times New Roman" w:hAnsi="Times New Roman" w:cs="Times New Roman"/>
                <w:szCs w:val="24"/>
              </w:rPr>
              <w:t xml:space="preserve">2024 г. </w:t>
            </w:r>
            <w:r>
              <w:rPr>
                <w:rFonts w:ascii="Times New Roman" w:hAnsi="Times New Roman" w:cs="Times New Roman"/>
                <w:szCs w:val="24"/>
              </w:rPr>
              <w:t>– 85 933, 4 (135 887, 8*)</w:t>
            </w:r>
            <w:r w:rsidRPr="001D450F">
              <w:rPr>
                <w:rFonts w:ascii="Times New Roman" w:hAnsi="Times New Roman" w:cs="Times New Roman"/>
                <w:szCs w:val="24"/>
              </w:rPr>
              <w:t xml:space="preserve"> тыс. руб.;</w:t>
            </w:r>
          </w:p>
          <w:p w:rsidR="00E21109" w:rsidRDefault="00E21109" w:rsidP="00E21109">
            <w:pPr>
              <w:jc w:val="both"/>
            </w:pPr>
            <w:r w:rsidRPr="001D450F">
              <w:t xml:space="preserve">2025 г. </w:t>
            </w:r>
            <w:r>
              <w:t>–</w:t>
            </w:r>
            <w:r w:rsidRPr="001D450F">
              <w:t xml:space="preserve"> </w:t>
            </w:r>
            <w:r>
              <w:t>49 509, 7</w:t>
            </w:r>
            <w:r w:rsidRPr="001D450F">
              <w:t xml:space="preserve"> тыс. руб.;</w:t>
            </w:r>
          </w:p>
          <w:p w:rsidR="00E21109" w:rsidRPr="001D450F" w:rsidRDefault="00E21109" w:rsidP="00E21109">
            <w:pPr>
              <w:jc w:val="both"/>
            </w:pPr>
            <w:r>
              <w:t>2026</w:t>
            </w:r>
            <w:r w:rsidRPr="001D450F">
              <w:t xml:space="preserve"> г. -  </w:t>
            </w:r>
            <w:r>
              <w:t>49 509, 7*</w:t>
            </w:r>
            <w:r w:rsidRPr="001D450F">
              <w:t>тыс. руб.;</w:t>
            </w:r>
          </w:p>
          <w:p w:rsidR="00E21109" w:rsidRPr="001D450F" w:rsidRDefault="00E21109" w:rsidP="00E21109">
            <w:pPr>
              <w:jc w:val="both"/>
            </w:pPr>
            <w:r w:rsidRPr="001D450F">
              <w:t>из внебюджетных источников</w:t>
            </w:r>
            <w:r w:rsidRPr="001D450F">
              <w:rPr>
                <w:b/>
              </w:rPr>
              <w:t xml:space="preserve"> </w:t>
            </w:r>
            <w:r w:rsidRPr="001D450F">
              <w:t xml:space="preserve">– </w:t>
            </w:r>
            <w:r>
              <w:t>9 580, 8</w:t>
            </w:r>
            <w:r w:rsidRPr="001D450F">
              <w:t>* тыс. руб.</w:t>
            </w:r>
          </w:p>
          <w:p w:rsidR="00E21109" w:rsidRPr="001D450F" w:rsidRDefault="00E21109" w:rsidP="00E21109">
            <w:pPr>
              <w:jc w:val="both"/>
            </w:pPr>
            <w:r w:rsidRPr="001D450F">
              <w:t xml:space="preserve">в том числе по годам: </w:t>
            </w:r>
          </w:p>
          <w:p w:rsidR="00E21109" w:rsidRPr="001D450F" w:rsidRDefault="00E21109" w:rsidP="00E21109">
            <w:pPr>
              <w:jc w:val="both"/>
            </w:pPr>
            <w:r w:rsidRPr="001D450F">
              <w:t>2023 г.- 2395, 2* тыс. руб.;</w:t>
            </w:r>
          </w:p>
          <w:p w:rsidR="00E21109" w:rsidRPr="001D450F" w:rsidRDefault="00E21109" w:rsidP="00E21109">
            <w:pPr>
              <w:jc w:val="both"/>
            </w:pPr>
            <w:r w:rsidRPr="001D450F">
              <w:t>2024 г.- 2395, 2* тыс. руб.;</w:t>
            </w:r>
          </w:p>
          <w:p w:rsidR="00E21109" w:rsidRDefault="00E21109" w:rsidP="00E21109">
            <w:pPr>
              <w:jc w:val="both"/>
            </w:pPr>
            <w:r w:rsidRPr="001D450F">
              <w:t>2025 г. – 2395, 2* тыс. руб.;</w:t>
            </w:r>
          </w:p>
          <w:p w:rsidR="00E21109" w:rsidRPr="001D450F" w:rsidRDefault="00E21109" w:rsidP="00E21109">
            <w:pPr>
              <w:jc w:val="both"/>
            </w:pPr>
            <w:r w:rsidRPr="001D450F">
              <w:t>2</w:t>
            </w:r>
            <w:r>
              <w:t>026</w:t>
            </w:r>
            <w:r w:rsidRPr="001D450F">
              <w:t xml:space="preserve"> г. – 2395, 2* тыс. руб.;</w:t>
            </w:r>
          </w:p>
          <w:p w:rsidR="00061C95" w:rsidRPr="006818FD" w:rsidRDefault="00E21109" w:rsidP="00E21109">
            <w:pPr>
              <w:jc w:val="both"/>
            </w:pPr>
            <w:r w:rsidRPr="001D450F">
              <w:t>* При наличии финансирования</w:t>
            </w:r>
          </w:p>
        </w:tc>
      </w:tr>
      <w:tr w:rsidR="00061C95" w:rsidTr="00432D44">
        <w:tc>
          <w:tcPr>
            <w:tcW w:w="3165" w:type="dxa"/>
            <w:shd w:val="clear" w:color="auto" w:fill="auto"/>
          </w:tcPr>
          <w:p w:rsidR="00061C95" w:rsidRDefault="00061C95" w:rsidP="00432D44">
            <w:pPr>
              <w:shd w:val="clear" w:color="auto" w:fill="FFFFFF"/>
              <w:spacing w:line="228" w:lineRule="auto"/>
              <w:rPr>
                <w:color w:val="000000"/>
                <w:spacing w:val="-1"/>
              </w:rPr>
            </w:pPr>
          </w:p>
          <w:p w:rsidR="00061C95" w:rsidRDefault="00061C95" w:rsidP="00432D44">
            <w:pPr>
              <w:shd w:val="clear" w:color="auto" w:fill="FFFFFF"/>
              <w:spacing w:line="228" w:lineRule="auto"/>
              <w:rPr>
                <w:color w:val="000000"/>
                <w:spacing w:val="-1"/>
              </w:rPr>
            </w:pPr>
            <w:r>
              <w:rPr>
                <w:color w:val="000000"/>
                <w:spacing w:val="-1"/>
              </w:rPr>
              <w:t xml:space="preserve">Ожидаемые </w:t>
            </w:r>
            <w:proofErr w:type="gramStart"/>
            <w:r>
              <w:rPr>
                <w:color w:val="000000"/>
                <w:spacing w:val="-1"/>
              </w:rPr>
              <w:t>результаты  реализации</w:t>
            </w:r>
            <w:proofErr w:type="gramEnd"/>
            <w:r>
              <w:rPr>
                <w:color w:val="000000"/>
                <w:spacing w:val="-1"/>
              </w:rPr>
              <w:t xml:space="preserve"> муниципальной программы</w:t>
            </w:r>
          </w:p>
        </w:tc>
        <w:tc>
          <w:tcPr>
            <w:tcW w:w="6687" w:type="dxa"/>
            <w:shd w:val="clear" w:color="auto" w:fill="auto"/>
          </w:tcPr>
          <w:p w:rsidR="00061C95" w:rsidRDefault="00061C95" w:rsidP="00432D44">
            <w:pPr>
              <w:spacing w:line="228" w:lineRule="auto"/>
              <w:rPr>
                <w:color w:val="000000"/>
              </w:rPr>
            </w:pPr>
          </w:p>
          <w:p w:rsidR="00061C95" w:rsidRDefault="00061C95" w:rsidP="00432D44">
            <w:pPr>
              <w:spacing w:line="228" w:lineRule="auto"/>
            </w:pPr>
            <w:r>
              <w:rPr>
                <w:color w:val="000000"/>
              </w:rPr>
              <w:t>улучшение жилищных условий граждан Нязепетровского муниципального района</w:t>
            </w:r>
            <w:r>
              <w:t>;</w:t>
            </w:r>
          </w:p>
          <w:p w:rsidR="00061C95" w:rsidRDefault="00061C95" w:rsidP="00432D44">
            <w:pPr>
              <w:spacing w:line="228" w:lineRule="auto"/>
              <w:rPr>
                <w:spacing w:val="-2"/>
              </w:rPr>
            </w:pPr>
            <w:r>
              <w:rPr>
                <w:spacing w:val="-2"/>
              </w:rPr>
              <w:t>снижение уровня износа объектов коммунальной инфраструктуры;</w:t>
            </w:r>
          </w:p>
          <w:p w:rsidR="00061C95" w:rsidRDefault="00061C95" w:rsidP="00432D44">
            <w:pPr>
              <w:spacing w:line="228" w:lineRule="auto"/>
              <w:rPr>
                <w:spacing w:val="-2"/>
              </w:rPr>
            </w:pPr>
            <w:r>
              <w:rPr>
                <w:spacing w:val="-2"/>
              </w:rPr>
              <w:t>повышение уровня газификации природным газом;</w:t>
            </w:r>
          </w:p>
          <w:p w:rsidR="00061C95" w:rsidRDefault="00061C95" w:rsidP="00432D44">
            <w:pPr>
              <w:widowControl w:val="0"/>
              <w:rPr>
                <w:color w:val="000000"/>
                <w:spacing w:val="-2"/>
              </w:rPr>
            </w:pPr>
            <w:r>
              <w:rPr>
                <w:color w:val="000000"/>
                <w:spacing w:val="-2"/>
              </w:rPr>
              <w:t xml:space="preserve">создание условий для улучшения демографической ситуации в Нязепетровском районе, </w:t>
            </w:r>
            <w:r>
              <w:rPr>
                <w:spacing w:val="-2"/>
              </w:rPr>
              <w:t>укрепления семейных отношений и снижения социальной напряженности в обществе;</w:t>
            </w:r>
          </w:p>
          <w:p w:rsidR="00061C95" w:rsidRDefault="00061C95" w:rsidP="00432D44">
            <w:pPr>
              <w:widowControl w:val="0"/>
            </w:pPr>
            <w:r>
              <w:t>снижение объема жилищного фонда, признанного непригодным для проживания, и жилищного фонда с высоким уровнем износа.</w:t>
            </w:r>
          </w:p>
        </w:tc>
      </w:tr>
    </w:tbl>
    <w:p w:rsidR="00061C95" w:rsidRDefault="00061C95" w:rsidP="00061C95">
      <w:pPr>
        <w:pStyle w:val="ConsNormal"/>
        <w:widowControl/>
        <w:ind w:right="0" w:firstLine="0"/>
      </w:pPr>
    </w:p>
    <w:p w:rsidR="00061C95" w:rsidRDefault="00061C95" w:rsidP="00061C95">
      <w:pPr>
        <w:pStyle w:val="ConsNormal"/>
        <w:widowControl/>
        <w:ind w:right="0" w:firstLine="0"/>
      </w:pPr>
    </w:p>
    <w:p w:rsidR="00061C95" w:rsidRPr="002B1E8F" w:rsidRDefault="00061C95" w:rsidP="00061C95">
      <w:pPr>
        <w:pStyle w:val="ConsNormal"/>
        <w:widowControl/>
        <w:ind w:right="0" w:firstLine="0"/>
        <w:jc w:val="center"/>
      </w:pPr>
      <w:r w:rsidRPr="002B1E8F">
        <w:rPr>
          <w:rFonts w:ascii="Times New Roman" w:hAnsi="Times New Roman" w:cs="Times New Roman"/>
          <w:szCs w:val="24"/>
        </w:rPr>
        <w:t>Раздел I</w:t>
      </w:r>
      <w:r w:rsidRPr="002B1E8F">
        <w:t xml:space="preserve">. </w:t>
      </w:r>
      <w:r w:rsidRPr="002B1E8F">
        <w:rPr>
          <w:rFonts w:ascii="Times New Roman" w:hAnsi="Times New Roman" w:cs="Times New Roman"/>
          <w:szCs w:val="24"/>
        </w:rPr>
        <w:t>СОДЕРЖАНИЕ ПРОБЛЕМЫ И ОБОСНОВАНИЕ НЕОБХОДИМОСТИ</w:t>
      </w:r>
    </w:p>
    <w:p w:rsidR="00061C95" w:rsidRPr="002B1E8F" w:rsidRDefault="00061C95" w:rsidP="00061C95">
      <w:pPr>
        <w:pStyle w:val="ConsNormal"/>
        <w:widowControl/>
        <w:ind w:right="0" w:firstLine="0"/>
        <w:jc w:val="center"/>
        <w:rPr>
          <w:rFonts w:ascii="Times New Roman" w:hAnsi="Times New Roman" w:cs="Times New Roman"/>
          <w:szCs w:val="24"/>
        </w:rPr>
      </w:pPr>
      <w:r w:rsidRPr="002B1E8F">
        <w:rPr>
          <w:rFonts w:ascii="Times New Roman" w:hAnsi="Times New Roman" w:cs="Times New Roman"/>
          <w:szCs w:val="24"/>
        </w:rPr>
        <w:t>ЕЕ РЕШЕНИЯ ПРОГРАММНЫМИ МЕТОДАМИ</w:t>
      </w:r>
    </w:p>
    <w:p w:rsidR="00061C95" w:rsidRDefault="00061C95" w:rsidP="00061C95">
      <w:pPr>
        <w:pStyle w:val="ConsNormal"/>
        <w:widowControl/>
        <w:ind w:right="0" w:firstLine="0"/>
        <w:jc w:val="center"/>
        <w:rPr>
          <w:rFonts w:ascii="Times New Roman" w:hAnsi="Times New Roman" w:cs="Times New Roman"/>
          <w:szCs w:val="24"/>
        </w:rPr>
      </w:pPr>
    </w:p>
    <w:p w:rsidR="00061C95" w:rsidRDefault="00061C95" w:rsidP="00061C95">
      <w:pPr>
        <w:tabs>
          <w:tab w:val="left" w:pos="709"/>
        </w:tabs>
        <w:jc w:val="both"/>
      </w:pPr>
      <w:r>
        <w:t xml:space="preserve">            1. Наличие для граждан возможности улучшения жилищных условий является важным показателем повышения благосостояния населения Нязепетровского района, предпосылкой социальной и экономической стабильности государства, поэтому решение жилищной проблемы является одним из приоритетов государственной политики в Российской Федерации и Челябинской области.</w:t>
      </w:r>
    </w:p>
    <w:p w:rsidR="00061C95" w:rsidRDefault="00061C95" w:rsidP="00061C95">
      <w:pPr>
        <w:ind w:firstLine="567"/>
        <w:jc w:val="both"/>
      </w:pPr>
      <w:r>
        <w:t xml:space="preserve">  2. Основными задачами государственной политики в жилищной сфере являются создание необходимых условий для эффективной реализации гражданами возможностей по улучшению своих жилищных условий.</w:t>
      </w:r>
    </w:p>
    <w:p w:rsidR="00061C95" w:rsidRDefault="00061C95" w:rsidP="00061C95">
      <w:pPr>
        <w:tabs>
          <w:tab w:val="left" w:pos="709"/>
        </w:tabs>
        <w:ind w:firstLine="567"/>
        <w:jc w:val="both"/>
      </w:pPr>
      <w:r>
        <w:t xml:space="preserve">  3. Программа реализует следующие задачи, осуществляемые в рамках муниципальной </w:t>
      </w:r>
      <w:bookmarkStart w:id="1" w:name="__DdeLink__895_1075043617"/>
      <w:r w:rsidRPr="00D05DB1">
        <w:t>программы «Обеспечение доступным и комфортным жильем граждан Российской Федерации в Нязепетровском муниципальном районе Челябинской области</w:t>
      </w:r>
      <w:bookmarkEnd w:id="1"/>
      <w:r w:rsidRPr="00D05DB1">
        <w:t xml:space="preserve"> на 2023 - 2025 годы»</w:t>
      </w:r>
      <w:r w:rsidRPr="00D05DB1">
        <w:rPr>
          <w:color w:val="000000" w:themeColor="text1"/>
        </w:rPr>
        <w:t>:</w:t>
      </w:r>
    </w:p>
    <w:p w:rsidR="00061C95" w:rsidRDefault="00061C95" w:rsidP="00061C95">
      <w:pPr>
        <w:ind w:firstLine="709"/>
        <w:jc w:val="both"/>
      </w:pPr>
      <w:r>
        <w:t>1) обеспечение доступности жилья и коммунальных услуг в соответствии с платежеспособным спросом граждан;</w:t>
      </w:r>
    </w:p>
    <w:p w:rsidR="00061C95" w:rsidRDefault="00061C95" w:rsidP="00061C95">
      <w:pPr>
        <w:ind w:firstLine="709"/>
        <w:jc w:val="both"/>
      </w:pPr>
      <w:r>
        <w:t>2) развитие финансово-кредитных институтов рынка жилья;</w:t>
      </w:r>
    </w:p>
    <w:p w:rsidR="00061C95" w:rsidRDefault="00061C95" w:rsidP="00061C95">
      <w:pPr>
        <w:ind w:firstLine="709"/>
        <w:jc w:val="both"/>
      </w:pPr>
      <w:r>
        <w:t>3) обеспечение жильем отдельных категорий граждан и граждан, признанных нуждающимися в улучшении жилищных условий.</w:t>
      </w:r>
    </w:p>
    <w:p w:rsidR="00061C95" w:rsidRDefault="00061C95" w:rsidP="00061C95">
      <w:pPr>
        <w:shd w:val="clear" w:color="auto" w:fill="FFFFFF"/>
        <w:ind w:firstLine="567"/>
        <w:jc w:val="both"/>
      </w:pPr>
      <w:r>
        <w:t xml:space="preserve">  4. За период реализации мероприятий муниципальной </w:t>
      </w:r>
      <w:r w:rsidRPr="00D05DB1">
        <w:t>пр</w:t>
      </w:r>
      <w:r>
        <w:t>ограммы «Обеспечение доступным и комфортным жильем граждан Российской Федерации в Нязепетровском муниципальном районе Челябинской области» достигнуты следующие показатели:</w:t>
      </w:r>
    </w:p>
    <w:p w:rsidR="00061C95" w:rsidRDefault="00061C95" w:rsidP="00061C95">
      <w:pPr>
        <w:pStyle w:val="21"/>
        <w:tabs>
          <w:tab w:val="left" w:pos="709"/>
        </w:tabs>
        <w:spacing w:line="240" w:lineRule="auto"/>
        <w:ind w:left="0" w:firstLine="567"/>
        <w:rPr>
          <w:sz w:val="24"/>
          <w:szCs w:val="24"/>
        </w:rPr>
      </w:pPr>
      <w:r>
        <w:rPr>
          <w:sz w:val="24"/>
          <w:szCs w:val="24"/>
        </w:rPr>
        <w:t xml:space="preserve">  1) нормативно-правовые акты приведены в соответствие с законодательством Челябинской области и Правительства РФ, направленные на создание правовых условий развития рынка доступного жилья;</w:t>
      </w:r>
    </w:p>
    <w:p w:rsidR="00061C95" w:rsidRDefault="00061C95" w:rsidP="00061C95">
      <w:pPr>
        <w:shd w:val="clear" w:color="auto" w:fill="FFFFFF"/>
        <w:ind w:right="14" w:firstLine="567"/>
        <w:jc w:val="both"/>
      </w:pPr>
      <w:r>
        <w:lastRenderedPageBreak/>
        <w:t xml:space="preserve"> 2) реформируется жилищно-коммунальное хозяйство, направленное на создание эффективного механизма управления и снижение издержек по предоставлению коммунальных услуг населению;</w:t>
      </w:r>
    </w:p>
    <w:p w:rsidR="00061C95" w:rsidRDefault="00061C95" w:rsidP="00061C95">
      <w:pPr>
        <w:shd w:val="clear" w:color="auto" w:fill="FFFFFF"/>
        <w:tabs>
          <w:tab w:val="left" w:pos="709"/>
        </w:tabs>
        <w:ind w:firstLine="567"/>
        <w:jc w:val="both"/>
      </w:pPr>
      <w:r>
        <w:t xml:space="preserve"> 3) повысилась эффективность работы жилищно-коммунального комплекса, что, в первую очередь, связано с постепенным переводом данного сектора экономики на режим безубыточного функционирования при переориентации бюджетных субсидий от дотирования производителей жилищно-коммунальных услуг к адресному субсидированию малоимущих семей.  Решение проблемы обеспечения доступным и комфортным жильем не может быть осуществлено без объединения возможностей бюджетов всех уровней и привлечения средств застройщиков и получателей жилья.</w:t>
      </w:r>
    </w:p>
    <w:p w:rsidR="00061C95" w:rsidRPr="00417088" w:rsidRDefault="00061C95" w:rsidP="00061C95">
      <w:pPr>
        <w:shd w:val="clear" w:color="auto" w:fill="FFFFFF"/>
        <w:tabs>
          <w:tab w:val="left" w:pos="709"/>
        </w:tabs>
        <w:ind w:firstLine="567"/>
        <w:jc w:val="both"/>
      </w:pPr>
    </w:p>
    <w:p w:rsidR="00061C95" w:rsidRDefault="00061C95" w:rsidP="00061C95">
      <w:pPr>
        <w:shd w:val="clear" w:color="auto" w:fill="FFFFFF"/>
        <w:rPr>
          <w:bCs/>
        </w:rPr>
      </w:pPr>
      <w:r>
        <w:rPr>
          <w:b/>
        </w:rPr>
        <w:t xml:space="preserve">               </w:t>
      </w:r>
      <w:r w:rsidRPr="002B1E8F">
        <w:t xml:space="preserve">Раздел </w:t>
      </w:r>
      <w:r w:rsidRPr="002B1E8F">
        <w:rPr>
          <w:bCs/>
          <w:lang w:val="en-US"/>
        </w:rPr>
        <w:t>II</w:t>
      </w:r>
      <w:r w:rsidRPr="002B1E8F">
        <w:rPr>
          <w:bCs/>
        </w:rPr>
        <w:t>. ОСНОВНЫЕ ЦЕЛИ И ЗАДАЧИ МУНИЦИПАЛЬНОЙ ПРОГРАММЫ</w:t>
      </w:r>
    </w:p>
    <w:p w:rsidR="00061C95" w:rsidRPr="00417088" w:rsidRDefault="00061C95" w:rsidP="00061C95">
      <w:pPr>
        <w:shd w:val="clear" w:color="auto" w:fill="FFFFFF"/>
        <w:rPr>
          <w:bCs/>
        </w:rPr>
      </w:pPr>
    </w:p>
    <w:p w:rsidR="00061C95" w:rsidRDefault="00061C95" w:rsidP="00061C95">
      <w:pPr>
        <w:pStyle w:val="ConsNormal"/>
        <w:widowControl/>
        <w:tabs>
          <w:tab w:val="left" w:pos="709"/>
        </w:tabs>
        <w:ind w:right="0" w:firstLine="567"/>
        <w:jc w:val="both"/>
        <w:rPr>
          <w:rFonts w:ascii="Times New Roman" w:hAnsi="Times New Roman" w:cs="Times New Roman"/>
          <w:szCs w:val="24"/>
        </w:rPr>
      </w:pPr>
      <w:r>
        <w:rPr>
          <w:rFonts w:ascii="Times New Roman" w:hAnsi="Times New Roman" w:cs="Times New Roman"/>
          <w:szCs w:val="24"/>
        </w:rPr>
        <w:t xml:space="preserve">  5. Основной целью Программы является 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6. Для достижения этой цели определены основные задачи Программы:</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1) создание условий для развития жилищного и жилищно-коммунального секторов экономики и повышения уровня обеспеченности населения жильем через увеличение объемов строительства жилья, обеспеченного необходимыми объектами коммунальной инфраструктуры, развитие финансово-кредитных институтов и механизмов;</w:t>
      </w:r>
    </w:p>
    <w:p w:rsidR="00061C95" w:rsidRDefault="00061C95" w:rsidP="00061C95">
      <w:pPr>
        <w:pStyle w:val="ConsNormal"/>
        <w:widowControl/>
        <w:tabs>
          <w:tab w:val="left" w:pos="709"/>
        </w:tabs>
        <w:ind w:right="0" w:firstLine="540"/>
        <w:jc w:val="both"/>
        <w:rPr>
          <w:rFonts w:ascii="Times New Roman" w:hAnsi="Times New Roman" w:cs="Times New Roman"/>
          <w:szCs w:val="24"/>
        </w:rPr>
      </w:pPr>
      <w:r>
        <w:rPr>
          <w:rFonts w:ascii="Times New Roman" w:hAnsi="Times New Roman" w:cs="Times New Roman"/>
          <w:szCs w:val="24"/>
        </w:rPr>
        <w:t xml:space="preserve">  2) создание условий для приведения существующего жилищного фонда и коммунальной инфраструктуры в соответствие со стандартами качества, обеспечивающими комфортные условия проживания;</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3) обеспечение доступности приобретения жилья и коммунальных услуг населением на уровне, соответствующем его платежеспособности и существующим стандартам обеспечения жилыми помещениями.</w:t>
      </w:r>
    </w:p>
    <w:p w:rsidR="00061C95" w:rsidRDefault="00061C95" w:rsidP="00061C95">
      <w:pPr>
        <w:pStyle w:val="ConsNormal"/>
        <w:widowControl/>
        <w:tabs>
          <w:tab w:val="left" w:pos="709"/>
        </w:tabs>
        <w:ind w:right="0" w:firstLine="540"/>
        <w:jc w:val="both"/>
        <w:rPr>
          <w:rFonts w:ascii="Times New Roman" w:hAnsi="Times New Roman" w:cs="Times New Roman"/>
          <w:szCs w:val="24"/>
        </w:rPr>
      </w:pPr>
      <w:r>
        <w:rPr>
          <w:rFonts w:ascii="Times New Roman" w:hAnsi="Times New Roman" w:cs="Times New Roman"/>
          <w:szCs w:val="24"/>
        </w:rPr>
        <w:t xml:space="preserve">  7. Решение задач Программы будет обеспечено путем реализации комплекса нормативных правовых, организационных и финансовых мер и мероприятий, предусмотренных Программой по трем основным направлениям:</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1)  развитие жилищного строительства;</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2)  совершенствование жилищно-коммунального комплекса;</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3)  развитие ипотечного жилищного кредитования.</w:t>
      </w:r>
    </w:p>
    <w:p w:rsidR="00061C95" w:rsidRDefault="00061C95" w:rsidP="00061C95">
      <w:pPr>
        <w:pStyle w:val="ConsNormal"/>
        <w:widowControl/>
        <w:ind w:right="0" w:firstLine="540"/>
        <w:jc w:val="both"/>
        <w:rPr>
          <w:rFonts w:ascii="Times New Roman" w:hAnsi="Times New Roman" w:cs="Times New Roman"/>
          <w:szCs w:val="24"/>
        </w:rPr>
      </w:pPr>
    </w:p>
    <w:p w:rsidR="00061C95" w:rsidRDefault="00061C95" w:rsidP="00061C95">
      <w:pPr>
        <w:pStyle w:val="11"/>
        <w:jc w:val="center"/>
        <w:rPr>
          <w:b w:val="0"/>
          <w:sz w:val="24"/>
          <w:szCs w:val="24"/>
        </w:rPr>
      </w:pPr>
      <w:r w:rsidRPr="002B1E8F">
        <w:rPr>
          <w:b w:val="0"/>
          <w:sz w:val="24"/>
          <w:szCs w:val="24"/>
        </w:rPr>
        <w:t xml:space="preserve">Раздел </w:t>
      </w:r>
      <w:r w:rsidRPr="002B1E8F">
        <w:rPr>
          <w:b w:val="0"/>
          <w:sz w:val="24"/>
          <w:szCs w:val="24"/>
          <w:lang w:val="en-US"/>
        </w:rPr>
        <w:t>III</w:t>
      </w:r>
      <w:r w:rsidRPr="002B1E8F">
        <w:rPr>
          <w:b w:val="0"/>
          <w:sz w:val="24"/>
          <w:szCs w:val="24"/>
        </w:rPr>
        <w:t>. СРОКИ И ЭТАПЫ РЕАЛИЗАЦИИ МУНИЦИПАЛЬНОЙ ПРОГРАММЫ</w:t>
      </w:r>
    </w:p>
    <w:p w:rsidR="00061C95" w:rsidRPr="00417088" w:rsidRDefault="00061C95" w:rsidP="00061C95">
      <w:pPr>
        <w:pStyle w:val="11"/>
        <w:jc w:val="center"/>
        <w:rPr>
          <w:b w:val="0"/>
          <w:sz w:val="24"/>
          <w:szCs w:val="24"/>
        </w:rPr>
      </w:pPr>
    </w:p>
    <w:p w:rsidR="00E21109" w:rsidRPr="009D3830" w:rsidRDefault="00061C95" w:rsidP="00E21109">
      <w:pPr>
        <w:widowControl w:val="0"/>
        <w:shd w:val="clear" w:color="auto" w:fill="FFFFFF"/>
        <w:tabs>
          <w:tab w:val="left" w:pos="169"/>
        </w:tabs>
        <w:jc w:val="both"/>
      </w:pPr>
      <w:r>
        <w:rPr>
          <w:color w:val="000000"/>
        </w:rPr>
        <w:t xml:space="preserve">          </w:t>
      </w:r>
      <w:r w:rsidR="00E21109" w:rsidRPr="00277F41">
        <w:t>Реализа</w:t>
      </w:r>
      <w:r w:rsidR="00E21109">
        <w:t>ция Программы рассчитана на 2023 - 2026</w:t>
      </w:r>
      <w:r w:rsidR="00E21109" w:rsidRPr="00277F41">
        <w:t xml:space="preserve"> годы. Количество молодых семей, имеющих возможность улучшить жилищные</w:t>
      </w:r>
      <w:r w:rsidR="00E21109" w:rsidRPr="009D3830">
        <w:t xml:space="preserve"> условия, в том числе с использованием з</w:t>
      </w:r>
      <w:r w:rsidR="00E21109">
        <w:t>аемных средств: семей</w:t>
      </w:r>
      <w:r w:rsidR="00E21109" w:rsidRPr="009D3830">
        <w:t xml:space="preserve"> 2023 г. - </w:t>
      </w:r>
      <w:r w:rsidR="00E21109">
        <w:t>2</w:t>
      </w:r>
      <w:r w:rsidR="00E21109" w:rsidRPr="009D3830">
        <w:t xml:space="preserve"> семьи</w:t>
      </w:r>
      <w:r w:rsidR="00E21109">
        <w:t xml:space="preserve">, 2024 г. - 2 семьи, 2025 г. - 2 семьи, 2026 г. –              1 </w:t>
      </w:r>
      <w:r w:rsidR="00E21109" w:rsidRPr="00AD2D0D">
        <w:t>семья.</w:t>
      </w:r>
      <w:r w:rsidR="00E21109" w:rsidRPr="009D3830">
        <w:t xml:space="preserve"> Снижение уровня изно</w:t>
      </w:r>
      <w:r w:rsidR="00E21109">
        <w:t xml:space="preserve">са </w:t>
      </w:r>
      <w:r w:rsidR="00E21109" w:rsidRPr="009D3830">
        <w:t xml:space="preserve">объектов коммунальной инфраструктуры </w:t>
      </w:r>
      <w:bookmarkStart w:id="2" w:name="__DdeLink__780_748639275"/>
      <w:bookmarkEnd w:id="2"/>
      <w:r w:rsidR="00E21109" w:rsidRPr="009D3830">
        <w:t xml:space="preserve">2023 г. - </w:t>
      </w:r>
      <w:r w:rsidR="00E21109">
        <w:t>48</w:t>
      </w:r>
      <w:r w:rsidR="00E21109" w:rsidRPr="009D3830">
        <w:t xml:space="preserve"> %</w:t>
      </w:r>
      <w:r w:rsidR="00E21109">
        <w:t>, 2023 г.- 47</w:t>
      </w:r>
      <w:r w:rsidR="00E21109" w:rsidRPr="009D3830">
        <w:t>%</w:t>
      </w:r>
      <w:r w:rsidR="00E21109">
        <w:t>, 2025 г. – 46 %, 2026 г. – 45%).</w:t>
      </w:r>
    </w:p>
    <w:p w:rsidR="00E21109" w:rsidRPr="00F7620C" w:rsidRDefault="00E21109" w:rsidP="00E21109">
      <w:pPr>
        <w:widowControl w:val="0"/>
        <w:tabs>
          <w:tab w:val="right" w:pos="709"/>
        </w:tabs>
        <w:spacing w:line="228" w:lineRule="auto"/>
        <w:jc w:val="both"/>
      </w:pPr>
      <w:r>
        <w:t xml:space="preserve">     </w:t>
      </w:r>
      <w:r w:rsidRPr="00F7620C">
        <w:t>Уровень газификации природным газом составляет 27, 9%. Протяженность газовых сетей Нязепетровского муниципального района составляет 88, 8 км. Прирост протяженности газораспределительных сетей на 5,48 км обеспечит прирост количества домов (квартир), получивших возможность подключения к природному газу на 88 индивидуальных жилых домов и уровень газификации вырастет до 28, 78 % в 2023 году. В 2024 году прирост сетей на 9,837 км. Обеспечит возможность 182 индивидуальным жилым домам к подключению и уровень газификации вырастет до 30, 58%.</w:t>
      </w:r>
    </w:p>
    <w:p w:rsidR="00E21109" w:rsidRDefault="00E21109" w:rsidP="00E21109">
      <w:pPr>
        <w:widowControl w:val="0"/>
        <w:tabs>
          <w:tab w:val="left" w:pos="709"/>
        </w:tabs>
        <w:spacing w:line="228" w:lineRule="auto"/>
        <w:jc w:val="both"/>
      </w:pPr>
      <w:r>
        <w:t xml:space="preserve">          </w:t>
      </w:r>
      <w:r w:rsidRPr="00F7620C">
        <w:t xml:space="preserve"> Строительство и (или) приобретение</w:t>
      </w:r>
      <w:r>
        <w:t xml:space="preserve"> жилых помещений – 919, 3</w:t>
      </w:r>
      <w:r w:rsidRPr="00F7620C">
        <w:t xml:space="preserve"> кв. м; снижение объемов </w:t>
      </w:r>
      <w:proofErr w:type="gramStart"/>
      <w:r w:rsidRPr="00F7620C">
        <w:t>жилищного</w:t>
      </w:r>
      <w:r>
        <w:t xml:space="preserve"> </w:t>
      </w:r>
      <w:r w:rsidRPr="00F7620C">
        <w:t>фонда</w:t>
      </w:r>
      <w:proofErr w:type="gramEnd"/>
      <w:r w:rsidRPr="00F7620C">
        <w:t xml:space="preserve"> признанного непригодным д</w:t>
      </w:r>
      <w:r>
        <w:t>ля проживания, в том числе:</w:t>
      </w:r>
    </w:p>
    <w:p w:rsidR="00E21109" w:rsidRDefault="00E21109" w:rsidP="00E21109">
      <w:pPr>
        <w:widowControl w:val="0"/>
        <w:spacing w:line="228" w:lineRule="auto"/>
        <w:jc w:val="both"/>
      </w:pPr>
      <w:r>
        <w:t xml:space="preserve">     2023 г. – 0, 0 кв. м;</w:t>
      </w:r>
    </w:p>
    <w:p w:rsidR="00E21109" w:rsidRDefault="00E21109" w:rsidP="00E21109">
      <w:pPr>
        <w:widowControl w:val="0"/>
        <w:spacing w:line="228" w:lineRule="auto"/>
        <w:jc w:val="both"/>
      </w:pPr>
      <w:r>
        <w:t xml:space="preserve">     2024 г. – 919, 3 кв. м;</w:t>
      </w:r>
    </w:p>
    <w:p w:rsidR="00E21109" w:rsidRDefault="00E21109" w:rsidP="00E21109">
      <w:pPr>
        <w:widowControl w:val="0"/>
        <w:spacing w:line="228" w:lineRule="auto"/>
        <w:jc w:val="both"/>
      </w:pPr>
      <w:r>
        <w:t xml:space="preserve">     2025 г. – 0, 0 кв. м.</w:t>
      </w:r>
    </w:p>
    <w:p w:rsidR="00061C95" w:rsidRPr="00F9406C" w:rsidRDefault="00E21109" w:rsidP="00E21109">
      <w:pPr>
        <w:widowControl w:val="0"/>
        <w:shd w:val="clear" w:color="auto" w:fill="FFFFFF"/>
        <w:tabs>
          <w:tab w:val="left" w:pos="169"/>
        </w:tabs>
        <w:jc w:val="both"/>
      </w:pPr>
      <w:r>
        <w:lastRenderedPageBreak/>
        <w:t xml:space="preserve">     2026 г. – 0, 0 кв. м.</w:t>
      </w:r>
      <w:r w:rsidR="00061C95">
        <w:t xml:space="preserve">           </w:t>
      </w:r>
    </w:p>
    <w:p w:rsidR="00061C95" w:rsidRPr="00F9406C" w:rsidRDefault="00061C95" w:rsidP="00061C95">
      <w:pPr>
        <w:shd w:val="clear" w:color="auto" w:fill="FFFFFF"/>
        <w:jc w:val="both"/>
        <w:outlineLvl w:val="0"/>
      </w:pPr>
    </w:p>
    <w:p w:rsidR="00061C95" w:rsidRPr="00C30FD2" w:rsidRDefault="00061C95" w:rsidP="00061C95">
      <w:pPr>
        <w:shd w:val="clear" w:color="auto" w:fill="FFFFFF"/>
        <w:jc w:val="both"/>
        <w:outlineLvl w:val="0"/>
        <w:rPr>
          <w:color w:val="000000"/>
          <w:spacing w:val="-1"/>
        </w:rPr>
      </w:pPr>
      <w:r w:rsidRPr="00C30FD2">
        <w:rPr>
          <w:color w:val="000000"/>
          <w:spacing w:val="-1"/>
        </w:rPr>
        <w:t xml:space="preserve">            Раздел </w:t>
      </w:r>
      <w:r w:rsidRPr="00C30FD2">
        <w:rPr>
          <w:color w:val="000000"/>
          <w:spacing w:val="-1"/>
          <w:lang w:val="en-US"/>
        </w:rPr>
        <w:t>IV</w:t>
      </w:r>
      <w:r w:rsidRPr="00C30FD2">
        <w:rPr>
          <w:color w:val="000000"/>
          <w:spacing w:val="-1"/>
        </w:rPr>
        <w:t>.</w:t>
      </w:r>
      <w:r w:rsidRPr="00C30FD2">
        <w:rPr>
          <w:bCs/>
          <w:color w:val="000000"/>
          <w:spacing w:val="-1"/>
        </w:rPr>
        <w:t xml:space="preserve"> СИСТЕМА МЕРОПРИЯТИЙ МУНИЦИПАЛЬНОЙ ПРОГРАММЫ </w:t>
      </w:r>
    </w:p>
    <w:p w:rsidR="00061C95" w:rsidRDefault="00061C95" w:rsidP="00061C95">
      <w:pPr>
        <w:shd w:val="clear" w:color="auto" w:fill="FFFFFF"/>
        <w:jc w:val="both"/>
        <w:outlineLvl w:val="0"/>
        <w:rPr>
          <w:b/>
          <w:bCs/>
          <w:color w:val="000000"/>
          <w:spacing w:val="-1"/>
        </w:rPr>
      </w:pPr>
    </w:p>
    <w:p w:rsidR="00061C95" w:rsidRDefault="00061C95" w:rsidP="00061C95">
      <w:pPr>
        <w:pStyle w:val="ConsNormal"/>
        <w:widowControl/>
        <w:tabs>
          <w:tab w:val="left" w:pos="709"/>
        </w:tabs>
        <w:ind w:right="0" w:firstLine="567"/>
        <w:jc w:val="both"/>
        <w:rPr>
          <w:rFonts w:ascii="Times New Roman" w:hAnsi="Times New Roman" w:cs="Times New Roman"/>
          <w:szCs w:val="24"/>
        </w:rPr>
      </w:pPr>
      <w:r>
        <w:rPr>
          <w:rFonts w:ascii="Times New Roman" w:hAnsi="Times New Roman" w:cs="Times New Roman"/>
          <w:szCs w:val="24"/>
        </w:rPr>
        <w:t xml:space="preserve"> 15.  Основные меры для развития жилищного строительства направлены на:</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1)  развитие кредитования застройщиков на цели жилищного строительства;</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2)  обеспечение объектами коммунальной инфраструктуры земельных участков для жилищного строительства, создание условий для привлечения кредитных средств и частных инвестиций для этих целей;</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3) модернизацию и обновление оборудования, повышение эффективности технологий строительства и производства строительных материалов;</w:t>
      </w:r>
    </w:p>
    <w:p w:rsidR="00061C95" w:rsidRDefault="00061C95" w:rsidP="00061C95">
      <w:pPr>
        <w:pStyle w:val="ConsNormal"/>
        <w:widowControl/>
        <w:tabs>
          <w:tab w:val="left" w:pos="709"/>
        </w:tabs>
        <w:ind w:right="0" w:firstLine="540"/>
        <w:jc w:val="both"/>
        <w:rPr>
          <w:rFonts w:ascii="Times New Roman" w:hAnsi="Times New Roman" w:cs="Times New Roman"/>
          <w:szCs w:val="24"/>
        </w:rPr>
      </w:pPr>
      <w:r>
        <w:rPr>
          <w:rFonts w:ascii="Times New Roman" w:hAnsi="Times New Roman" w:cs="Times New Roman"/>
          <w:szCs w:val="24"/>
        </w:rPr>
        <w:t xml:space="preserve">  4) разработку комплекса мер по обеспечению новой комплексной застройки территорий, реконструкции и комплексного обновления существующих кварталов застройки;</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5) создание единой системы государственного учета объектов недвижимости.</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16. Для совершенствования жилищно-коммунального комплекса необходимо обеспечить:</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1) создание условий для развития конкурентного бизнеса в сфере управления жилищным фондом и в коммунальном комплексе;</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2) разработку механизма взаимодействия собственников жилья и их объединений, органов местного самоуправления, государства по вопросам управления многоквартирными домами;</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3) совершенствование процедур тарифного регулирования в коммунальном комплексе;</w:t>
      </w:r>
    </w:p>
    <w:p w:rsidR="00061C95" w:rsidRDefault="00061C95" w:rsidP="00061C95">
      <w:pPr>
        <w:pStyle w:val="ConsNormal"/>
        <w:widowControl/>
        <w:tabs>
          <w:tab w:val="left" w:pos="709"/>
        </w:tabs>
        <w:ind w:right="0" w:firstLine="540"/>
        <w:jc w:val="both"/>
        <w:rPr>
          <w:rFonts w:ascii="Times New Roman" w:hAnsi="Times New Roman" w:cs="Times New Roman"/>
          <w:szCs w:val="24"/>
        </w:rPr>
      </w:pPr>
      <w:r>
        <w:rPr>
          <w:rFonts w:ascii="Times New Roman" w:hAnsi="Times New Roman" w:cs="Times New Roman"/>
          <w:szCs w:val="24"/>
        </w:rPr>
        <w:t xml:space="preserve">  4) проведение комплекса мер по финансовому оздоровлению организаций коммунального комплекса;</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5)  создание условий для привлечения средств частных инвесторов в модернизацию и развитие объектов коммунальной инфраструктуры, государственную финансовую поддержку процессов модернизации и развития коммунальной инфраструктуры, и том числе с целью минимизации рисков частных инвесторов;</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6) развитие приборного учета в сфере коммунальных услуг и оплаты услуг по показаниям приборов учета;</w:t>
      </w:r>
    </w:p>
    <w:p w:rsidR="00061C95" w:rsidRDefault="00061C95" w:rsidP="00061C95">
      <w:pPr>
        <w:pStyle w:val="ConsNormal"/>
        <w:widowControl/>
        <w:tabs>
          <w:tab w:val="left" w:pos="709"/>
        </w:tabs>
        <w:ind w:right="0" w:firstLine="540"/>
        <w:jc w:val="both"/>
        <w:rPr>
          <w:rFonts w:ascii="Times New Roman" w:hAnsi="Times New Roman" w:cs="Times New Roman"/>
          <w:szCs w:val="24"/>
        </w:rPr>
      </w:pPr>
      <w:r>
        <w:rPr>
          <w:rFonts w:ascii="Times New Roman" w:hAnsi="Times New Roman" w:cs="Times New Roman"/>
          <w:szCs w:val="24"/>
        </w:rPr>
        <w:t xml:space="preserve"> 7)  прекращение дотирования предприятий жилищно-коммунального комплекса и прекращение перекрестного субсидирования различных потребителей коммунальных услуг;</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8) совершенствование системы предоставления субсидий на оплату жилья и коммунальных услуг.</w:t>
      </w:r>
    </w:p>
    <w:p w:rsidR="00061C95" w:rsidRDefault="00061C95" w:rsidP="00061C95">
      <w:pPr>
        <w:pStyle w:val="ConsNormal"/>
        <w:widowControl/>
        <w:tabs>
          <w:tab w:val="left" w:pos="709"/>
        </w:tabs>
        <w:ind w:right="0" w:firstLine="567"/>
        <w:jc w:val="both"/>
        <w:rPr>
          <w:rFonts w:ascii="Times New Roman" w:hAnsi="Times New Roman" w:cs="Times New Roman"/>
          <w:szCs w:val="24"/>
        </w:rPr>
      </w:pPr>
      <w:r>
        <w:rPr>
          <w:rFonts w:ascii="Times New Roman" w:hAnsi="Times New Roman" w:cs="Times New Roman"/>
          <w:szCs w:val="24"/>
        </w:rPr>
        <w:t xml:space="preserve"> 14. На первой стадии реализации выделены четыре приоритета, решение которых обеспечит наибольшее продвижение по пути достижения намеченной цели:</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1) увеличение объемов жилищного строительства и модернизация коммунальной инфраструктуры;</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2) повышение доступности жилья;</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3) содействие увеличению объемов ипотечного жилищного кредитования;</w:t>
      </w:r>
    </w:p>
    <w:p w:rsidR="00061C95" w:rsidRDefault="00061C95" w:rsidP="00061C95">
      <w:pPr>
        <w:pStyle w:val="ConsNormal"/>
        <w:widowControl/>
        <w:tabs>
          <w:tab w:val="left" w:pos="709"/>
        </w:tabs>
        <w:ind w:right="0" w:firstLine="540"/>
        <w:jc w:val="both"/>
        <w:rPr>
          <w:rFonts w:ascii="Times New Roman" w:hAnsi="Times New Roman" w:cs="Times New Roman"/>
          <w:szCs w:val="24"/>
        </w:rPr>
      </w:pPr>
      <w:r>
        <w:rPr>
          <w:rFonts w:ascii="Times New Roman" w:hAnsi="Times New Roman" w:cs="Times New Roman"/>
          <w:szCs w:val="24"/>
        </w:rPr>
        <w:t xml:space="preserve">  4) содействие выполнению государственных обязательств по обеспечению жильем отдельных категорий граждан.</w:t>
      </w:r>
    </w:p>
    <w:p w:rsidR="00061C95" w:rsidRDefault="00061C95" w:rsidP="00061C95">
      <w:pPr>
        <w:pStyle w:val="ConsNormal"/>
        <w:widowControl/>
        <w:tabs>
          <w:tab w:val="left" w:pos="709"/>
        </w:tabs>
        <w:ind w:right="0" w:firstLine="567"/>
        <w:jc w:val="both"/>
        <w:rPr>
          <w:rFonts w:ascii="Times New Roman" w:hAnsi="Times New Roman" w:cs="Times New Roman"/>
          <w:szCs w:val="24"/>
        </w:rPr>
      </w:pPr>
      <w:r>
        <w:rPr>
          <w:rFonts w:ascii="Times New Roman" w:hAnsi="Times New Roman" w:cs="Times New Roman"/>
          <w:szCs w:val="24"/>
        </w:rPr>
        <w:t xml:space="preserve"> 17. Программные мероприятия направлены на реализацию поставленных задач и подразделяются на мероприятия по разработке нормативной правовой базы, организационные мероприятия, а также мероприятия по финансированию расходов на реализацию Программы за счет средств бюджетов всех уровней.</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18. Среди программных мероприятий, связанных с совершенствованием нормативной правовой базы расширения жилищного строительства, наиболее важными являются:</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1) совершенствование регулирования деятельности застройщиков по привлечению средств участников долевого строительства жилья;</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2) повышение качества бизнес - планирования на стадии подготовки проектов жилищного строительства с целью привлечения кредитных средств для их реализации.</w:t>
      </w:r>
    </w:p>
    <w:p w:rsidR="00061C95" w:rsidRDefault="00061C95" w:rsidP="00061C95">
      <w:pPr>
        <w:pStyle w:val="ConsNormal"/>
        <w:widowControl/>
        <w:tabs>
          <w:tab w:val="left" w:pos="709"/>
        </w:tabs>
        <w:ind w:right="0" w:firstLine="540"/>
        <w:jc w:val="both"/>
        <w:rPr>
          <w:rFonts w:ascii="Times New Roman" w:hAnsi="Times New Roman" w:cs="Times New Roman"/>
          <w:szCs w:val="24"/>
        </w:rPr>
      </w:pPr>
      <w:r>
        <w:rPr>
          <w:rFonts w:ascii="Times New Roman" w:hAnsi="Times New Roman" w:cs="Times New Roman"/>
          <w:szCs w:val="24"/>
        </w:rPr>
        <w:lastRenderedPageBreak/>
        <w:t xml:space="preserve"> 19. Организационные мероприятия направлены на создание условий для снижения административных барьеров в жилищном строительстве, создание условий для развития конкуренции и расширения доступа застройщиков к кредитным ресурсам, обеспечение контроля за деятельностью застройщиков по привлечению средств участников долевого строительства, в том числе жилья, внедрение механизмов привлечения кредитных и инвестиционных средств в обеспечение земельных участков объектами коммунальной инфраструктуры в целях жилищного строительства, содействие внедрению механизмов проведения комплексной застройки территорий, реконструкции и комплексного обновления существующих кварталов застройки.</w:t>
      </w:r>
    </w:p>
    <w:p w:rsidR="00061C95" w:rsidRDefault="00061C95" w:rsidP="00061C95">
      <w:pPr>
        <w:pStyle w:val="ConsNormal"/>
        <w:widowControl/>
        <w:tabs>
          <w:tab w:val="left" w:pos="709"/>
        </w:tabs>
        <w:ind w:right="0" w:firstLine="540"/>
        <w:jc w:val="both"/>
        <w:rPr>
          <w:rFonts w:ascii="Times New Roman" w:hAnsi="Times New Roman" w:cs="Times New Roman"/>
          <w:szCs w:val="24"/>
        </w:rPr>
      </w:pPr>
      <w:r>
        <w:rPr>
          <w:rFonts w:ascii="Times New Roman" w:hAnsi="Times New Roman" w:cs="Times New Roman"/>
          <w:szCs w:val="24"/>
        </w:rPr>
        <w:t xml:space="preserve">  20. Организационные мероприятия не потребуют выделения дополнительных бюджетных средств.</w:t>
      </w:r>
    </w:p>
    <w:p w:rsidR="00061C95" w:rsidRDefault="00061C95" w:rsidP="00061C95">
      <w:pPr>
        <w:pStyle w:val="ConsNormal"/>
        <w:widowControl/>
        <w:tabs>
          <w:tab w:val="left" w:pos="709"/>
        </w:tabs>
        <w:ind w:right="0" w:firstLine="567"/>
        <w:jc w:val="both"/>
        <w:rPr>
          <w:rFonts w:ascii="Times New Roman" w:hAnsi="Times New Roman" w:cs="Times New Roman"/>
          <w:szCs w:val="24"/>
        </w:rPr>
      </w:pPr>
      <w:r>
        <w:rPr>
          <w:rFonts w:ascii="Times New Roman" w:hAnsi="Times New Roman" w:cs="Times New Roman"/>
          <w:szCs w:val="24"/>
        </w:rPr>
        <w:t xml:space="preserve">  21. Среди программных мероприятий по совершенствованию нормативной правовой базы жилищно-коммунального хозяйства наиболее важными являются:</w:t>
      </w:r>
    </w:p>
    <w:p w:rsidR="00061C95" w:rsidRDefault="00061C95" w:rsidP="00061C95">
      <w:pPr>
        <w:pStyle w:val="ConsNormal"/>
        <w:widowControl/>
        <w:tabs>
          <w:tab w:val="left" w:pos="709"/>
        </w:tabs>
        <w:ind w:right="0" w:firstLine="540"/>
        <w:jc w:val="both"/>
        <w:rPr>
          <w:rFonts w:ascii="Times New Roman" w:hAnsi="Times New Roman" w:cs="Times New Roman"/>
          <w:szCs w:val="24"/>
        </w:rPr>
      </w:pPr>
      <w:r>
        <w:rPr>
          <w:rFonts w:ascii="Times New Roman" w:hAnsi="Times New Roman" w:cs="Times New Roman"/>
          <w:szCs w:val="24"/>
        </w:rPr>
        <w:t xml:space="preserve">  1) разработка нормативной базы для финансирования модернизации и капитальных ремонтов многоквартирных домов;</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2) формирование нормативной базы для организации регулирования учета потребления и оплаты ресурсов в индивидуальных и многоквартирных домах при наличии коллективных и (или) индивидуальных приборов учета;</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3) формирование нормативной базы для организации эффективного тарифного регулирования организаций коммунального комплекса, определение особенностей оборота муниципального имущества в коммунальной сфере;</w:t>
      </w:r>
    </w:p>
    <w:p w:rsidR="00061C95" w:rsidRDefault="00061C95" w:rsidP="00061C95">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 xml:space="preserve">  4) формирование нормативной базы для финансирования инвестиционных программ развития коммунальной инфраструктуры, заключения концессионных соглашений в коммунальном секторе.</w:t>
      </w:r>
    </w:p>
    <w:p w:rsidR="00061C95" w:rsidRDefault="00061C95" w:rsidP="00061C95">
      <w:pPr>
        <w:pStyle w:val="ConsNormal"/>
        <w:widowControl/>
        <w:tabs>
          <w:tab w:val="left" w:pos="709"/>
        </w:tabs>
        <w:ind w:right="0" w:firstLine="567"/>
        <w:jc w:val="both"/>
        <w:rPr>
          <w:rFonts w:ascii="Times New Roman" w:hAnsi="Times New Roman" w:cs="Times New Roman"/>
          <w:szCs w:val="24"/>
        </w:rPr>
      </w:pPr>
      <w:r>
        <w:rPr>
          <w:rFonts w:ascii="Times New Roman" w:hAnsi="Times New Roman" w:cs="Times New Roman"/>
          <w:szCs w:val="24"/>
        </w:rPr>
        <w:t>22. Организационные мероприятия направлены на реформирование экономических отношений в жилищно-коммунальном комплексе с целью обеспечения эффективного использования имеющихся финансовых ресурсов, а также на привлечение частных инвестиций.</w:t>
      </w:r>
    </w:p>
    <w:p w:rsidR="00061C95" w:rsidRDefault="00061C95" w:rsidP="00061C95">
      <w:pPr>
        <w:pStyle w:val="ConsNormal"/>
        <w:widowControl/>
        <w:ind w:right="0" w:firstLine="0"/>
        <w:jc w:val="both"/>
        <w:rPr>
          <w:rFonts w:ascii="Times New Roman" w:hAnsi="Times New Roman" w:cs="Times New Roman"/>
          <w:szCs w:val="24"/>
        </w:rPr>
      </w:pPr>
      <w:r>
        <w:rPr>
          <w:rFonts w:ascii="Times New Roman" w:hAnsi="Times New Roman" w:cs="Times New Roman"/>
          <w:szCs w:val="24"/>
        </w:rPr>
        <w:t>Организационные мероприятия не потребуют выделения дополнительных бюджетных средств.</w:t>
      </w:r>
    </w:p>
    <w:p w:rsidR="00061C95" w:rsidRDefault="00061C95" w:rsidP="00061C95">
      <w:pPr>
        <w:shd w:val="clear" w:color="auto" w:fill="FFFFFF"/>
        <w:jc w:val="both"/>
        <w:rPr>
          <w:color w:val="000000"/>
        </w:rPr>
      </w:pPr>
      <w:r>
        <w:rPr>
          <w:color w:val="000000"/>
        </w:rPr>
        <w:t xml:space="preserve">           23. </w:t>
      </w:r>
      <w:r w:rsidR="00E21109" w:rsidRPr="004C1C37">
        <w:rPr>
          <w:color w:val="000000"/>
        </w:rPr>
        <w:t>Ответственный исполнитель программы МКУ «Нязепетровское УЖКХ.  Срок реализации</w:t>
      </w:r>
      <w:r w:rsidR="00E21109">
        <w:rPr>
          <w:color w:val="000000"/>
        </w:rPr>
        <w:t xml:space="preserve"> программы 2023</w:t>
      </w:r>
      <w:r w:rsidR="00E21109" w:rsidRPr="004C1C37">
        <w:rPr>
          <w:color w:val="000000"/>
        </w:rPr>
        <w:t xml:space="preserve"> - </w:t>
      </w:r>
      <w:r w:rsidR="00E21109">
        <w:rPr>
          <w:color w:val="000000"/>
        </w:rPr>
        <w:t>2026</w:t>
      </w:r>
      <w:r w:rsidR="00E21109" w:rsidRPr="004C1C37">
        <w:rPr>
          <w:color w:val="000000"/>
        </w:rPr>
        <w:t xml:space="preserve"> г</w:t>
      </w:r>
      <w:r w:rsidR="00E21109">
        <w:rPr>
          <w:color w:val="000000"/>
        </w:rPr>
        <w:t>оды.</w:t>
      </w:r>
      <w:r w:rsidR="00E21109" w:rsidRPr="004C1C37">
        <w:rPr>
          <w:color w:val="000000"/>
        </w:rPr>
        <w:t xml:space="preserve"> Общий объем финансирования муниципальной програ</w:t>
      </w:r>
      <w:r w:rsidR="00E21109">
        <w:rPr>
          <w:color w:val="000000"/>
        </w:rPr>
        <w:t>ммы – 159 018, 8 (271 </w:t>
      </w:r>
      <w:proofErr w:type="gramStart"/>
      <w:r w:rsidR="00E21109">
        <w:rPr>
          <w:color w:val="000000"/>
        </w:rPr>
        <w:t>093,</w:t>
      </w:r>
      <w:r w:rsidR="00E21109" w:rsidRPr="004C1C37">
        <w:rPr>
          <w:color w:val="000000"/>
        </w:rPr>
        <w:t>*</w:t>
      </w:r>
      <w:proofErr w:type="gramEnd"/>
      <w:r w:rsidR="00E21109" w:rsidRPr="004C1C37">
        <w:rPr>
          <w:color w:val="000000"/>
        </w:rPr>
        <w:t>) тыс. руб</w:t>
      </w:r>
      <w:r>
        <w:rPr>
          <w:color w:val="000000"/>
        </w:rPr>
        <w:t>.</w:t>
      </w:r>
    </w:p>
    <w:p w:rsidR="00061C95" w:rsidRDefault="00061C95" w:rsidP="00061C95">
      <w:pPr>
        <w:shd w:val="clear" w:color="auto" w:fill="FFFFFF"/>
        <w:jc w:val="both"/>
        <w:rPr>
          <w:b/>
        </w:rPr>
      </w:pPr>
    </w:p>
    <w:p w:rsidR="00061C95" w:rsidRPr="00036C1A" w:rsidRDefault="00061C95" w:rsidP="00061C95">
      <w:pPr>
        <w:shd w:val="clear" w:color="auto" w:fill="FFFFFF"/>
        <w:spacing w:line="360" w:lineRule="auto"/>
        <w:jc w:val="center"/>
        <w:rPr>
          <w:rFonts w:ascii="Arial" w:hAnsi="Arial" w:cs="Arial"/>
          <w:sz w:val="20"/>
          <w:szCs w:val="20"/>
        </w:rPr>
      </w:pPr>
      <w:r w:rsidRPr="00036C1A">
        <w:t xml:space="preserve">Раздел </w:t>
      </w:r>
      <w:r w:rsidRPr="00036C1A">
        <w:rPr>
          <w:bCs/>
          <w:color w:val="000000"/>
          <w:lang w:val="en-US"/>
        </w:rPr>
        <w:t>V</w:t>
      </w:r>
      <w:r w:rsidRPr="00036C1A">
        <w:rPr>
          <w:rFonts w:ascii="Arial" w:hAnsi="Arial" w:cs="Arial"/>
          <w:sz w:val="20"/>
          <w:szCs w:val="20"/>
        </w:rPr>
        <w:t xml:space="preserve">. </w:t>
      </w:r>
      <w:r w:rsidRPr="00036C1A">
        <w:rPr>
          <w:bCs/>
          <w:color w:val="000000"/>
        </w:rPr>
        <w:t>РЕСУРСНОЕ ОБЕСПЕЧЕНИЕ МУНИЦИПАЛЬНОЙ ПРОГРАММЫ</w:t>
      </w:r>
    </w:p>
    <w:p w:rsidR="00E21109" w:rsidRPr="002844B3" w:rsidRDefault="00061C95" w:rsidP="00E21109">
      <w:pPr>
        <w:widowControl w:val="0"/>
        <w:tabs>
          <w:tab w:val="left" w:pos="709"/>
        </w:tabs>
        <w:spacing w:line="360" w:lineRule="auto"/>
        <w:ind w:firstLine="709"/>
        <w:jc w:val="both"/>
      </w:pPr>
      <w:r>
        <w:rPr>
          <w:color w:val="000000"/>
        </w:rPr>
        <w:t xml:space="preserve">      </w:t>
      </w:r>
      <w:r w:rsidR="00E21109" w:rsidRPr="002844B3">
        <w:rPr>
          <w:color w:val="000000"/>
          <w:spacing w:val="3"/>
        </w:rPr>
        <w:t>Ресурсное</w:t>
      </w:r>
      <w:r w:rsidR="00E21109" w:rsidRPr="002844B3">
        <w:t xml:space="preserve"> обеспечение Программы представлено в таблице (в тыс. руб.). </w:t>
      </w:r>
    </w:p>
    <w:tbl>
      <w:tblPr>
        <w:tblW w:w="9923"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1E0" w:firstRow="1" w:lastRow="1" w:firstColumn="1" w:lastColumn="1" w:noHBand="0" w:noVBand="0"/>
      </w:tblPr>
      <w:tblGrid>
        <w:gridCol w:w="568"/>
        <w:gridCol w:w="2126"/>
        <w:gridCol w:w="1559"/>
        <w:gridCol w:w="1550"/>
        <w:gridCol w:w="1417"/>
        <w:gridCol w:w="1350"/>
        <w:gridCol w:w="1353"/>
      </w:tblGrid>
      <w:tr w:rsidR="00E21109" w:rsidRPr="002844B3" w:rsidTr="00E21109">
        <w:trPr>
          <w:trHeight w:val="387"/>
        </w:trPr>
        <w:tc>
          <w:tcPr>
            <w:tcW w:w="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widowControl w:val="0"/>
              <w:jc w:val="center"/>
            </w:pPr>
            <w:r w:rsidRPr="002844B3">
              <w:t>№ п/п</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widowControl w:val="0"/>
              <w:rPr>
                <w:color w:val="000000"/>
                <w:spacing w:val="3"/>
              </w:rPr>
            </w:pPr>
            <w:r w:rsidRPr="002844B3">
              <w:t>Наименование</w:t>
            </w:r>
            <w:r w:rsidRPr="002844B3">
              <w:br/>
              <w:t>подпрограммы</w:t>
            </w: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21109" w:rsidRPr="002844B3" w:rsidRDefault="00E21109" w:rsidP="00E21109">
            <w:r w:rsidRPr="002844B3">
              <w:t>Всего:</w:t>
            </w:r>
          </w:p>
        </w:tc>
        <w:tc>
          <w:tcPr>
            <w:tcW w:w="5670" w:type="dxa"/>
            <w:gridSpan w:val="4"/>
            <w:tcBorders>
              <w:top w:val="single" w:sz="4" w:space="0" w:color="00000A"/>
              <w:left w:val="single" w:sz="4" w:space="0" w:color="00000A"/>
              <w:bottom w:val="single" w:sz="4" w:space="0" w:color="00000A"/>
              <w:right w:val="single" w:sz="4" w:space="0" w:color="auto"/>
            </w:tcBorders>
          </w:tcPr>
          <w:p w:rsidR="00E21109" w:rsidRPr="002844B3" w:rsidRDefault="00E21109" w:rsidP="00E21109">
            <w:r w:rsidRPr="002844B3">
              <w:t>В том числе по годам:</w:t>
            </w:r>
          </w:p>
        </w:tc>
      </w:tr>
      <w:tr w:rsidR="00E21109" w:rsidRPr="002844B3" w:rsidTr="00E21109">
        <w:trPr>
          <w:trHeight w:val="407"/>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widowControl w:val="0"/>
              <w:jc w:val="center"/>
              <w:rPr>
                <w:color w:val="000000"/>
                <w:spacing w:val="3"/>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widowControl w:val="0"/>
              <w:rPr>
                <w:color w:val="000000"/>
                <w:spacing w:val="3"/>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widowControl w:val="0"/>
              <w:jc w:val="center"/>
              <w:rPr>
                <w:color w:val="000000"/>
                <w:spacing w:val="3"/>
              </w:rPr>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widowControl w:val="0"/>
              <w:rPr>
                <w:color w:val="000000"/>
                <w:spacing w:val="3"/>
              </w:rPr>
            </w:pPr>
            <w:r w:rsidRPr="002844B3">
              <w:rPr>
                <w:color w:val="000000"/>
                <w:spacing w:val="3"/>
              </w:rPr>
              <w:t xml:space="preserve"> </w:t>
            </w:r>
          </w:p>
          <w:p w:rsidR="00E21109" w:rsidRPr="002844B3" w:rsidRDefault="00E21109" w:rsidP="00E21109">
            <w:pPr>
              <w:widowControl w:val="0"/>
              <w:rPr>
                <w:color w:val="000000"/>
                <w:spacing w:val="3"/>
              </w:rPr>
            </w:pPr>
            <w:r w:rsidRPr="002844B3">
              <w:rPr>
                <w:color w:val="000000"/>
                <w:spacing w:val="3"/>
              </w:rPr>
              <w:t xml:space="preserve"> 2023**     </w:t>
            </w: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pPr>
              <w:widowControl w:val="0"/>
              <w:rPr>
                <w:color w:val="000000"/>
                <w:spacing w:val="3"/>
              </w:rPr>
            </w:pPr>
          </w:p>
          <w:p w:rsidR="00E21109" w:rsidRPr="002844B3" w:rsidRDefault="00E21109" w:rsidP="00E21109">
            <w:pPr>
              <w:widowControl w:val="0"/>
              <w:rPr>
                <w:color w:val="000000"/>
                <w:spacing w:val="3"/>
              </w:rPr>
            </w:pPr>
            <w:r w:rsidRPr="002844B3">
              <w:rPr>
                <w:color w:val="000000"/>
                <w:spacing w:val="3"/>
              </w:rPr>
              <w:t>2024**</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widowControl w:val="0"/>
              <w:rPr>
                <w:color w:val="000000"/>
                <w:spacing w:val="3"/>
              </w:rPr>
            </w:pPr>
          </w:p>
          <w:p w:rsidR="00E21109" w:rsidRPr="002844B3" w:rsidRDefault="00E21109" w:rsidP="00E21109">
            <w:pPr>
              <w:widowControl w:val="0"/>
              <w:rPr>
                <w:color w:val="000000"/>
                <w:spacing w:val="3"/>
              </w:rPr>
            </w:pPr>
            <w:r w:rsidRPr="002844B3">
              <w:rPr>
                <w:color w:val="000000"/>
                <w:spacing w:val="3"/>
              </w:rPr>
              <w:t>2025**</w:t>
            </w:r>
          </w:p>
        </w:tc>
        <w:tc>
          <w:tcPr>
            <w:tcW w:w="1353" w:type="dxa"/>
            <w:tcBorders>
              <w:top w:val="single" w:sz="4" w:space="0" w:color="00000A"/>
              <w:left w:val="single" w:sz="4" w:space="0" w:color="auto"/>
              <w:bottom w:val="single" w:sz="4" w:space="0" w:color="00000A"/>
              <w:right w:val="single" w:sz="4" w:space="0" w:color="00000A"/>
            </w:tcBorders>
            <w:vAlign w:val="bottom"/>
          </w:tcPr>
          <w:p w:rsidR="00E21109" w:rsidRPr="002844B3" w:rsidRDefault="00E21109" w:rsidP="00E21109">
            <w:pPr>
              <w:widowControl w:val="0"/>
              <w:rPr>
                <w:color w:val="000000"/>
                <w:spacing w:val="3"/>
              </w:rPr>
            </w:pPr>
            <w:r w:rsidRPr="002844B3">
              <w:rPr>
                <w:color w:val="000000"/>
                <w:spacing w:val="3"/>
              </w:rPr>
              <w:t>2026**</w:t>
            </w:r>
          </w:p>
        </w:tc>
      </w:tr>
      <w:tr w:rsidR="00E21109" w:rsidRPr="002844B3" w:rsidTr="00E21109">
        <w:trPr>
          <w:trHeight w:val="187"/>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widowControl w:val="0"/>
              <w:jc w:val="both"/>
              <w:rPr>
                <w:color w:val="000000"/>
                <w:spacing w:val="3"/>
              </w:rPr>
            </w:pPr>
            <w:r w:rsidRPr="002844B3">
              <w:rPr>
                <w:color w:val="000000"/>
                <w:spacing w:val="3"/>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widowControl w:val="0"/>
              <w:jc w:val="center"/>
              <w:rPr>
                <w:color w:val="000000"/>
                <w:spacing w:val="3"/>
              </w:rPr>
            </w:pPr>
            <w:r w:rsidRPr="002844B3">
              <w:rPr>
                <w:color w:val="000000"/>
                <w:spacing w:val="3"/>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widowControl w:val="0"/>
              <w:rPr>
                <w:color w:val="000000"/>
                <w:spacing w:val="3"/>
                <w:highlight w:val="yellow"/>
              </w:rPr>
            </w:pPr>
            <w:r w:rsidRPr="002844B3">
              <w:rPr>
                <w:color w:val="000000"/>
                <w:spacing w:val="3"/>
              </w:rPr>
              <w:t xml:space="preserve">      3</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widowControl w:val="0"/>
              <w:rPr>
                <w:color w:val="000000"/>
                <w:spacing w:val="3"/>
              </w:rPr>
            </w:pPr>
            <w:r w:rsidRPr="002844B3">
              <w:rPr>
                <w:color w:val="000000"/>
                <w:spacing w:val="3"/>
              </w:rPr>
              <w:t xml:space="preserve">      4</w:t>
            </w: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pPr>
              <w:widowControl w:val="0"/>
              <w:rPr>
                <w:color w:val="000000"/>
                <w:spacing w:val="3"/>
              </w:rPr>
            </w:pPr>
            <w:r w:rsidRPr="002844B3">
              <w:rPr>
                <w:color w:val="000000"/>
                <w:spacing w:val="3"/>
              </w:rPr>
              <w:t xml:space="preserve">       5</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widowControl w:val="0"/>
              <w:rPr>
                <w:color w:val="000000"/>
                <w:spacing w:val="3"/>
              </w:rPr>
            </w:pPr>
            <w:r>
              <w:rPr>
                <w:color w:val="000000"/>
                <w:spacing w:val="3"/>
              </w:rPr>
              <w:t xml:space="preserve"> </w:t>
            </w:r>
            <w:r w:rsidRPr="002844B3">
              <w:rPr>
                <w:color w:val="000000"/>
                <w:spacing w:val="3"/>
              </w:rPr>
              <w:t xml:space="preserve">  6</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widowControl w:val="0"/>
              <w:rPr>
                <w:color w:val="000000"/>
                <w:spacing w:val="3"/>
              </w:rPr>
            </w:pPr>
            <w:r w:rsidRPr="002844B3">
              <w:rPr>
                <w:color w:val="000000"/>
                <w:spacing w:val="3"/>
              </w:rPr>
              <w:t xml:space="preserve">        7</w:t>
            </w:r>
          </w:p>
        </w:tc>
      </w:tr>
      <w:tr w:rsidR="00E21109" w:rsidRPr="002844B3" w:rsidTr="00E21109">
        <w:trPr>
          <w:trHeight w:val="20"/>
        </w:trPr>
        <w:tc>
          <w:tcPr>
            <w:tcW w:w="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jc w:val="center"/>
              <w:rPr>
                <w:bCs/>
                <w:color w:val="000000"/>
                <w:spacing w:val="-2"/>
              </w:rPr>
            </w:pPr>
            <w:r w:rsidRPr="002844B3">
              <w:rPr>
                <w:bCs/>
                <w:color w:val="000000"/>
                <w:spacing w:val="-2"/>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pPr>
            <w:r w:rsidRPr="002844B3">
              <w:rPr>
                <w:bCs/>
                <w:color w:val="000000"/>
                <w:spacing w:val="-2"/>
              </w:rPr>
              <w:t>Всего по Программе</w:t>
            </w:r>
            <w:r w:rsidRPr="002844B3">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Default="00E21109" w:rsidP="00E21109">
            <w:r>
              <w:t>159 018, 8</w:t>
            </w:r>
          </w:p>
          <w:p w:rsidR="00E21109" w:rsidRPr="002844B3" w:rsidRDefault="00E21109" w:rsidP="00E21109">
            <w:r>
              <w:t>271 093, 4*</w:t>
            </w:r>
          </w:p>
          <w:p w:rsidR="00E21109" w:rsidRPr="002844B3" w:rsidRDefault="00E21109" w:rsidP="00E21109"/>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Default="00E21109" w:rsidP="00E21109">
            <w:pPr>
              <w:rPr>
                <w:color w:val="000000"/>
              </w:rPr>
            </w:pPr>
            <w:r>
              <w:rPr>
                <w:color w:val="000000"/>
              </w:rPr>
              <w:t>21 778, 4</w:t>
            </w:r>
          </w:p>
          <w:p w:rsidR="00E21109" w:rsidRPr="002844B3" w:rsidRDefault="00E21109" w:rsidP="00E21109">
            <w:pPr>
              <w:rPr>
                <w:color w:val="000000"/>
              </w:rPr>
            </w:pPr>
            <w:r>
              <w:rPr>
                <w:color w:val="000000"/>
              </w:rPr>
              <w:t>24 673, 6*</w:t>
            </w:r>
          </w:p>
        </w:tc>
        <w:tc>
          <w:tcPr>
            <w:tcW w:w="1417" w:type="dxa"/>
            <w:tcBorders>
              <w:top w:val="single" w:sz="4" w:space="0" w:color="00000A"/>
              <w:left w:val="single" w:sz="4" w:space="0" w:color="00000A"/>
              <w:bottom w:val="single" w:sz="4" w:space="0" w:color="00000A"/>
              <w:right w:val="single" w:sz="4" w:space="0" w:color="00000A"/>
            </w:tcBorders>
          </w:tcPr>
          <w:p w:rsidR="00E21109" w:rsidRDefault="00E21109" w:rsidP="00E21109">
            <w:pPr>
              <w:rPr>
                <w:color w:val="000000"/>
              </w:rPr>
            </w:pPr>
            <w:r>
              <w:rPr>
                <w:color w:val="000000"/>
              </w:rPr>
              <w:t xml:space="preserve">    86 834, 1</w:t>
            </w:r>
          </w:p>
          <w:p w:rsidR="00E21109" w:rsidRPr="002844B3" w:rsidRDefault="00E21109" w:rsidP="00E21109">
            <w:pPr>
              <w:rPr>
                <w:color w:val="000000"/>
              </w:rPr>
            </w:pPr>
            <w:r>
              <w:rPr>
                <w:color w:val="000000"/>
              </w:rPr>
              <w:t xml:space="preserve">    139 791, 1*</w:t>
            </w:r>
          </w:p>
          <w:p w:rsidR="00E21109" w:rsidRPr="002844B3" w:rsidRDefault="00E21109" w:rsidP="00E21109">
            <w:pPr>
              <w:rPr>
                <w:color w:val="000000"/>
              </w:rPr>
            </w:pPr>
          </w:p>
        </w:tc>
        <w:tc>
          <w:tcPr>
            <w:tcW w:w="1350" w:type="dxa"/>
            <w:tcBorders>
              <w:top w:val="single" w:sz="4" w:space="0" w:color="00000A"/>
              <w:left w:val="single" w:sz="4" w:space="0" w:color="00000A"/>
              <w:bottom w:val="single" w:sz="4" w:space="0" w:color="00000A"/>
              <w:right w:val="single" w:sz="4" w:space="0" w:color="auto"/>
            </w:tcBorders>
          </w:tcPr>
          <w:p w:rsidR="00E21109" w:rsidRDefault="00E21109" w:rsidP="00E21109">
            <w:pPr>
              <w:rPr>
                <w:color w:val="000000"/>
              </w:rPr>
            </w:pPr>
            <w:r>
              <w:rPr>
                <w:color w:val="000000"/>
              </w:rPr>
              <w:t>50 406, 3</w:t>
            </w:r>
          </w:p>
          <w:p w:rsidR="00E21109" w:rsidRPr="002844B3" w:rsidRDefault="00E21109" w:rsidP="00E21109">
            <w:pPr>
              <w:rPr>
                <w:color w:val="000000"/>
              </w:rPr>
            </w:pPr>
            <w:r>
              <w:rPr>
                <w:color w:val="000000"/>
              </w:rPr>
              <w:t>53 327, 2*</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after="160" w:line="259" w:lineRule="auto"/>
              <w:rPr>
                <w:color w:val="000000"/>
              </w:rPr>
            </w:pPr>
            <w:r>
              <w:rPr>
                <w:color w:val="000000"/>
              </w:rPr>
              <w:t>53 301, 5*</w:t>
            </w:r>
          </w:p>
          <w:p w:rsidR="00E21109" w:rsidRPr="002844B3" w:rsidRDefault="00E21109" w:rsidP="00E21109">
            <w:pPr>
              <w:rPr>
                <w:color w:val="000000"/>
              </w:rPr>
            </w:pPr>
          </w:p>
        </w:tc>
      </w:tr>
      <w:tr w:rsidR="00E21109" w:rsidRPr="002844B3" w:rsidTr="00E21109">
        <w:trPr>
          <w:trHeight w:val="51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E21109" w:rsidRPr="002844B3" w:rsidRDefault="00E21109" w:rsidP="00E21109">
            <w:pPr>
              <w:tabs>
                <w:tab w:val="left" w:pos="8280"/>
              </w:tabs>
            </w:pPr>
            <w:r w:rsidRPr="002844B3">
              <w:t xml:space="preserve">в том числе по источникам финансирования: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rPr>
                <w:highlight w:val="yellow"/>
              </w:rPr>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jc w:val="center"/>
            </w:pPr>
          </w:p>
          <w:p w:rsidR="00E21109" w:rsidRPr="002844B3" w:rsidRDefault="00E21109" w:rsidP="00E21109">
            <w:pPr>
              <w:rPr>
                <w:highlight w:val="yellow"/>
              </w:rPr>
            </w:pP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pPr>
              <w:rPr>
                <w:highlight w:val="yellow"/>
              </w:rPr>
            </w:pP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rPr>
                <w:highlight w:val="yellow"/>
              </w:rPr>
            </w:pP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rPr>
                <w:highlight w:val="yellow"/>
              </w:rPr>
            </w:pPr>
          </w:p>
        </w:tc>
      </w:tr>
      <w:tr w:rsidR="00E21109" w:rsidRPr="002844B3" w:rsidTr="00E21109">
        <w:trPr>
          <w:trHeight w:val="303"/>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E21109" w:rsidRPr="002844B3" w:rsidRDefault="00E21109" w:rsidP="00E21109">
            <w:pPr>
              <w:tabs>
                <w:tab w:val="left" w:pos="8280"/>
              </w:tabs>
            </w:pPr>
            <w:r w:rsidRPr="002844B3">
              <w:t>федеральный бюджет*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Default="00E21109" w:rsidP="00E21109">
            <w:r w:rsidRPr="002844B3">
              <w:t>606, 8</w:t>
            </w:r>
          </w:p>
          <w:p w:rsidR="00E21109" w:rsidRPr="002844B3" w:rsidRDefault="00E21109" w:rsidP="00E21109">
            <w:r>
              <w:t>804, 8*</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r w:rsidRPr="002844B3">
              <w:t>206, 7</w:t>
            </w:r>
          </w:p>
          <w:p w:rsidR="00E21109" w:rsidRPr="002844B3" w:rsidRDefault="00E21109" w:rsidP="00E21109"/>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r w:rsidRPr="002844B3">
              <w:t>202, 1</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r w:rsidRPr="002844B3">
              <w:t>198, 0</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r>
              <w:t>198, 0*</w:t>
            </w:r>
          </w:p>
        </w:tc>
      </w:tr>
      <w:tr w:rsidR="00E21109" w:rsidRPr="002844B3" w:rsidTr="00E21109">
        <w:trPr>
          <w:trHeight w:val="319"/>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pPr>
            <w:r w:rsidRPr="002844B3">
              <w:t>областной бюджет*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r>
              <w:t xml:space="preserve">   154 310, 9</w:t>
            </w:r>
          </w:p>
          <w:p w:rsidR="00E21109" w:rsidRPr="002844B3" w:rsidRDefault="00E21109" w:rsidP="00E21109">
            <w:r>
              <w:t xml:space="preserve">    253 775, 0*</w:t>
            </w:r>
          </w:p>
          <w:p w:rsidR="00E21109" w:rsidRPr="002844B3" w:rsidRDefault="00E21109" w:rsidP="00E21109"/>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r>
              <w:lastRenderedPageBreak/>
              <w:t>18 867, 8</w:t>
            </w:r>
          </w:p>
          <w:p w:rsidR="00E21109" w:rsidRPr="002844B3" w:rsidRDefault="00E21109" w:rsidP="00E21109"/>
        </w:tc>
        <w:tc>
          <w:tcPr>
            <w:tcW w:w="1417" w:type="dxa"/>
            <w:tcBorders>
              <w:top w:val="single" w:sz="4" w:space="0" w:color="00000A"/>
              <w:left w:val="single" w:sz="4" w:space="0" w:color="00000A"/>
              <w:bottom w:val="single" w:sz="4" w:space="0" w:color="00000A"/>
              <w:right w:val="single" w:sz="4" w:space="0" w:color="00000A"/>
            </w:tcBorders>
          </w:tcPr>
          <w:p w:rsidR="00E21109" w:rsidRDefault="00E21109" w:rsidP="00E21109">
            <w:r>
              <w:t xml:space="preserve">   85 933, 4</w:t>
            </w:r>
          </w:p>
          <w:p w:rsidR="00E21109" w:rsidRPr="002844B3" w:rsidRDefault="00E21109" w:rsidP="00E21109">
            <w:r>
              <w:t xml:space="preserve">  135 887, 8*</w:t>
            </w:r>
          </w:p>
        </w:tc>
        <w:tc>
          <w:tcPr>
            <w:tcW w:w="1350" w:type="dxa"/>
            <w:tcBorders>
              <w:top w:val="single" w:sz="4" w:space="0" w:color="00000A"/>
              <w:left w:val="single" w:sz="4" w:space="0" w:color="00000A"/>
              <w:bottom w:val="single" w:sz="4" w:space="0" w:color="00000A"/>
              <w:right w:val="single" w:sz="4" w:space="0" w:color="auto"/>
            </w:tcBorders>
          </w:tcPr>
          <w:p w:rsidR="00E21109" w:rsidRDefault="00E21109" w:rsidP="00E21109">
            <w:r>
              <w:t xml:space="preserve">  49 509, 7</w:t>
            </w:r>
          </w:p>
          <w:p w:rsidR="00E21109" w:rsidRPr="002844B3" w:rsidRDefault="00E21109" w:rsidP="00E21109">
            <w:r>
              <w:t xml:space="preserve">  </w:t>
            </w:r>
          </w:p>
          <w:p w:rsidR="00E21109" w:rsidRPr="002844B3" w:rsidRDefault="00E21109" w:rsidP="00E21109"/>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after="160" w:line="259" w:lineRule="auto"/>
            </w:pPr>
            <w:r>
              <w:lastRenderedPageBreak/>
              <w:t>49 509, 7*</w:t>
            </w:r>
          </w:p>
          <w:p w:rsidR="00E21109" w:rsidRPr="002844B3" w:rsidRDefault="00E21109" w:rsidP="00E21109"/>
        </w:tc>
      </w:tr>
      <w:tr w:rsidR="00E21109" w:rsidRPr="002844B3" w:rsidTr="00E21109">
        <w:trPr>
          <w:trHeight w:val="276"/>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pPr>
            <w:r w:rsidRPr="002844B3">
              <w:t>местный бюджет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Default="00E21109" w:rsidP="00E21109">
            <w:r>
              <w:t>4 101, 1</w:t>
            </w:r>
          </w:p>
          <w:p w:rsidR="00E21109" w:rsidRPr="002844B3" w:rsidRDefault="00E21109" w:rsidP="00E21109">
            <w:r>
              <w:t xml:space="preserve">6 932, 8* </w:t>
            </w:r>
          </w:p>
          <w:p w:rsidR="00E21109" w:rsidRPr="002844B3" w:rsidRDefault="00E21109" w:rsidP="00E21109"/>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Default="00E21109" w:rsidP="00E21109">
            <w:r>
              <w:t>2703, 9</w:t>
            </w:r>
          </w:p>
          <w:p w:rsidR="00E21109" w:rsidRPr="002844B3" w:rsidRDefault="00E21109" w:rsidP="00E21109">
            <w:r>
              <w:t>3 203, 9*</w:t>
            </w:r>
          </w:p>
          <w:p w:rsidR="00E21109" w:rsidRPr="002844B3" w:rsidRDefault="00E21109" w:rsidP="00E21109"/>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r>
              <w:t>698, 6</w:t>
            </w:r>
          </w:p>
          <w:p w:rsidR="00E21109" w:rsidRPr="002844B3" w:rsidRDefault="00E21109" w:rsidP="00E21109">
            <w:r>
              <w:t>1 306, 0</w:t>
            </w:r>
            <w:r w:rsidRPr="002844B3">
              <w:t>*</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r>
              <w:t>698, 6</w:t>
            </w:r>
          </w:p>
          <w:p w:rsidR="00E21109" w:rsidRPr="002844B3" w:rsidRDefault="00E21109" w:rsidP="00E21109">
            <w:r>
              <w:t>1 224, 3</w:t>
            </w:r>
            <w:r w:rsidRPr="002844B3">
              <w:t>*</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after="160" w:line="259" w:lineRule="auto"/>
            </w:pPr>
            <w:r>
              <w:t>1198, 6</w:t>
            </w:r>
          </w:p>
          <w:p w:rsidR="00E21109" w:rsidRPr="002844B3" w:rsidRDefault="00E21109" w:rsidP="00E21109"/>
        </w:tc>
      </w:tr>
      <w:tr w:rsidR="00E21109" w:rsidRPr="002844B3" w:rsidTr="00E21109">
        <w:trPr>
          <w:trHeight w:val="33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E21109" w:rsidRPr="002844B3" w:rsidRDefault="00E21109" w:rsidP="00E21109">
            <w:pPr>
              <w:tabs>
                <w:tab w:val="left" w:pos="8280"/>
              </w:tabs>
              <w:spacing w:line="235" w:lineRule="auto"/>
            </w:pPr>
            <w:r w:rsidRPr="002844B3">
              <w:t>внебюджетные источники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r>
              <w:t>9 580, 8</w:t>
            </w:r>
            <w:r w:rsidRPr="002844B3">
              <w:t>*</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r w:rsidRPr="002844B3">
              <w:t>2 395, 2*</w:t>
            </w: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r w:rsidRPr="002844B3">
              <w:t>2 395, 2*</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r w:rsidRPr="002844B3">
              <w:t>2 395, 2*</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r>
              <w:t>2 395, 2*</w:t>
            </w:r>
          </w:p>
        </w:tc>
      </w:tr>
      <w:tr w:rsidR="00E21109" w:rsidRPr="002844B3" w:rsidTr="00E21109">
        <w:trPr>
          <w:trHeight w:val="20"/>
        </w:trPr>
        <w:tc>
          <w:tcPr>
            <w:tcW w:w="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jc w:val="center"/>
              <w:rPr>
                <w:color w:val="000000"/>
                <w:spacing w:val="-3"/>
              </w:rPr>
            </w:pPr>
            <w:r w:rsidRPr="002844B3">
              <w:rPr>
                <w:color w:val="000000"/>
                <w:spacing w:val="-3"/>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E21109" w:rsidRPr="002844B3" w:rsidRDefault="00E21109" w:rsidP="00E21109">
            <w:pPr>
              <w:tabs>
                <w:tab w:val="left" w:pos="8280"/>
              </w:tabs>
              <w:spacing w:line="235" w:lineRule="auto"/>
            </w:pPr>
            <w:r w:rsidRPr="002844B3">
              <w:rPr>
                <w:color w:val="000000"/>
                <w:spacing w:val="-3"/>
              </w:rPr>
              <w:t>«</w:t>
            </w:r>
            <w:r w:rsidRPr="002844B3">
              <w:rPr>
                <w:color w:val="000000"/>
                <w:spacing w:val="-6"/>
              </w:rPr>
              <w:t>Модернизация объектов коммунальной инфраструктуры», в</w:t>
            </w:r>
            <w:r w:rsidRPr="002844B3">
              <w:rPr>
                <w:spacing w:val="-6"/>
              </w:rPr>
              <w:t>сего:</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r>
              <w:t xml:space="preserve">154 520, 0 </w:t>
            </w:r>
          </w:p>
          <w:p w:rsidR="00E21109" w:rsidRPr="002844B3" w:rsidRDefault="00E21109" w:rsidP="00E21109">
            <w:pPr>
              <w:spacing w:line="235" w:lineRule="auto"/>
            </w:pPr>
            <w:r>
              <w:t>253 504, 9*</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rPr>
                <w:bCs/>
                <w:color w:val="000000"/>
              </w:rPr>
            </w:pPr>
            <w:r>
              <w:rPr>
                <w:bCs/>
                <w:color w:val="000000"/>
              </w:rPr>
              <w:t>20 296, 5</w:t>
            </w:r>
          </w:p>
          <w:p w:rsidR="00E21109" w:rsidRPr="002844B3" w:rsidRDefault="00E21109" w:rsidP="00E21109">
            <w:pPr>
              <w:spacing w:line="235" w:lineRule="auto"/>
              <w:rPr>
                <w:bCs/>
                <w:color w:val="000000"/>
              </w:rPr>
            </w:pPr>
          </w:p>
        </w:tc>
        <w:tc>
          <w:tcPr>
            <w:tcW w:w="1417" w:type="dxa"/>
            <w:tcBorders>
              <w:top w:val="single" w:sz="4" w:space="0" w:color="00000A"/>
              <w:left w:val="single" w:sz="4" w:space="0" w:color="00000A"/>
              <w:bottom w:val="single" w:sz="4" w:space="0" w:color="00000A"/>
              <w:right w:val="single" w:sz="4" w:space="0" w:color="00000A"/>
            </w:tcBorders>
          </w:tcPr>
          <w:p w:rsidR="00E21109" w:rsidRDefault="00E21109" w:rsidP="00E21109">
            <w:pPr>
              <w:spacing w:line="235" w:lineRule="auto"/>
              <w:rPr>
                <w:bCs/>
                <w:color w:val="000000"/>
              </w:rPr>
            </w:pPr>
            <w:r>
              <w:rPr>
                <w:bCs/>
                <w:color w:val="000000"/>
              </w:rPr>
              <w:t>85 326, 1</w:t>
            </w:r>
          </w:p>
          <w:p w:rsidR="00E21109" w:rsidRPr="002844B3" w:rsidRDefault="00E21109" w:rsidP="00E21109">
            <w:pPr>
              <w:spacing w:line="235" w:lineRule="auto"/>
              <w:rPr>
                <w:bCs/>
                <w:color w:val="000000"/>
              </w:rPr>
            </w:pPr>
            <w:r>
              <w:rPr>
                <w:bCs/>
                <w:color w:val="000000"/>
              </w:rPr>
              <w:t>135 387, 9*</w:t>
            </w:r>
          </w:p>
          <w:p w:rsidR="00E21109" w:rsidRPr="002844B3" w:rsidRDefault="00E21109" w:rsidP="00E21109">
            <w:pPr>
              <w:spacing w:line="235" w:lineRule="auto"/>
              <w:rPr>
                <w:bCs/>
                <w:color w:val="000000"/>
              </w:rPr>
            </w:pPr>
          </w:p>
        </w:tc>
        <w:tc>
          <w:tcPr>
            <w:tcW w:w="1350" w:type="dxa"/>
            <w:tcBorders>
              <w:top w:val="single" w:sz="4" w:space="0" w:color="00000A"/>
              <w:left w:val="single" w:sz="4" w:space="0" w:color="00000A"/>
              <w:bottom w:val="single" w:sz="4" w:space="0" w:color="00000A"/>
              <w:right w:val="single" w:sz="4" w:space="0" w:color="auto"/>
            </w:tcBorders>
          </w:tcPr>
          <w:p w:rsidR="00E21109" w:rsidRDefault="00E21109" w:rsidP="00E21109">
            <w:pPr>
              <w:spacing w:line="235" w:lineRule="auto"/>
              <w:rPr>
                <w:bCs/>
                <w:color w:val="000000"/>
              </w:rPr>
            </w:pPr>
            <w:r>
              <w:rPr>
                <w:bCs/>
                <w:color w:val="000000"/>
              </w:rPr>
              <w:t>48 897, 4</w:t>
            </w:r>
          </w:p>
          <w:p w:rsidR="00E21109" w:rsidRPr="002844B3" w:rsidRDefault="00E21109" w:rsidP="00E21109">
            <w:pPr>
              <w:spacing w:line="235" w:lineRule="auto"/>
              <w:rPr>
                <w:bCs/>
                <w:color w:val="000000"/>
              </w:rPr>
            </w:pPr>
            <w:r>
              <w:rPr>
                <w:bCs/>
                <w:color w:val="000000"/>
              </w:rPr>
              <w:t>48 923, 1*</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line="235" w:lineRule="auto"/>
              <w:rPr>
                <w:bCs/>
                <w:color w:val="000000"/>
              </w:rPr>
            </w:pPr>
            <w:r>
              <w:rPr>
                <w:bCs/>
                <w:color w:val="000000"/>
              </w:rPr>
              <w:t>48 897, 4*</w:t>
            </w:r>
          </w:p>
        </w:tc>
      </w:tr>
      <w:tr w:rsidR="00E21109" w:rsidRPr="002844B3" w:rsidTr="00E21109">
        <w:trPr>
          <w:trHeight w:val="778"/>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E21109" w:rsidRPr="002844B3" w:rsidRDefault="00E21109" w:rsidP="00E21109">
            <w:pPr>
              <w:tabs>
                <w:tab w:val="left" w:pos="8280"/>
              </w:tabs>
              <w:spacing w:line="235" w:lineRule="auto"/>
            </w:pPr>
            <w:r w:rsidRPr="002844B3">
              <w:t xml:space="preserve">в том числе по источникам финансирования: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rPr>
                <w:color w:val="000000"/>
                <w:highlight w:val="yellow"/>
              </w:rPr>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jc w:val="center"/>
              <w:rPr>
                <w:color w:val="000000"/>
                <w:highlight w:val="yellow"/>
              </w:rPr>
            </w:pP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pPr>
              <w:jc w:val="center"/>
              <w:rPr>
                <w:color w:val="000000"/>
                <w:highlight w:val="yellow"/>
              </w:rPr>
            </w:pP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jc w:val="center"/>
              <w:rPr>
                <w:color w:val="000000"/>
                <w:highlight w:val="yellow"/>
              </w:rPr>
            </w:pP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jc w:val="center"/>
              <w:rPr>
                <w:color w:val="000000"/>
                <w:highlight w:val="yellow"/>
              </w:rPr>
            </w:pPr>
          </w:p>
        </w:tc>
      </w:tr>
      <w:tr w:rsidR="00E21109" w:rsidRPr="002844B3" w:rsidTr="00E21109">
        <w:trPr>
          <w:trHeight w:val="288"/>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E21109" w:rsidRPr="002844B3" w:rsidRDefault="00E21109" w:rsidP="00E21109">
            <w:pPr>
              <w:tabs>
                <w:tab w:val="left" w:pos="8280"/>
              </w:tabs>
              <w:spacing w:line="235" w:lineRule="auto"/>
            </w:pPr>
            <w:r w:rsidRPr="002844B3">
              <w:t>федеральный бюджет*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r w:rsidRPr="002844B3">
              <w:t xml:space="preserve">      0</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rPr>
                <w:color w:val="000000"/>
              </w:rPr>
            </w:pPr>
            <w:r w:rsidRPr="002844B3">
              <w:rPr>
                <w:color w:val="000000"/>
              </w:rPr>
              <w:t xml:space="preserve">   0</w:t>
            </w: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pPr>
              <w:rPr>
                <w:color w:val="000000"/>
              </w:rPr>
            </w:pPr>
            <w:r w:rsidRPr="002844B3">
              <w:rPr>
                <w:color w:val="000000"/>
              </w:rPr>
              <w:t xml:space="preserve">   0</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jc w:val="center"/>
              <w:rPr>
                <w:color w:val="000000"/>
              </w:rPr>
            </w:pPr>
            <w:r w:rsidRPr="002844B3">
              <w:rPr>
                <w:color w:val="000000"/>
              </w:rPr>
              <w:t>0</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jc w:val="center"/>
              <w:rPr>
                <w:color w:val="000000"/>
              </w:rPr>
            </w:pPr>
          </w:p>
        </w:tc>
      </w:tr>
      <w:tr w:rsidR="00E21109" w:rsidRPr="002844B3" w:rsidTr="00E21109">
        <w:trPr>
          <w:trHeight w:val="688"/>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pPr>
            <w:r w:rsidRPr="002844B3">
              <w:t>областной бюджет**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r>
              <w:t>152 288, 9</w:t>
            </w:r>
          </w:p>
          <w:p w:rsidR="00E21109" w:rsidRPr="002844B3" w:rsidRDefault="00E21109" w:rsidP="00E21109">
            <w:pPr>
              <w:spacing w:line="235" w:lineRule="auto"/>
            </w:pPr>
            <w:r>
              <w:t>251 092, 1</w:t>
            </w:r>
            <w:r w:rsidRPr="002844B3">
              <w:t>*</w:t>
            </w:r>
          </w:p>
          <w:p w:rsidR="00E21109" w:rsidRPr="002844B3" w:rsidRDefault="00E21109" w:rsidP="00E21109">
            <w:pPr>
              <w:spacing w:line="235" w:lineRule="auto"/>
            </w:pPr>
            <w:r w:rsidRPr="002844B3">
              <w:t xml:space="preserve">                  </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r>
              <w:t>18 162, 6</w:t>
            </w:r>
          </w:p>
          <w:p w:rsidR="00E21109" w:rsidRPr="002844B3" w:rsidRDefault="00E21109" w:rsidP="00E21109">
            <w:pPr>
              <w:spacing w:line="235" w:lineRule="auto"/>
            </w:pPr>
          </w:p>
        </w:tc>
        <w:tc>
          <w:tcPr>
            <w:tcW w:w="1417" w:type="dxa"/>
            <w:tcBorders>
              <w:top w:val="single" w:sz="4" w:space="0" w:color="00000A"/>
              <w:left w:val="single" w:sz="4" w:space="0" w:color="00000A"/>
              <w:bottom w:val="single" w:sz="4" w:space="0" w:color="00000A"/>
              <w:right w:val="single" w:sz="4" w:space="0" w:color="00000A"/>
            </w:tcBorders>
          </w:tcPr>
          <w:p w:rsidR="00E21109" w:rsidRDefault="00E21109" w:rsidP="00E21109">
            <w:pPr>
              <w:spacing w:line="235" w:lineRule="auto"/>
            </w:pPr>
            <w:r>
              <w:t>85 277, 5</w:t>
            </w:r>
          </w:p>
          <w:p w:rsidR="00E21109" w:rsidRPr="002844B3" w:rsidRDefault="00E21109" w:rsidP="00E21109">
            <w:pPr>
              <w:spacing w:line="235" w:lineRule="auto"/>
            </w:pPr>
            <w:r>
              <w:t xml:space="preserve">    135 231, 9*</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spacing w:line="235" w:lineRule="auto"/>
            </w:pPr>
            <w:r w:rsidRPr="002844B3">
              <w:t>48 848, 8</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line="235" w:lineRule="auto"/>
            </w:pPr>
            <w:r>
              <w:t xml:space="preserve">  48 848, 8*</w:t>
            </w:r>
          </w:p>
        </w:tc>
      </w:tr>
      <w:tr w:rsidR="00E21109" w:rsidRPr="002844B3" w:rsidTr="00E21109">
        <w:trPr>
          <w:trHeight w:val="418"/>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pPr>
            <w:r w:rsidRPr="002844B3">
              <w:t xml:space="preserve">местный бюджет ***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rPr>
                <w:color w:val="000000"/>
              </w:rPr>
            </w:pPr>
            <w:r>
              <w:rPr>
                <w:color w:val="000000"/>
              </w:rPr>
              <w:t xml:space="preserve"> 2 231, 1</w:t>
            </w:r>
          </w:p>
          <w:p w:rsidR="00E21109" w:rsidRPr="002844B3" w:rsidRDefault="00E21109" w:rsidP="00E21109">
            <w:pPr>
              <w:spacing w:line="235" w:lineRule="auto"/>
              <w:rPr>
                <w:color w:val="000000"/>
              </w:rPr>
            </w:pPr>
            <w:r>
              <w:rPr>
                <w:color w:val="000000"/>
              </w:rPr>
              <w:t>2 412, 8</w:t>
            </w:r>
            <w:r w:rsidRPr="002844B3">
              <w:rPr>
                <w:color w:val="000000"/>
              </w:rPr>
              <w:t>*</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rPr>
                <w:color w:val="000000"/>
              </w:rPr>
            </w:pPr>
            <w:r>
              <w:rPr>
                <w:color w:val="000000"/>
              </w:rPr>
              <w:t>2 133, 9</w:t>
            </w:r>
          </w:p>
          <w:p w:rsidR="00E21109" w:rsidRPr="002844B3" w:rsidRDefault="00E21109" w:rsidP="00E21109">
            <w:pPr>
              <w:spacing w:line="235" w:lineRule="auto"/>
              <w:rPr>
                <w:color w:val="000000"/>
              </w:rPr>
            </w:pPr>
          </w:p>
        </w:tc>
        <w:tc>
          <w:tcPr>
            <w:tcW w:w="1417" w:type="dxa"/>
            <w:tcBorders>
              <w:top w:val="single" w:sz="4" w:space="0" w:color="00000A"/>
              <w:left w:val="single" w:sz="4" w:space="0" w:color="00000A"/>
              <w:bottom w:val="single" w:sz="4" w:space="0" w:color="00000A"/>
              <w:right w:val="single" w:sz="4" w:space="0" w:color="00000A"/>
            </w:tcBorders>
          </w:tcPr>
          <w:p w:rsidR="00E21109" w:rsidRDefault="00E21109" w:rsidP="00E21109">
            <w:pPr>
              <w:spacing w:line="235" w:lineRule="auto"/>
              <w:rPr>
                <w:color w:val="000000"/>
              </w:rPr>
            </w:pPr>
            <w:r>
              <w:rPr>
                <w:color w:val="000000"/>
              </w:rPr>
              <w:t>48, 6</w:t>
            </w:r>
          </w:p>
          <w:p w:rsidR="00E21109" w:rsidRPr="002844B3" w:rsidRDefault="00E21109" w:rsidP="00E21109">
            <w:pPr>
              <w:spacing w:line="235" w:lineRule="auto"/>
              <w:rPr>
                <w:color w:val="000000"/>
              </w:rPr>
            </w:pPr>
            <w:r>
              <w:rPr>
                <w:color w:val="000000"/>
              </w:rPr>
              <w:t>156, 0*</w:t>
            </w:r>
          </w:p>
        </w:tc>
        <w:tc>
          <w:tcPr>
            <w:tcW w:w="1350" w:type="dxa"/>
            <w:tcBorders>
              <w:top w:val="single" w:sz="4" w:space="0" w:color="00000A"/>
              <w:left w:val="single" w:sz="4" w:space="0" w:color="00000A"/>
              <w:bottom w:val="single" w:sz="4" w:space="0" w:color="00000A"/>
              <w:right w:val="single" w:sz="4" w:space="0" w:color="auto"/>
            </w:tcBorders>
          </w:tcPr>
          <w:p w:rsidR="00E21109" w:rsidRDefault="00E21109" w:rsidP="00E21109">
            <w:pPr>
              <w:spacing w:line="235" w:lineRule="auto"/>
              <w:rPr>
                <w:color w:val="000000"/>
              </w:rPr>
            </w:pPr>
            <w:r>
              <w:rPr>
                <w:color w:val="000000"/>
              </w:rPr>
              <w:t>48, 6</w:t>
            </w:r>
          </w:p>
          <w:p w:rsidR="00E21109" w:rsidRPr="002844B3" w:rsidRDefault="00E21109" w:rsidP="00E21109">
            <w:pPr>
              <w:spacing w:line="235" w:lineRule="auto"/>
              <w:rPr>
                <w:color w:val="000000"/>
              </w:rPr>
            </w:pPr>
            <w:r>
              <w:rPr>
                <w:color w:val="000000"/>
              </w:rPr>
              <w:t>74, 3*</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line="235" w:lineRule="auto"/>
              <w:rPr>
                <w:color w:val="000000"/>
              </w:rPr>
            </w:pPr>
            <w:r>
              <w:rPr>
                <w:color w:val="000000"/>
              </w:rPr>
              <w:t>48, 6*</w:t>
            </w:r>
          </w:p>
        </w:tc>
      </w:tr>
      <w:tr w:rsidR="00E21109" w:rsidRPr="002844B3" w:rsidTr="00E21109">
        <w:trPr>
          <w:trHeight w:val="268"/>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E21109" w:rsidRPr="002844B3" w:rsidRDefault="00E21109" w:rsidP="00E21109">
            <w:pPr>
              <w:tabs>
                <w:tab w:val="left" w:pos="8280"/>
              </w:tabs>
              <w:spacing w:line="235" w:lineRule="auto"/>
            </w:pPr>
            <w:r w:rsidRPr="002844B3">
              <w:t>внебюджетные источники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r w:rsidRPr="002844B3">
              <w:rPr>
                <w:color w:val="000000"/>
              </w:rPr>
              <w:t xml:space="preserve">     0</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rPr>
                <w:color w:val="000000"/>
              </w:rPr>
            </w:pPr>
            <w:r w:rsidRPr="002844B3">
              <w:rPr>
                <w:color w:val="000000"/>
              </w:rPr>
              <w:t xml:space="preserve">     0</w:t>
            </w: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pPr>
              <w:spacing w:line="235" w:lineRule="auto"/>
              <w:rPr>
                <w:color w:val="000000"/>
              </w:rPr>
            </w:pPr>
            <w:r w:rsidRPr="002844B3">
              <w:rPr>
                <w:color w:val="000000"/>
              </w:rPr>
              <w:t xml:space="preserve">    0</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spacing w:line="235" w:lineRule="auto"/>
              <w:rPr>
                <w:color w:val="000000"/>
              </w:rPr>
            </w:pPr>
            <w:r w:rsidRPr="002844B3">
              <w:rPr>
                <w:color w:val="000000"/>
              </w:rPr>
              <w:t xml:space="preserve">    0</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line="235" w:lineRule="auto"/>
              <w:rPr>
                <w:color w:val="000000"/>
              </w:rPr>
            </w:pPr>
          </w:p>
        </w:tc>
      </w:tr>
      <w:tr w:rsidR="00E21109" w:rsidRPr="002844B3" w:rsidTr="00E21109">
        <w:trPr>
          <w:trHeight w:val="514"/>
        </w:trPr>
        <w:tc>
          <w:tcPr>
            <w:tcW w:w="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widowControl w:val="0"/>
              <w:spacing w:line="235" w:lineRule="auto"/>
              <w:rPr>
                <w:color w:val="000000"/>
                <w:spacing w:val="-3"/>
              </w:rPr>
            </w:pPr>
            <w:r w:rsidRPr="002844B3">
              <w:rPr>
                <w:color w:val="000000"/>
                <w:spacing w:val="-3"/>
              </w:rPr>
              <w:t xml:space="preserve">      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E21109" w:rsidRPr="002844B3" w:rsidRDefault="00E21109" w:rsidP="00E21109">
            <w:pPr>
              <w:widowControl w:val="0"/>
              <w:spacing w:line="235" w:lineRule="auto"/>
            </w:pPr>
            <w:r w:rsidRPr="002844B3">
              <w:rPr>
                <w:color w:val="000000"/>
                <w:spacing w:val="-1"/>
              </w:rPr>
              <w:t>«</w:t>
            </w:r>
            <w:r w:rsidRPr="002844B3">
              <w:rPr>
                <w:spacing w:val="-2"/>
              </w:rPr>
              <w:t>Оказание молодым семьям государственной поддержки для   улучшения жилищных условий</w:t>
            </w:r>
            <w:r w:rsidRPr="002844B3">
              <w:rPr>
                <w:color w:val="000000"/>
                <w:spacing w:val="-1"/>
              </w:rPr>
              <w:t>», в</w:t>
            </w:r>
            <w:r w:rsidRPr="002844B3">
              <w:t>сего:</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rPr>
                <w:bCs/>
                <w:color w:val="000000"/>
              </w:rPr>
            </w:pPr>
            <w:r>
              <w:rPr>
                <w:bCs/>
                <w:color w:val="000000"/>
              </w:rPr>
              <w:t>4 498, 8</w:t>
            </w:r>
          </w:p>
          <w:p w:rsidR="00E21109" w:rsidRPr="002844B3" w:rsidRDefault="00E21109" w:rsidP="00E21109">
            <w:pPr>
              <w:spacing w:line="235" w:lineRule="auto"/>
              <w:rPr>
                <w:bCs/>
                <w:color w:val="000000"/>
              </w:rPr>
            </w:pPr>
            <w:r>
              <w:rPr>
                <w:bCs/>
                <w:color w:val="000000"/>
              </w:rPr>
              <w:t>15 588, 5</w:t>
            </w:r>
            <w:r w:rsidRPr="002844B3">
              <w:rPr>
                <w:bCs/>
                <w:color w:val="000000"/>
              </w:rPr>
              <w:t>*</w:t>
            </w:r>
          </w:p>
          <w:p w:rsidR="00E21109" w:rsidRPr="002844B3" w:rsidRDefault="00E21109" w:rsidP="00E21109">
            <w:pPr>
              <w:spacing w:line="235" w:lineRule="auto"/>
              <w:rPr>
                <w:bCs/>
                <w:color w:val="000000"/>
              </w:rPr>
            </w:pPr>
            <w:r w:rsidRPr="002844B3">
              <w:rPr>
                <w:bCs/>
                <w:color w:val="000000"/>
              </w:rPr>
              <w:t xml:space="preserve">             </w:t>
            </w:r>
          </w:p>
          <w:p w:rsidR="00E21109" w:rsidRPr="002844B3" w:rsidRDefault="00E21109" w:rsidP="00E21109">
            <w:pPr>
              <w:spacing w:line="235" w:lineRule="auto"/>
              <w:rPr>
                <w:bCs/>
                <w:color w:val="000000"/>
              </w:rPr>
            </w:pPr>
          </w:p>
          <w:p w:rsidR="00E21109" w:rsidRPr="002844B3" w:rsidRDefault="00E21109" w:rsidP="00E21109">
            <w:pPr>
              <w:spacing w:line="235" w:lineRule="auto"/>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rPr>
                <w:bCs/>
                <w:color w:val="000000"/>
              </w:rPr>
            </w:pPr>
            <w:r>
              <w:rPr>
                <w:bCs/>
                <w:color w:val="000000"/>
              </w:rPr>
              <w:t>1 481, 9</w:t>
            </w:r>
          </w:p>
          <w:p w:rsidR="00E21109" w:rsidRPr="002844B3" w:rsidRDefault="00E21109" w:rsidP="00E21109">
            <w:pPr>
              <w:spacing w:line="235" w:lineRule="auto"/>
              <w:rPr>
                <w:bCs/>
                <w:color w:val="000000"/>
              </w:rPr>
            </w:pPr>
            <w:r>
              <w:rPr>
                <w:bCs/>
                <w:color w:val="000000"/>
              </w:rPr>
              <w:t>3 877, 1</w:t>
            </w:r>
            <w:r w:rsidRPr="002844B3">
              <w:rPr>
                <w:bCs/>
                <w:color w:val="000000"/>
              </w:rPr>
              <w:t>*</w:t>
            </w: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pPr>
              <w:spacing w:line="235" w:lineRule="auto"/>
              <w:rPr>
                <w:bCs/>
                <w:color w:val="000000"/>
              </w:rPr>
            </w:pPr>
            <w:r w:rsidRPr="002844B3">
              <w:rPr>
                <w:bCs/>
                <w:color w:val="000000"/>
              </w:rPr>
              <w:t>1 508, 0</w:t>
            </w:r>
          </w:p>
          <w:p w:rsidR="00E21109" w:rsidRPr="002844B3" w:rsidRDefault="00E21109" w:rsidP="00E21109">
            <w:pPr>
              <w:spacing w:line="235" w:lineRule="auto"/>
              <w:rPr>
                <w:bCs/>
                <w:color w:val="000000"/>
              </w:rPr>
            </w:pPr>
            <w:r w:rsidRPr="002844B3">
              <w:rPr>
                <w:bCs/>
                <w:color w:val="000000"/>
              </w:rPr>
              <w:t>3 903,2*</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spacing w:line="235" w:lineRule="auto"/>
              <w:rPr>
                <w:bCs/>
                <w:color w:val="000000"/>
              </w:rPr>
            </w:pPr>
            <w:r w:rsidRPr="002844B3">
              <w:rPr>
                <w:bCs/>
                <w:color w:val="000000"/>
              </w:rPr>
              <w:t>1508, 9</w:t>
            </w:r>
          </w:p>
          <w:p w:rsidR="00E21109" w:rsidRPr="002844B3" w:rsidRDefault="00E21109" w:rsidP="00E21109">
            <w:pPr>
              <w:spacing w:line="235" w:lineRule="auto"/>
              <w:rPr>
                <w:bCs/>
                <w:color w:val="000000"/>
              </w:rPr>
            </w:pPr>
            <w:r w:rsidRPr="002844B3">
              <w:rPr>
                <w:bCs/>
                <w:color w:val="000000"/>
              </w:rPr>
              <w:t>3 904, 1*</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after="160" w:line="259" w:lineRule="auto"/>
              <w:rPr>
                <w:bCs/>
                <w:color w:val="000000"/>
              </w:rPr>
            </w:pPr>
            <w:r>
              <w:rPr>
                <w:bCs/>
                <w:color w:val="000000"/>
              </w:rPr>
              <w:t>3 904, 1*</w:t>
            </w:r>
          </w:p>
          <w:p w:rsidR="00E21109" w:rsidRPr="002844B3" w:rsidRDefault="00E21109" w:rsidP="00E21109">
            <w:pPr>
              <w:spacing w:line="235" w:lineRule="auto"/>
              <w:rPr>
                <w:bCs/>
                <w:color w:val="000000"/>
              </w:rPr>
            </w:pPr>
          </w:p>
        </w:tc>
      </w:tr>
      <w:tr w:rsidR="00E21109" w:rsidRPr="002844B3" w:rsidTr="00E21109">
        <w:trPr>
          <w:trHeight w:val="2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E21109" w:rsidRPr="002844B3" w:rsidRDefault="00E21109" w:rsidP="00E21109">
            <w:pPr>
              <w:tabs>
                <w:tab w:val="left" w:pos="8280"/>
              </w:tabs>
              <w:spacing w:line="235" w:lineRule="auto"/>
            </w:pPr>
            <w:r w:rsidRPr="002844B3">
              <w:t xml:space="preserve">в том числе по источникам финансирования: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rPr>
                <w:color w:val="000000"/>
                <w:highlight w:val="yellow"/>
              </w:rPr>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21109" w:rsidRPr="002844B3" w:rsidRDefault="00E21109" w:rsidP="00E21109">
            <w:pPr>
              <w:spacing w:line="235" w:lineRule="auto"/>
              <w:jc w:val="center"/>
              <w:rPr>
                <w:highlight w:val="yellow"/>
              </w:rPr>
            </w:pP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pPr>
              <w:spacing w:line="235" w:lineRule="auto"/>
              <w:jc w:val="center"/>
              <w:rPr>
                <w:highlight w:val="yellow"/>
              </w:rPr>
            </w:pP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spacing w:line="235" w:lineRule="auto"/>
              <w:jc w:val="center"/>
              <w:rPr>
                <w:highlight w:val="yellow"/>
              </w:rPr>
            </w:pP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line="235" w:lineRule="auto"/>
              <w:jc w:val="center"/>
              <w:rPr>
                <w:highlight w:val="yellow"/>
              </w:rPr>
            </w:pPr>
          </w:p>
        </w:tc>
      </w:tr>
      <w:tr w:rsidR="00E21109" w:rsidRPr="002844B3" w:rsidTr="00E21109">
        <w:trPr>
          <w:trHeight w:val="2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21109" w:rsidRPr="002844B3" w:rsidRDefault="00E21109" w:rsidP="00E21109">
            <w:pPr>
              <w:spacing w:line="235" w:lineRule="auto"/>
            </w:pPr>
            <w:r w:rsidRPr="002844B3">
              <w:t>федеральный бюджет*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Default="00E21109" w:rsidP="00E21109">
            <w:pPr>
              <w:spacing w:line="235" w:lineRule="auto"/>
            </w:pPr>
            <w:r>
              <w:t>606,</w:t>
            </w:r>
            <w:r w:rsidRPr="002844B3">
              <w:t xml:space="preserve"> 8</w:t>
            </w:r>
          </w:p>
          <w:p w:rsidR="00E21109" w:rsidRPr="002844B3" w:rsidRDefault="00E21109" w:rsidP="00E21109">
            <w:pPr>
              <w:spacing w:line="235" w:lineRule="auto"/>
            </w:pPr>
            <w:r>
              <w:t>804, 8*</w:t>
            </w:r>
          </w:p>
          <w:p w:rsidR="00E21109" w:rsidRPr="002844B3" w:rsidRDefault="00E21109" w:rsidP="00E21109">
            <w:pPr>
              <w:spacing w:line="235" w:lineRule="auto"/>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r w:rsidRPr="002844B3">
              <w:t>206, 7</w:t>
            </w: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r w:rsidRPr="002844B3">
              <w:t xml:space="preserve"> 202, 1</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spacing w:line="235" w:lineRule="auto"/>
            </w:pPr>
            <w:r w:rsidRPr="002844B3">
              <w:t>198, 0</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line="235" w:lineRule="auto"/>
            </w:pPr>
            <w:r>
              <w:t>198, 0*</w:t>
            </w:r>
          </w:p>
        </w:tc>
      </w:tr>
      <w:tr w:rsidR="00E21109" w:rsidRPr="002844B3" w:rsidTr="00E21109">
        <w:trPr>
          <w:trHeight w:val="518"/>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r w:rsidRPr="002844B3">
              <w:t>областной бюджет*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Default="00E21109" w:rsidP="00E21109">
            <w:pPr>
              <w:spacing w:line="235" w:lineRule="auto"/>
            </w:pPr>
            <w:r w:rsidRPr="002844B3">
              <w:t>2 022, 0</w:t>
            </w:r>
          </w:p>
          <w:p w:rsidR="00E21109" w:rsidRPr="002844B3" w:rsidRDefault="00E21109" w:rsidP="00E21109">
            <w:pPr>
              <w:spacing w:line="235" w:lineRule="auto"/>
            </w:pPr>
            <w:r>
              <w:t>2 682, 9*</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r w:rsidRPr="002844B3">
              <w:t>705, 2</w:t>
            </w: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pPr>
              <w:spacing w:line="235" w:lineRule="auto"/>
            </w:pPr>
            <w:r w:rsidRPr="002844B3">
              <w:t>655, 9</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spacing w:line="235" w:lineRule="auto"/>
            </w:pPr>
            <w:r w:rsidRPr="002844B3">
              <w:t>660, 9</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line="235" w:lineRule="auto"/>
            </w:pPr>
            <w:r>
              <w:t>660, 9*</w:t>
            </w:r>
          </w:p>
        </w:tc>
      </w:tr>
      <w:tr w:rsidR="00E21109" w:rsidRPr="002844B3" w:rsidTr="00E21109">
        <w:trPr>
          <w:trHeight w:val="439"/>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pPr>
            <w:r w:rsidRPr="002844B3">
              <w:t>местный бюджет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Default="00E21109" w:rsidP="00E21109">
            <w:pPr>
              <w:spacing w:line="235" w:lineRule="auto"/>
            </w:pPr>
            <w:r>
              <w:t>1 870</w:t>
            </w:r>
            <w:r w:rsidRPr="002844B3">
              <w:t>, 0</w:t>
            </w:r>
          </w:p>
          <w:p w:rsidR="00E21109" w:rsidRPr="002844B3" w:rsidRDefault="00E21109" w:rsidP="00E21109">
            <w:pPr>
              <w:spacing w:line="235" w:lineRule="auto"/>
            </w:pPr>
            <w:r>
              <w:t>2520, 0*</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r>
              <w:t>570, 0</w:t>
            </w: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pPr>
              <w:spacing w:line="235" w:lineRule="auto"/>
            </w:pPr>
            <w:r w:rsidRPr="002844B3">
              <w:t>650, 0</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spacing w:line="235" w:lineRule="auto"/>
            </w:pPr>
            <w:r w:rsidRPr="002844B3">
              <w:t>650, 0</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line="235" w:lineRule="auto"/>
            </w:pPr>
            <w:r>
              <w:t>650, 0*</w:t>
            </w:r>
          </w:p>
        </w:tc>
      </w:tr>
      <w:tr w:rsidR="00E21109" w:rsidRPr="002844B3" w:rsidTr="00E21109">
        <w:trPr>
          <w:trHeight w:val="337"/>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E21109" w:rsidRPr="002844B3" w:rsidRDefault="00E21109" w:rsidP="00E21109">
            <w:pPr>
              <w:tabs>
                <w:tab w:val="left" w:pos="8280"/>
              </w:tabs>
              <w:spacing w:line="235" w:lineRule="auto"/>
            </w:pPr>
            <w:r w:rsidRPr="002844B3">
              <w:t>внебюджетные источники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r>
              <w:t>9 580, 8</w:t>
            </w:r>
            <w:r w:rsidRPr="002844B3">
              <w:t>*</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r w:rsidRPr="002844B3">
              <w:t>2 395, 2*</w:t>
            </w: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pPr>
              <w:spacing w:line="235" w:lineRule="auto"/>
            </w:pPr>
            <w:r w:rsidRPr="002844B3">
              <w:t>2 395, 2*</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spacing w:line="235" w:lineRule="auto"/>
            </w:pPr>
            <w:r w:rsidRPr="002844B3">
              <w:t>2 395, 2*</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line="235" w:lineRule="auto"/>
            </w:pPr>
            <w:r>
              <w:t>2 395, 2*</w:t>
            </w:r>
          </w:p>
        </w:tc>
      </w:tr>
      <w:tr w:rsidR="00E21109" w:rsidRPr="002844B3" w:rsidTr="00E21109">
        <w:trPr>
          <w:trHeight w:val="1805"/>
        </w:trPr>
        <w:tc>
          <w:tcPr>
            <w:tcW w:w="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jc w:val="center"/>
            </w:pPr>
            <w:r w:rsidRPr="002844B3">
              <w:t>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E21109" w:rsidRPr="002844B3" w:rsidRDefault="00E21109" w:rsidP="00E21109">
            <w:pPr>
              <w:tabs>
                <w:tab w:val="left" w:pos="8280"/>
              </w:tabs>
              <w:spacing w:line="235" w:lineRule="auto"/>
            </w:pPr>
            <w:r w:rsidRPr="002844B3">
              <w:t>Мероприятия по переселению граждан из жилищного фонда, признанного непригодным для проживания, всего: в том числе</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r>
              <w:t>2 000, 0*</w:t>
            </w:r>
            <w:r w:rsidRPr="002844B3">
              <w:t>*</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r w:rsidRPr="002844B3">
              <w:t>500, *</w:t>
            </w:r>
          </w:p>
          <w:p w:rsidR="00E21109" w:rsidRPr="002844B3" w:rsidRDefault="00E21109" w:rsidP="00E21109">
            <w:pPr>
              <w:spacing w:line="235" w:lineRule="auto"/>
            </w:pP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pPr>
              <w:spacing w:line="235" w:lineRule="auto"/>
            </w:pPr>
            <w:r w:rsidRPr="002844B3">
              <w:t>500, 0*</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spacing w:line="235" w:lineRule="auto"/>
            </w:pPr>
            <w:r w:rsidRPr="002844B3">
              <w:t>500, 0*</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line="235" w:lineRule="auto"/>
            </w:pPr>
            <w:r>
              <w:t>500, 0*</w:t>
            </w:r>
          </w:p>
        </w:tc>
      </w:tr>
      <w:tr w:rsidR="00E21109" w:rsidRPr="002844B3" w:rsidTr="00E21109">
        <w:trPr>
          <w:trHeight w:val="746"/>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pPr>
            <w:r w:rsidRPr="002844B3">
              <w:t>федеральный бюджет*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jc w:val="center"/>
            </w:pPr>
            <w:r w:rsidRPr="002844B3">
              <w:t>0</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r>
              <w:t xml:space="preserve">     </w:t>
            </w:r>
            <w:r w:rsidRPr="002844B3">
              <w:t>0</w:t>
            </w: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pPr>
              <w:spacing w:line="235" w:lineRule="auto"/>
            </w:pPr>
            <w:r w:rsidRPr="002844B3">
              <w:t xml:space="preserve">  0</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spacing w:line="235" w:lineRule="auto"/>
            </w:pPr>
            <w:r w:rsidRPr="002844B3">
              <w:t xml:space="preserve">      0</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line="235" w:lineRule="auto"/>
            </w:pPr>
            <w:r>
              <w:t xml:space="preserve">   0</w:t>
            </w:r>
          </w:p>
        </w:tc>
      </w:tr>
      <w:tr w:rsidR="00E21109" w:rsidRPr="002844B3" w:rsidTr="00E21109">
        <w:trPr>
          <w:trHeight w:val="286"/>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E21109" w:rsidRDefault="00E21109" w:rsidP="00E21109">
            <w:pPr>
              <w:tabs>
                <w:tab w:val="left" w:pos="8280"/>
              </w:tabs>
              <w:spacing w:line="235" w:lineRule="auto"/>
            </w:pPr>
            <w:r w:rsidRPr="002844B3">
              <w:t>областной бюджет*</w:t>
            </w:r>
          </w:p>
          <w:p w:rsidR="00E21109" w:rsidRPr="002844B3" w:rsidRDefault="00E21109" w:rsidP="00E21109">
            <w:pPr>
              <w:tabs>
                <w:tab w:val="left" w:pos="8280"/>
              </w:tabs>
              <w:spacing w:line="235" w:lineRule="auto"/>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r>
              <w:t xml:space="preserve">     </w:t>
            </w:r>
            <w:r w:rsidRPr="002844B3">
              <w:t>0</w:t>
            </w: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pPr>
              <w:spacing w:line="235" w:lineRule="auto"/>
            </w:pPr>
            <w:r>
              <w:t xml:space="preserve">  </w:t>
            </w:r>
            <w:r w:rsidRPr="002844B3">
              <w:t>0</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spacing w:line="235" w:lineRule="auto"/>
            </w:pPr>
            <w:r w:rsidRPr="002844B3">
              <w:t xml:space="preserve">      0</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line="235" w:lineRule="auto"/>
            </w:pPr>
            <w:r>
              <w:t xml:space="preserve">  0</w:t>
            </w:r>
          </w:p>
        </w:tc>
      </w:tr>
      <w:tr w:rsidR="00E21109" w:rsidRPr="002844B3" w:rsidTr="00E21109">
        <w:trPr>
          <w:trHeight w:val="270"/>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Default="00E21109" w:rsidP="00E21109">
            <w:pPr>
              <w:tabs>
                <w:tab w:val="left" w:pos="8280"/>
              </w:tabs>
              <w:spacing w:line="235" w:lineRule="auto"/>
            </w:pPr>
            <w:r w:rsidRPr="002844B3">
              <w:t>местный бюджет*</w:t>
            </w:r>
          </w:p>
          <w:p w:rsidR="00E21109" w:rsidRPr="002844B3" w:rsidRDefault="00E21109" w:rsidP="00E21109">
            <w:pPr>
              <w:tabs>
                <w:tab w:val="left" w:pos="8280"/>
              </w:tabs>
              <w:spacing w:line="235" w:lineRule="auto"/>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jc w:val="center"/>
            </w:pPr>
            <w:r>
              <w:t>2 000, 0*</w:t>
            </w:r>
            <w:r w:rsidRPr="002844B3">
              <w:t>*</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r w:rsidRPr="002844B3">
              <w:t>500, 0*</w:t>
            </w: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pPr>
              <w:spacing w:line="235" w:lineRule="auto"/>
            </w:pPr>
            <w:r w:rsidRPr="002844B3">
              <w:t>500, 0*</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spacing w:line="235" w:lineRule="auto"/>
            </w:pPr>
            <w:r w:rsidRPr="002844B3">
              <w:t>500, 0*</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line="235" w:lineRule="auto"/>
            </w:pPr>
            <w:r>
              <w:t>500, 0*</w:t>
            </w:r>
          </w:p>
        </w:tc>
      </w:tr>
      <w:tr w:rsidR="00E21109" w:rsidRPr="002844B3" w:rsidTr="00E21109">
        <w:trPr>
          <w:trHeight w:val="306"/>
        </w:trPr>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tabs>
                <w:tab w:val="left" w:pos="8280"/>
              </w:tabs>
              <w:spacing w:line="235" w:lineRule="auto"/>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E21109" w:rsidRPr="002844B3" w:rsidRDefault="00E21109" w:rsidP="00E21109">
            <w:pPr>
              <w:tabs>
                <w:tab w:val="left" w:pos="8280"/>
              </w:tabs>
              <w:spacing w:line="235" w:lineRule="auto"/>
            </w:pPr>
            <w:r w:rsidRPr="002844B3">
              <w:t xml:space="preserve">внебюджетные источники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jc w:val="center"/>
            </w:pPr>
            <w:r w:rsidRPr="002844B3">
              <w:t>0</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21109" w:rsidRPr="002844B3" w:rsidRDefault="00E21109" w:rsidP="00E21109">
            <w:pPr>
              <w:spacing w:line="235" w:lineRule="auto"/>
            </w:pPr>
            <w:r w:rsidRPr="002844B3">
              <w:t xml:space="preserve">   0</w:t>
            </w:r>
          </w:p>
        </w:tc>
        <w:tc>
          <w:tcPr>
            <w:tcW w:w="1417" w:type="dxa"/>
            <w:tcBorders>
              <w:top w:val="single" w:sz="4" w:space="0" w:color="00000A"/>
              <w:left w:val="single" w:sz="4" w:space="0" w:color="00000A"/>
              <w:bottom w:val="single" w:sz="4" w:space="0" w:color="00000A"/>
              <w:right w:val="single" w:sz="4" w:space="0" w:color="00000A"/>
            </w:tcBorders>
          </w:tcPr>
          <w:p w:rsidR="00E21109" w:rsidRPr="002844B3" w:rsidRDefault="00E21109" w:rsidP="00E21109">
            <w:pPr>
              <w:spacing w:line="235" w:lineRule="auto"/>
            </w:pPr>
            <w:r w:rsidRPr="002844B3">
              <w:t xml:space="preserve">  0</w:t>
            </w:r>
          </w:p>
        </w:tc>
        <w:tc>
          <w:tcPr>
            <w:tcW w:w="1350" w:type="dxa"/>
            <w:tcBorders>
              <w:top w:val="single" w:sz="4" w:space="0" w:color="00000A"/>
              <w:left w:val="single" w:sz="4" w:space="0" w:color="00000A"/>
              <w:bottom w:val="single" w:sz="4" w:space="0" w:color="00000A"/>
              <w:right w:val="single" w:sz="4" w:space="0" w:color="auto"/>
            </w:tcBorders>
          </w:tcPr>
          <w:p w:rsidR="00E21109" w:rsidRPr="002844B3" w:rsidRDefault="00E21109" w:rsidP="00E21109">
            <w:pPr>
              <w:spacing w:line="235" w:lineRule="auto"/>
            </w:pPr>
            <w:r w:rsidRPr="002844B3">
              <w:t xml:space="preserve">      0</w:t>
            </w:r>
          </w:p>
        </w:tc>
        <w:tc>
          <w:tcPr>
            <w:tcW w:w="1353" w:type="dxa"/>
            <w:tcBorders>
              <w:top w:val="single" w:sz="4" w:space="0" w:color="00000A"/>
              <w:left w:val="single" w:sz="4" w:space="0" w:color="auto"/>
              <w:bottom w:val="single" w:sz="4" w:space="0" w:color="00000A"/>
              <w:right w:val="single" w:sz="4" w:space="0" w:color="00000A"/>
            </w:tcBorders>
          </w:tcPr>
          <w:p w:rsidR="00E21109" w:rsidRPr="002844B3" w:rsidRDefault="00E21109" w:rsidP="00E21109">
            <w:pPr>
              <w:spacing w:line="235" w:lineRule="auto"/>
            </w:pPr>
            <w:r>
              <w:t xml:space="preserve">  0</w:t>
            </w:r>
          </w:p>
        </w:tc>
      </w:tr>
    </w:tbl>
    <w:p w:rsidR="00E21109" w:rsidRPr="002844B3" w:rsidRDefault="00E21109" w:rsidP="00E21109">
      <w:pPr>
        <w:widowControl w:val="0"/>
        <w:tabs>
          <w:tab w:val="left" w:pos="709"/>
        </w:tabs>
        <w:ind w:firstLine="709"/>
        <w:jc w:val="both"/>
      </w:pPr>
      <w:r w:rsidRPr="002844B3">
        <w:rPr>
          <w:b/>
        </w:rPr>
        <w:t xml:space="preserve">* </w:t>
      </w:r>
      <w:r w:rsidRPr="002844B3">
        <w:t>объем финансирования корректируется с учетом возможностей федерального, областного и местного бюджетов на текущий финансовый год;</w:t>
      </w:r>
    </w:p>
    <w:p w:rsidR="00061C95" w:rsidRDefault="00E21109" w:rsidP="00E21109">
      <w:pPr>
        <w:widowControl w:val="0"/>
        <w:tabs>
          <w:tab w:val="left" w:pos="709"/>
        </w:tabs>
        <w:spacing w:line="360" w:lineRule="auto"/>
        <w:ind w:firstLine="709"/>
        <w:jc w:val="both"/>
      </w:pPr>
      <w:r w:rsidRPr="002844B3">
        <w:t>** при наличии финансирования</w:t>
      </w:r>
    </w:p>
    <w:p w:rsidR="00061C95" w:rsidRDefault="00061C95" w:rsidP="00061C95">
      <w:pPr>
        <w:shd w:val="clear" w:color="auto" w:fill="FFFFFF"/>
        <w:ind w:firstLine="709"/>
        <w:jc w:val="both"/>
      </w:pPr>
    </w:p>
    <w:p w:rsidR="00061C95" w:rsidRDefault="00061C95" w:rsidP="00061C95">
      <w:pPr>
        <w:shd w:val="clear" w:color="auto" w:fill="FFFFFF"/>
        <w:jc w:val="center"/>
        <w:rPr>
          <w:bCs/>
          <w:color w:val="000000"/>
          <w:spacing w:val="-2"/>
        </w:rPr>
      </w:pPr>
      <w:r w:rsidRPr="004317D4">
        <w:t xml:space="preserve">Раздел </w:t>
      </w:r>
      <w:r w:rsidRPr="004317D4">
        <w:rPr>
          <w:bCs/>
          <w:color w:val="000000"/>
          <w:spacing w:val="-2"/>
          <w:lang w:val="en-US"/>
        </w:rPr>
        <w:t>VI</w:t>
      </w:r>
      <w:r w:rsidRPr="004317D4">
        <w:rPr>
          <w:bCs/>
          <w:color w:val="000000"/>
          <w:spacing w:val="-2"/>
        </w:rPr>
        <w:t xml:space="preserve">. ОРГАНИЗАЦИЯ УПРАВЛЕНИЯ И МЕХАНИЗМ </w:t>
      </w:r>
      <w:proofErr w:type="gramStart"/>
      <w:r w:rsidRPr="004317D4">
        <w:rPr>
          <w:bCs/>
          <w:color w:val="000000"/>
          <w:spacing w:val="-2"/>
        </w:rPr>
        <w:t>ВЫПОЛНЕНИЯ  МЕРОПРИЯТИЙ</w:t>
      </w:r>
      <w:proofErr w:type="gramEnd"/>
      <w:r w:rsidRPr="004317D4">
        <w:rPr>
          <w:bCs/>
          <w:color w:val="000000"/>
          <w:spacing w:val="-2"/>
        </w:rPr>
        <w:t xml:space="preserve">  МУНИЦИПАЛЬНОЙ  ПРОГРАММЫ</w:t>
      </w:r>
    </w:p>
    <w:p w:rsidR="00061C95" w:rsidRPr="00C26E4D" w:rsidRDefault="00061C95" w:rsidP="00061C95">
      <w:pPr>
        <w:shd w:val="clear" w:color="auto" w:fill="FFFFFF"/>
        <w:jc w:val="center"/>
        <w:rPr>
          <w:bCs/>
          <w:color w:val="000000"/>
          <w:spacing w:val="-2"/>
        </w:rPr>
      </w:pPr>
    </w:p>
    <w:p w:rsidR="00061C95" w:rsidRDefault="00061C95" w:rsidP="00061C95">
      <w:pPr>
        <w:pStyle w:val="ConsNormal"/>
        <w:widowControl/>
        <w:tabs>
          <w:tab w:val="left" w:pos="709"/>
        </w:tabs>
        <w:ind w:right="0" w:firstLine="540"/>
        <w:jc w:val="both"/>
        <w:rPr>
          <w:rFonts w:ascii="Times New Roman" w:hAnsi="Times New Roman" w:cs="Times New Roman"/>
          <w:szCs w:val="24"/>
        </w:rPr>
      </w:pPr>
      <w:r>
        <w:rPr>
          <w:rFonts w:ascii="Times New Roman" w:hAnsi="Times New Roman" w:cs="Times New Roman"/>
          <w:szCs w:val="24"/>
        </w:rPr>
        <w:t xml:space="preserve">  24. Общая координация хода выполнения Программы на территории Нязепетровского муниципального района осуществляется администрацией Нязепетровского муниципального района.</w:t>
      </w:r>
    </w:p>
    <w:p w:rsidR="00061C95" w:rsidRDefault="00061C95" w:rsidP="00061C95">
      <w:pPr>
        <w:pStyle w:val="ConsNormal"/>
        <w:widowControl/>
        <w:tabs>
          <w:tab w:val="left" w:pos="709"/>
        </w:tabs>
        <w:ind w:right="0" w:firstLine="540"/>
        <w:jc w:val="both"/>
      </w:pPr>
      <w:r>
        <w:rPr>
          <w:rFonts w:ascii="Times New Roman" w:hAnsi="Times New Roman" w:cs="Times New Roman"/>
          <w:szCs w:val="24"/>
        </w:rPr>
        <w:t xml:space="preserve">  25. Текущее управление и оперативный контроль реализации Программы и входящих в ее состав подпрограмм обеспечивается администрацией Нязепетровского муниципального района.</w:t>
      </w:r>
    </w:p>
    <w:p w:rsidR="00061C95" w:rsidRDefault="00061C95" w:rsidP="00061C95">
      <w:pPr>
        <w:pStyle w:val="ConsNormal"/>
        <w:widowControl/>
        <w:ind w:right="0" w:firstLine="540"/>
        <w:jc w:val="both"/>
        <w:rPr>
          <w:rFonts w:ascii="Times New Roman" w:hAnsi="Times New Roman" w:cs="Times New Roman"/>
          <w:szCs w:val="24"/>
        </w:rPr>
      </w:pPr>
    </w:p>
    <w:p w:rsidR="00061C95" w:rsidRDefault="00061C95" w:rsidP="00061C95">
      <w:pPr>
        <w:pStyle w:val="ConsNormal"/>
        <w:widowControl/>
        <w:ind w:right="0" w:firstLine="0"/>
        <w:rPr>
          <w:rFonts w:ascii="Times New Roman" w:hAnsi="Times New Roman" w:cs="Times New Roman"/>
          <w:szCs w:val="24"/>
        </w:rPr>
      </w:pPr>
    </w:p>
    <w:p w:rsidR="00061C95" w:rsidRPr="005D7599" w:rsidRDefault="00061C95" w:rsidP="00061C95">
      <w:pPr>
        <w:pStyle w:val="ConsNormal"/>
        <w:widowControl/>
        <w:ind w:right="0" w:firstLine="0"/>
        <w:jc w:val="center"/>
        <w:rPr>
          <w:rFonts w:ascii="Times New Roman" w:hAnsi="Times New Roman" w:cs="Times New Roman"/>
          <w:szCs w:val="24"/>
        </w:rPr>
      </w:pPr>
      <w:r w:rsidRPr="005D7599">
        <w:rPr>
          <w:rFonts w:ascii="Times New Roman" w:hAnsi="Times New Roman" w:cs="Times New Roman"/>
          <w:szCs w:val="24"/>
        </w:rPr>
        <w:t xml:space="preserve">Раздел </w:t>
      </w:r>
      <w:r w:rsidRPr="005D7599">
        <w:rPr>
          <w:rFonts w:ascii="Times New Roman" w:hAnsi="Times New Roman" w:cs="Times New Roman"/>
          <w:szCs w:val="24"/>
          <w:lang w:val="en-US"/>
        </w:rPr>
        <w:t>VII</w:t>
      </w:r>
      <w:r w:rsidRPr="005D7599">
        <w:rPr>
          <w:rFonts w:ascii="Times New Roman" w:hAnsi="Times New Roman" w:cs="Times New Roman"/>
          <w:szCs w:val="24"/>
        </w:rPr>
        <w:t xml:space="preserve">. ОЖИДАЕМЫЕ РЕЗУЛЬТАТЫ РЕАЛИЗАЦИИ </w:t>
      </w:r>
      <w:proofErr w:type="gramStart"/>
      <w:r w:rsidRPr="005D7599">
        <w:rPr>
          <w:rFonts w:ascii="Times New Roman" w:hAnsi="Times New Roman" w:cs="Times New Roman"/>
          <w:szCs w:val="24"/>
        </w:rPr>
        <w:t>МУНИЦИПАЛЬНОЙ  ПРОГРАММЫ</w:t>
      </w:r>
      <w:proofErr w:type="gramEnd"/>
    </w:p>
    <w:p w:rsidR="00061C95" w:rsidRPr="005D7599" w:rsidRDefault="00061C95" w:rsidP="00061C95">
      <w:pPr>
        <w:pStyle w:val="ConsNonformat"/>
        <w:widowControl/>
        <w:ind w:right="0"/>
        <w:jc w:val="both"/>
        <w:rPr>
          <w:rFonts w:ascii="Times New Roman" w:hAnsi="Times New Roman" w:cs="Times New Roman"/>
          <w:szCs w:val="24"/>
        </w:rPr>
      </w:pPr>
    </w:p>
    <w:p w:rsidR="00061C95" w:rsidRDefault="00061C95" w:rsidP="00061C95">
      <w:pPr>
        <w:pStyle w:val="ConsNormal"/>
        <w:widowControl/>
        <w:tabs>
          <w:tab w:val="left" w:pos="709"/>
        </w:tabs>
        <w:ind w:right="0" w:firstLine="0"/>
        <w:jc w:val="both"/>
      </w:pPr>
      <w:r>
        <w:rPr>
          <w:rFonts w:ascii="Times New Roman" w:hAnsi="Times New Roman" w:cs="Times New Roman"/>
          <w:szCs w:val="24"/>
        </w:rPr>
        <w:t xml:space="preserve">           26. Реализация государственной жилищной политики в рамках Программы потребует комплексного подхода к решению поставленных задач, поэтапного их выполнения с учетом определенных приоритетов в соответствующем периоде.</w:t>
      </w:r>
    </w:p>
    <w:p w:rsidR="00061C95" w:rsidRDefault="00061C95" w:rsidP="00061C95">
      <w:pPr>
        <w:pStyle w:val="ConsNormal"/>
        <w:widowControl/>
        <w:ind w:right="0" w:firstLine="0"/>
        <w:jc w:val="both"/>
      </w:pPr>
      <w:r>
        <w:rPr>
          <w:rFonts w:ascii="Times New Roman" w:hAnsi="Times New Roman" w:cs="Times New Roman"/>
          <w:szCs w:val="24"/>
        </w:rPr>
        <w:t xml:space="preserve">           27.  Реализация Программы должна обеспечить достижение к 2025 году следующих показателей</w:t>
      </w:r>
      <w:r>
        <w:rPr>
          <w:rFonts w:ascii="Times New Roman" w:hAnsi="Times New Roman" w:cs="Times New Roman"/>
          <w:color w:val="000000"/>
          <w:szCs w:val="24"/>
          <w:shd w:val="clear" w:color="auto" w:fill="FFFFFF"/>
        </w:rPr>
        <w:t>:</w:t>
      </w:r>
    </w:p>
    <w:p w:rsidR="00061C95" w:rsidRDefault="00061C95" w:rsidP="00061C95">
      <w:pPr>
        <w:pStyle w:val="ConsNormal"/>
        <w:widowControl/>
        <w:ind w:right="0" w:firstLine="0"/>
        <w:jc w:val="both"/>
      </w:pPr>
      <w:r>
        <w:rPr>
          <w:rFonts w:ascii="Times New Roman" w:hAnsi="Times New Roman" w:cs="Times New Roman"/>
          <w:color w:val="000000"/>
          <w:szCs w:val="24"/>
          <w:shd w:val="clear" w:color="auto" w:fill="FFFFFF"/>
        </w:rPr>
        <w:t xml:space="preserve">           улучшение жилищных условий 6 молодых семей (2023 г. -  2 семьи, 2024 г. – 1 семьи, 2024 г. – 1 семьи, 2025 г. – 1 семьи);  </w:t>
      </w:r>
    </w:p>
    <w:p w:rsidR="00061C95" w:rsidRPr="00326ABF" w:rsidRDefault="00061C95" w:rsidP="00061C95">
      <w:pPr>
        <w:widowControl w:val="0"/>
        <w:shd w:val="clear" w:color="auto" w:fill="FFFFFF"/>
        <w:tabs>
          <w:tab w:val="left" w:pos="169"/>
        </w:tabs>
        <w:jc w:val="both"/>
      </w:pPr>
      <w:r>
        <w:rPr>
          <w:color w:val="000000" w:themeColor="text1"/>
        </w:rPr>
        <w:t xml:space="preserve">           28.  </w:t>
      </w:r>
      <w:r>
        <w:t>Снижение уровня износа объектов коммунальной инфраструктуры (2023 г. - 48%, 2023 г.- 47 %, 2025 г. - 46 %).</w:t>
      </w:r>
    </w:p>
    <w:p w:rsidR="00061C95" w:rsidRDefault="00061C95" w:rsidP="00061C95">
      <w:pPr>
        <w:widowControl w:val="0"/>
        <w:tabs>
          <w:tab w:val="left" w:pos="709"/>
        </w:tabs>
        <w:spacing w:line="228" w:lineRule="auto"/>
        <w:jc w:val="both"/>
      </w:pPr>
      <w:r>
        <w:t xml:space="preserve">           29. Уровень газификации природным газом составит </w:t>
      </w:r>
      <w:r w:rsidRPr="00D05DB1">
        <w:t>27, 9 %</w:t>
      </w:r>
      <w:r>
        <w:t xml:space="preserve"> на 2023 год. </w:t>
      </w:r>
      <w:r w:rsidRPr="00F7620C">
        <w:t xml:space="preserve">Протяженность газовых сетей Нязепетровского муниципального района составляет 88, 8 км. </w:t>
      </w:r>
    </w:p>
    <w:p w:rsidR="00061C95" w:rsidRDefault="00061C95" w:rsidP="00061C95">
      <w:pPr>
        <w:widowControl w:val="0"/>
        <w:spacing w:line="228" w:lineRule="auto"/>
        <w:jc w:val="both"/>
      </w:pPr>
      <w:r>
        <w:t xml:space="preserve">           30. </w:t>
      </w:r>
      <w:r w:rsidRPr="00F7620C">
        <w:t xml:space="preserve">Прирост протяженности газораспределительных сетей на 5,48 км обеспечит прирост количества домов (квартир), получивших возможность подключения к природному газу на 88 индивидуальных жилых домов и уровень газификации вырастет до 28, 78 % в 2023 году. </w:t>
      </w:r>
      <w:r>
        <w:t xml:space="preserve">      </w:t>
      </w:r>
    </w:p>
    <w:p w:rsidR="00061C95" w:rsidRDefault="00061C95" w:rsidP="00061C95">
      <w:pPr>
        <w:widowControl w:val="0"/>
        <w:tabs>
          <w:tab w:val="left" w:pos="709"/>
        </w:tabs>
        <w:spacing w:line="228" w:lineRule="auto"/>
        <w:jc w:val="both"/>
      </w:pPr>
      <w:r>
        <w:t xml:space="preserve">           31. </w:t>
      </w:r>
      <w:r w:rsidRPr="00F7620C">
        <w:t>В 2024 году прирост сетей на 9,837 км. Обеспечит возможность 182 индивидуальным жилым домам к подключению и уровень газификации вырастет до 30, 58%.</w:t>
      </w:r>
    </w:p>
    <w:p w:rsidR="00061C95" w:rsidRPr="00944123" w:rsidRDefault="00061C95" w:rsidP="00061C95">
      <w:pPr>
        <w:shd w:val="clear" w:color="auto" w:fill="FFFFFF"/>
        <w:tabs>
          <w:tab w:val="left" w:pos="709"/>
          <w:tab w:val="left" w:pos="851"/>
        </w:tabs>
        <w:jc w:val="both"/>
        <w:outlineLvl w:val="0"/>
      </w:pPr>
      <w:r>
        <w:t xml:space="preserve">           32.</w:t>
      </w:r>
      <w:r w:rsidRPr="00F7620C">
        <w:t xml:space="preserve"> Строительство и (или) приобретение</w:t>
      </w:r>
      <w:r>
        <w:t xml:space="preserve"> жилых помещений – 919, 3</w:t>
      </w:r>
      <w:r w:rsidRPr="00F7620C">
        <w:t xml:space="preserve"> кв</w:t>
      </w:r>
      <w:r>
        <w:t xml:space="preserve">. м; снижение объемов </w:t>
      </w:r>
      <w:proofErr w:type="gramStart"/>
      <w:r>
        <w:t xml:space="preserve">жилищного </w:t>
      </w:r>
      <w:r w:rsidRPr="00F7620C">
        <w:t>фонда</w:t>
      </w:r>
      <w:proofErr w:type="gramEnd"/>
      <w:r w:rsidRPr="00F7620C">
        <w:t xml:space="preserve"> признанного непригодным д</w:t>
      </w:r>
      <w:r>
        <w:t>ля проживания.</w:t>
      </w:r>
    </w:p>
    <w:p w:rsidR="00061C95" w:rsidRDefault="00061C95" w:rsidP="00061C95">
      <w:pPr>
        <w:pStyle w:val="ConsNormal"/>
        <w:widowControl/>
        <w:tabs>
          <w:tab w:val="left" w:pos="709"/>
        </w:tabs>
        <w:ind w:right="0" w:firstLine="0"/>
        <w:jc w:val="both"/>
        <w:rPr>
          <w:rFonts w:ascii="Times New Roman" w:hAnsi="Times New Roman" w:cs="Times New Roman"/>
          <w:szCs w:val="24"/>
        </w:rPr>
      </w:pPr>
      <w:r>
        <w:rPr>
          <w:rFonts w:ascii="Times New Roman" w:hAnsi="Times New Roman" w:cs="Times New Roman"/>
          <w:szCs w:val="24"/>
        </w:rPr>
        <w:t xml:space="preserve">          1) совершенствование нормативной правовой базы, направленной на повышение доступности жилья для населения;</w:t>
      </w:r>
    </w:p>
    <w:p w:rsidR="00061C95" w:rsidRDefault="00061C95" w:rsidP="00061C95">
      <w:pPr>
        <w:widowControl w:val="0"/>
        <w:tabs>
          <w:tab w:val="left" w:pos="709"/>
        </w:tabs>
        <w:jc w:val="both"/>
      </w:pPr>
      <w:r>
        <w:rPr>
          <w:color w:val="000000"/>
        </w:rPr>
        <w:t xml:space="preserve">           2) создание условий для улучшения демографической ситуации в Нязепетровском районе, </w:t>
      </w:r>
      <w:r>
        <w:t>укрепления семейных отношений и снижения социальной напряженности.</w:t>
      </w:r>
    </w:p>
    <w:p w:rsidR="00061C95" w:rsidRDefault="00061C95" w:rsidP="00061C95">
      <w:pPr>
        <w:widowControl w:val="0"/>
        <w:ind w:firstLine="720"/>
        <w:jc w:val="both"/>
      </w:pPr>
    </w:p>
    <w:p w:rsidR="00061C95" w:rsidRDefault="00061C95" w:rsidP="00061C95">
      <w:pPr>
        <w:widowControl w:val="0"/>
        <w:jc w:val="center"/>
      </w:pPr>
      <w:r w:rsidRPr="00E4273C">
        <w:t xml:space="preserve">РАЗДЕЛ </w:t>
      </w:r>
      <w:r w:rsidRPr="00E4273C">
        <w:rPr>
          <w:lang w:val="en-US"/>
        </w:rPr>
        <w:t>VIII</w:t>
      </w:r>
      <w:r w:rsidRPr="00E4273C">
        <w:t>. ФИНАНСОВО – ЭКОНОМИЧЕСКОЕ ОБОСНОВАНИЕ МУНИЦИПАЛЬНОЙ ПРОГРАММЫ</w:t>
      </w:r>
    </w:p>
    <w:p w:rsidR="00061C95" w:rsidRPr="00E4273C" w:rsidRDefault="00061C95" w:rsidP="00061C95">
      <w:pPr>
        <w:widowControl w:val="0"/>
        <w:jc w:val="center"/>
      </w:pPr>
    </w:p>
    <w:p w:rsidR="00061C95" w:rsidRDefault="00061C95" w:rsidP="00061C95">
      <w:pPr>
        <w:widowControl w:val="0"/>
        <w:ind w:firstLine="720"/>
        <w:jc w:val="both"/>
      </w:pPr>
      <w:r>
        <w:t xml:space="preserve">33. Муниципальная программа направлена на улучшение жилищных условий, выдаче </w:t>
      </w:r>
      <w:r>
        <w:lastRenderedPageBreak/>
        <w:t>ипотечных жилищных кредитов, улучшение демографической ситуации, снижение уровня износа объектов, а также снижение объема жилищного фонда, признанного непригодным для проживания.</w:t>
      </w:r>
    </w:p>
    <w:p w:rsidR="00061C95" w:rsidRPr="008F3494" w:rsidRDefault="00061C95" w:rsidP="00061C95">
      <w:pPr>
        <w:shd w:val="clear" w:color="auto" w:fill="FFFFFF"/>
        <w:jc w:val="both"/>
      </w:pPr>
      <w:r>
        <w:rPr>
          <w:rFonts w:ascii="Times New Roman;Times;serif" w:hAnsi="Times New Roman;Times;serif"/>
          <w:color w:val="000000"/>
        </w:rPr>
        <w:t xml:space="preserve">           34. </w:t>
      </w:r>
      <w:r w:rsidR="00E21109" w:rsidRPr="00A3594E">
        <w:rPr>
          <w:color w:val="000000"/>
        </w:rPr>
        <w:t xml:space="preserve">Общий объем финансового обеспечения реализации муниципальной программы в </w:t>
      </w:r>
      <w:r w:rsidR="00E21109">
        <w:rPr>
          <w:color w:val="000000"/>
        </w:rPr>
        <w:t>2023</w:t>
      </w:r>
      <w:r w:rsidR="00E21109" w:rsidRPr="00A3594E">
        <w:rPr>
          <w:color w:val="000000"/>
        </w:rPr>
        <w:t xml:space="preserve"> - 2</w:t>
      </w:r>
      <w:r w:rsidR="00E21109">
        <w:rPr>
          <w:color w:val="000000"/>
        </w:rPr>
        <w:t>026 годах составляет 159 018, 8 (271 093, 4</w:t>
      </w:r>
      <w:r w:rsidR="00E21109" w:rsidRPr="00A3594E">
        <w:rPr>
          <w:color w:val="000000"/>
        </w:rPr>
        <w:t xml:space="preserve">*) тыс. руб. за счет всех источников финансирования, в том числе за счет средств федерального бюджета </w:t>
      </w:r>
      <w:r w:rsidR="00E21109">
        <w:rPr>
          <w:color w:val="000000"/>
        </w:rPr>
        <w:t>– 606, 8</w:t>
      </w:r>
      <w:r w:rsidR="00E21109" w:rsidRPr="00A3594E">
        <w:rPr>
          <w:color w:val="000000"/>
        </w:rPr>
        <w:t xml:space="preserve"> </w:t>
      </w:r>
      <w:r w:rsidR="00E21109">
        <w:rPr>
          <w:color w:val="000000"/>
        </w:rPr>
        <w:t xml:space="preserve">(804, 8*)        </w:t>
      </w:r>
      <w:r w:rsidR="00E21109" w:rsidRPr="00A3594E">
        <w:rPr>
          <w:color w:val="000000"/>
        </w:rPr>
        <w:t>тыс. руб., местного б</w:t>
      </w:r>
      <w:r w:rsidR="00E21109">
        <w:rPr>
          <w:color w:val="000000"/>
        </w:rPr>
        <w:t>юджета – 4 101, 1 (6 932, 8</w:t>
      </w:r>
      <w:r w:rsidR="00E21109" w:rsidRPr="00A3594E">
        <w:rPr>
          <w:color w:val="000000"/>
        </w:rPr>
        <w:t>*) тыс. руб., областного б</w:t>
      </w:r>
      <w:r w:rsidR="00E21109">
        <w:rPr>
          <w:color w:val="000000"/>
        </w:rPr>
        <w:t xml:space="preserve">юджета –      154 310, 9 (253 775, 0*) </w:t>
      </w:r>
      <w:r w:rsidR="00E21109" w:rsidRPr="00A3594E">
        <w:rPr>
          <w:color w:val="000000"/>
        </w:rPr>
        <w:t xml:space="preserve">тыс. руб. и внебюджетных источников </w:t>
      </w:r>
      <w:r w:rsidR="00E21109">
        <w:rPr>
          <w:color w:val="000000"/>
        </w:rPr>
        <w:t>– 9 580, 8</w:t>
      </w:r>
      <w:r w:rsidR="00E21109" w:rsidRPr="00A3594E">
        <w:rPr>
          <w:color w:val="000000"/>
        </w:rPr>
        <w:t>* тыс. руб</w:t>
      </w:r>
      <w:r w:rsidRPr="00A3594E">
        <w:rPr>
          <w:color w:val="000000"/>
        </w:rPr>
        <w:t>.</w:t>
      </w:r>
    </w:p>
    <w:p w:rsidR="00061C95" w:rsidRPr="003C5BD5" w:rsidRDefault="00061C95" w:rsidP="00061C95">
      <w:pPr>
        <w:pStyle w:val="a6"/>
        <w:tabs>
          <w:tab w:val="left" w:pos="709"/>
        </w:tabs>
        <w:spacing w:after="283" w:line="240" w:lineRule="auto"/>
        <w:jc w:val="both"/>
        <w:rPr>
          <w:b w:val="0"/>
          <w:sz w:val="24"/>
          <w:szCs w:val="24"/>
        </w:rPr>
      </w:pPr>
      <w:r>
        <w:rPr>
          <w:rFonts w:ascii="Times New Roman;Times;serif" w:hAnsi="Times New Roman;Times;serif"/>
          <w:b w:val="0"/>
          <w:color w:val="000000"/>
          <w:sz w:val="24"/>
          <w:szCs w:val="24"/>
        </w:rPr>
        <w:t xml:space="preserve">           35. Финансирование муниципальной программы на 2023 - 2025 годы будет ежегодно уточняться при подготовке проекта бюджета на очередной финансовый период в соответствии с предварительной оценкой расходов районного бюджета на реализацию муниципальных программ Нязепетровского муниципального района в 2023 - 2025 годах</w:t>
      </w:r>
      <w:r w:rsidRPr="003B69F3">
        <w:rPr>
          <w:b w:val="0"/>
          <w:color w:val="000000" w:themeColor="text1"/>
        </w:rPr>
        <w:t>.</w:t>
      </w:r>
    </w:p>
    <w:p w:rsidR="00061C95" w:rsidRDefault="00061C95" w:rsidP="00061C95">
      <w:pPr>
        <w:pStyle w:val="ConsNormal"/>
        <w:widowControl/>
        <w:ind w:right="0" w:firstLine="540"/>
        <w:jc w:val="center"/>
        <w:rPr>
          <w:rFonts w:ascii="Times New Roman" w:hAnsi="Times New Roman" w:cs="Times New Roman"/>
          <w:bCs/>
          <w:szCs w:val="24"/>
        </w:rPr>
      </w:pPr>
      <w:r w:rsidRPr="008E6B46">
        <w:rPr>
          <w:rFonts w:ascii="Times New Roman" w:hAnsi="Times New Roman" w:cs="Times New Roman"/>
          <w:bCs/>
          <w:szCs w:val="24"/>
        </w:rPr>
        <w:t xml:space="preserve">РАЗДЕЛ </w:t>
      </w:r>
      <w:r w:rsidRPr="008E6B46">
        <w:rPr>
          <w:rFonts w:ascii="Times New Roman" w:hAnsi="Times New Roman" w:cs="Times New Roman"/>
          <w:bCs/>
          <w:szCs w:val="24"/>
          <w:lang w:val="en-US"/>
        </w:rPr>
        <w:t>IX</w:t>
      </w:r>
      <w:r w:rsidRPr="008E6B46">
        <w:rPr>
          <w:rFonts w:ascii="Times New Roman" w:hAnsi="Times New Roman" w:cs="Times New Roman"/>
          <w:szCs w:val="24"/>
        </w:rPr>
        <w:t xml:space="preserve">. </w:t>
      </w:r>
      <w:r w:rsidRPr="008E6B46">
        <w:rPr>
          <w:rFonts w:ascii="Times New Roman" w:hAnsi="Times New Roman" w:cs="Times New Roman"/>
          <w:bCs/>
          <w:szCs w:val="24"/>
        </w:rPr>
        <w:t>МЕТОДИКА ОЦЕНКИ ЭФФЕКТИВНОСТИ ПРОГРАММЫ</w:t>
      </w:r>
    </w:p>
    <w:p w:rsidR="00061C95" w:rsidRPr="003C5BD5" w:rsidRDefault="00061C95" w:rsidP="00061C95">
      <w:pPr>
        <w:pStyle w:val="ConsNormal"/>
        <w:widowControl/>
        <w:ind w:right="0" w:firstLine="540"/>
        <w:jc w:val="center"/>
        <w:rPr>
          <w:rFonts w:ascii="Times New Roman" w:hAnsi="Times New Roman" w:cs="Times New Roman"/>
          <w:szCs w:val="24"/>
        </w:rPr>
      </w:pPr>
    </w:p>
    <w:p w:rsidR="00061C95" w:rsidRDefault="00061C95" w:rsidP="00061C95">
      <w:pPr>
        <w:pStyle w:val="ConsNormal"/>
        <w:widowControl/>
        <w:tabs>
          <w:tab w:val="left" w:pos="709"/>
        </w:tabs>
        <w:ind w:right="0" w:firstLine="0"/>
        <w:jc w:val="both"/>
      </w:pPr>
      <w:r>
        <w:rPr>
          <w:rFonts w:ascii="Times New Roman" w:hAnsi="Times New Roman" w:cs="Times New Roman"/>
          <w:szCs w:val="24"/>
        </w:rPr>
        <w:t xml:space="preserve">            36. Оценка эффективности и социально-экономических последствий реализации Программы будет производиться на основе системы целевых индикаторов, которые представляют собой количественные показатели и позволят вести мониторинг динамики изменений в жилищной сфере за оцениваемый период с целью уточнения или корректировки поставленных задач и проводимых мероприятий. </w:t>
      </w:r>
    </w:p>
    <w:p w:rsidR="00061C95" w:rsidRDefault="00061C95" w:rsidP="00061C95">
      <w:pPr>
        <w:pStyle w:val="ConsNormal"/>
        <w:widowControl/>
        <w:ind w:right="0" w:firstLine="0"/>
        <w:jc w:val="both"/>
      </w:pPr>
      <w:r>
        <w:rPr>
          <w:rFonts w:ascii="Times New Roman" w:hAnsi="Times New Roman" w:cs="Times New Roman"/>
          <w:szCs w:val="24"/>
        </w:rPr>
        <w:t xml:space="preserve">           37.  Реализация Программы должна обеспечить достижение следующих показателей: </w:t>
      </w:r>
    </w:p>
    <w:p w:rsidR="00061C95" w:rsidRPr="00D05DB1" w:rsidRDefault="00061C95" w:rsidP="00061C95">
      <w:pPr>
        <w:pStyle w:val="a6"/>
        <w:tabs>
          <w:tab w:val="left" w:pos="709"/>
          <w:tab w:val="left" w:pos="851"/>
        </w:tabs>
        <w:spacing w:line="240" w:lineRule="auto"/>
        <w:ind w:hanging="142"/>
        <w:jc w:val="both"/>
        <w:rPr>
          <w:b w:val="0"/>
          <w:sz w:val="24"/>
          <w:szCs w:val="24"/>
        </w:rPr>
      </w:pPr>
      <w:r w:rsidRPr="00016DEA">
        <w:rPr>
          <w:b w:val="0"/>
          <w:szCs w:val="24"/>
        </w:rPr>
        <w:t xml:space="preserve">            </w:t>
      </w:r>
      <w:r w:rsidRPr="00D05DB1">
        <w:rPr>
          <w:b w:val="0"/>
          <w:sz w:val="24"/>
          <w:szCs w:val="24"/>
        </w:rPr>
        <w:t>1) улучшение жилищных условий населения Нязепетровского муниципального района к 2025 году;</w:t>
      </w:r>
    </w:p>
    <w:p w:rsidR="00061C95" w:rsidRDefault="00061C95" w:rsidP="00061C95">
      <w:pPr>
        <w:widowControl w:val="0"/>
        <w:tabs>
          <w:tab w:val="right" w:pos="709"/>
        </w:tabs>
        <w:spacing w:line="228" w:lineRule="auto"/>
        <w:ind w:left="-142"/>
        <w:jc w:val="both"/>
      </w:pPr>
      <w:r>
        <w:rPr>
          <w:color w:val="800000"/>
        </w:rPr>
        <w:t xml:space="preserve">             </w:t>
      </w:r>
      <w:r w:rsidRPr="00C95533">
        <w:t>2)</w:t>
      </w:r>
      <w:r w:rsidRPr="003B69F3">
        <w:t xml:space="preserve"> </w:t>
      </w:r>
      <w:r w:rsidRPr="00F7620C">
        <w:t xml:space="preserve">Уровень газификации природным газом составляет </w:t>
      </w:r>
      <w:r w:rsidRPr="00D05DB1">
        <w:t>27, 9% на 2023 год.</w:t>
      </w:r>
      <w:r>
        <w:t xml:space="preserve">                 </w:t>
      </w:r>
      <w:r w:rsidRPr="00D05DB1">
        <w:t xml:space="preserve">Протяженность газовых сетей Нязепетровского муниципального района составляет 88, 8 км. </w:t>
      </w:r>
      <w:r>
        <w:t xml:space="preserve">   </w:t>
      </w:r>
    </w:p>
    <w:p w:rsidR="00061C95" w:rsidRDefault="00061C95" w:rsidP="00061C95">
      <w:pPr>
        <w:widowControl w:val="0"/>
        <w:tabs>
          <w:tab w:val="right" w:pos="709"/>
        </w:tabs>
        <w:spacing w:line="228" w:lineRule="auto"/>
        <w:ind w:left="-142"/>
        <w:jc w:val="both"/>
      </w:pPr>
      <w:r>
        <w:t xml:space="preserve">             3) </w:t>
      </w:r>
      <w:r w:rsidRPr="00D05DB1">
        <w:t xml:space="preserve">Прирост протяженности газораспределительных сетей на 5,48 км обеспечит прирост количества домов (квартир), получивших возможность подключения к природному газу на 88 индивидуальных жилых домов и уровень газификации вырастет до 28, 78 % в 2023 году. </w:t>
      </w:r>
      <w:r>
        <w:t xml:space="preserve">    </w:t>
      </w:r>
    </w:p>
    <w:p w:rsidR="00061C95" w:rsidRPr="00F7620C" w:rsidRDefault="00061C95" w:rsidP="00061C95">
      <w:pPr>
        <w:widowControl w:val="0"/>
        <w:tabs>
          <w:tab w:val="left" w:pos="567"/>
          <w:tab w:val="right" w:pos="709"/>
        </w:tabs>
        <w:spacing w:line="228" w:lineRule="auto"/>
        <w:ind w:left="-142"/>
        <w:jc w:val="both"/>
      </w:pPr>
      <w:r>
        <w:t xml:space="preserve">             4) </w:t>
      </w:r>
      <w:r w:rsidRPr="00D05DB1">
        <w:t xml:space="preserve">В 2024 году прирост сетей на 9,837 км. Обеспечит возможность 182 </w:t>
      </w:r>
      <w:r>
        <w:t xml:space="preserve">                      </w:t>
      </w:r>
      <w:r w:rsidRPr="00D05DB1">
        <w:t>индивидуальным жилым домам к подключению и уровень газификации вырастет до 30, 58%.</w:t>
      </w:r>
    </w:p>
    <w:p w:rsidR="00061C95" w:rsidRPr="00C95533" w:rsidRDefault="00061C95" w:rsidP="00061C95">
      <w:pPr>
        <w:pStyle w:val="ConsNormal"/>
        <w:widowControl/>
        <w:tabs>
          <w:tab w:val="left" w:pos="709"/>
        </w:tabs>
        <w:ind w:left="-142" w:right="0" w:firstLine="0"/>
        <w:jc w:val="both"/>
        <w:rPr>
          <w:color w:val="auto"/>
        </w:rPr>
      </w:pPr>
      <w:r>
        <w:rPr>
          <w:rFonts w:ascii="Times New Roman" w:hAnsi="Times New Roman" w:cs="Times New Roman"/>
          <w:szCs w:val="24"/>
        </w:rPr>
        <w:t xml:space="preserve">             5)</w:t>
      </w:r>
      <w:r w:rsidRPr="00F7620C">
        <w:rPr>
          <w:rFonts w:ascii="Times New Roman" w:hAnsi="Times New Roman" w:cs="Times New Roman"/>
          <w:szCs w:val="24"/>
        </w:rPr>
        <w:t xml:space="preserve"> Строительство и (или) приобретение</w:t>
      </w:r>
      <w:r>
        <w:rPr>
          <w:rFonts w:ascii="Times New Roman" w:hAnsi="Times New Roman" w:cs="Times New Roman"/>
          <w:szCs w:val="24"/>
        </w:rPr>
        <w:t xml:space="preserve"> жилых помещений – 919, 3</w:t>
      </w:r>
      <w:r w:rsidRPr="00F7620C">
        <w:rPr>
          <w:rFonts w:ascii="Times New Roman" w:hAnsi="Times New Roman" w:cs="Times New Roman"/>
          <w:szCs w:val="24"/>
        </w:rPr>
        <w:t xml:space="preserve"> кв. м; снижение объемов </w:t>
      </w:r>
      <w:proofErr w:type="gramStart"/>
      <w:r w:rsidRPr="00F7620C">
        <w:rPr>
          <w:rFonts w:ascii="Times New Roman" w:hAnsi="Times New Roman" w:cs="Times New Roman"/>
          <w:szCs w:val="24"/>
        </w:rPr>
        <w:t>жилищного</w:t>
      </w:r>
      <w:r>
        <w:rPr>
          <w:rFonts w:ascii="Times New Roman" w:hAnsi="Times New Roman" w:cs="Times New Roman"/>
          <w:szCs w:val="24"/>
        </w:rPr>
        <w:t xml:space="preserve"> </w:t>
      </w:r>
      <w:r w:rsidRPr="00F7620C">
        <w:rPr>
          <w:rFonts w:ascii="Times New Roman" w:hAnsi="Times New Roman" w:cs="Times New Roman"/>
          <w:szCs w:val="24"/>
        </w:rPr>
        <w:t>фонда</w:t>
      </w:r>
      <w:proofErr w:type="gramEnd"/>
      <w:r w:rsidRPr="00F7620C">
        <w:rPr>
          <w:rFonts w:ascii="Times New Roman" w:hAnsi="Times New Roman" w:cs="Times New Roman"/>
          <w:szCs w:val="24"/>
        </w:rPr>
        <w:t xml:space="preserve"> признанного непригодным д</w:t>
      </w:r>
      <w:r>
        <w:rPr>
          <w:rFonts w:ascii="Times New Roman" w:hAnsi="Times New Roman" w:cs="Times New Roman"/>
          <w:szCs w:val="24"/>
        </w:rPr>
        <w:t>ля проживания</w:t>
      </w:r>
      <w:r w:rsidRPr="00C95533">
        <w:rPr>
          <w:rFonts w:ascii="Times New Roman" w:hAnsi="Times New Roman" w:cs="Times New Roman"/>
          <w:color w:val="auto"/>
          <w:szCs w:val="24"/>
        </w:rPr>
        <w:t xml:space="preserve"> ввод </w:t>
      </w:r>
      <w:r>
        <w:rPr>
          <w:rFonts w:ascii="Times New Roman" w:hAnsi="Times New Roman" w:cs="Times New Roman"/>
          <w:color w:val="auto"/>
          <w:szCs w:val="24"/>
        </w:rPr>
        <w:t>в эксплуатацию 2 тыс. кв. м</w:t>
      </w:r>
      <w:r w:rsidRPr="00C95533">
        <w:rPr>
          <w:rFonts w:ascii="Times New Roman" w:hAnsi="Times New Roman" w:cs="Times New Roman"/>
          <w:color w:val="auto"/>
          <w:szCs w:val="24"/>
        </w:rPr>
        <w:t xml:space="preserve"> жилья;</w:t>
      </w:r>
    </w:p>
    <w:p w:rsidR="00061C95" w:rsidRDefault="00061C95" w:rsidP="00061C95">
      <w:pPr>
        <w:pStyle w:val="ConsNormal"/>
        <w:widowControl/>
        <w:tabs>
          <w:tab w:val="left" w:pos="225"/>
          <w:tab w:val="left" w:pos="709"/>
        </w:tabs>
        <w:ind w:right="0" w:firstLine="0"/>
        <w:jc w:val="both"/>
        <w:rPr>
          <w:rFonts w:ascii="Times New Roman" w:hAnsi="Times New Roman" w:cs="Times New Roman"/>
          <w:szCs w:val="24"/>
        </w:rPr>
      </w:pPr>
      <w:r>
        <w:rPr>
          <w:rFonts w:ascii="Times New Roman" w:hAnsi="Times New Roman" w:cs="Times New Roman"/>
          <w:szCs w:val="24"/>
        </w:rPr>
        <w:t xml:space="preserve">           6) улучшение жилищных условий, в том числе с использованием ипотечных кредитов, </w:t>
      </w:r>
    </w:p>
    <w:p w:rsidR="00061C95" w:rsidRDefault="00061C95" w:rsidP="00061C95">
      <w:pPr>
        <w:pStyle w:val="ConsNormal"/>
        <w:widowControl/>
        <w:tabs>
          <w:tab w:val="left" w:pos="225"/>
        </w:tabs>
        <w:ind w:right="0" w:firstLine="0"/>
        <w:jc w:val="both"/>
      </w:pPr>
      <w:r>
        <w:rPr>
          <w:rFonts w:ascii="Times New Roman" w:hAnsi="Times New Roman" w:cs="Times New Roman"/>
          <w:szCs w:val="24"/>
        </w:rPr>
        <w:t>6 молодых семей;</w:t>
      </w:r>
    </w:p>
    <w:p w:rsidR="00061C95" w:rsidRPr="00C95533" w:rsidRDefault="00061C95" w:rsidP="00061C95">
      <w:pPr>
        <w:pStyle w:val="ConsNormal"/>
        <w:widowControl/>
        <w:tabs>
          <w:tab w:val="left" w:pos="709"/>
        </w:tabs>
        <w:ind w:right="0" w:firstLine="0"/>
        <w:jc w:val="both"/>
        <w:rPr>
          <w:color w:val="000000" w:themeColor="text1"/>
        </w:rPr>
      </w:pPr>
      <w:r>
        <w:rPr>
          <w:rFonts w:ascii="Times New Roman" w:hAnsi="Times New Roman" w:cs="Times New Roman"/>
          <w:color w:val="800000"/>
          <w:szCs w:val="24"/>
        </w:rPr>
        <w:t xml:space="preserve">           </w:t>
      </w:r>
      <w:r>
        <w:rPr>
          <w:rFonts w:ascii="Times New Roman" w:hAnsi="Times New Roman" w:cs="Times New Roman"/>
          <w:color w:val="000000" w:themeColor="text1"/>
          <w:szCs w:val="24"/>
        </w:rPr>
        <w:t>7</w:t>
      </w:r>
      <w:r w:rsidRPr="00C95533">
        <w:rPr>
          <w:rFonts w:ascii="Times New Roman" w:hAnsi="Times New Roman" w:cs="Times New Roman"/>
          <w:color w:val="000000" w:themeColor="text1"/>
          <w:szCs w:val="24"/>
        </w:rPr>
        <w:t xml:space="preserve">) снижение объема жилищного фонда, признанного непригодным для </w:t>
      </w:r>
      <w:r>
        <w:rPr>
          <w:rFonts w:ascii="Times New Roman" w:hAnsi="Times New Roman" w:cs="Times New Roman"/>
          <w:color w:val="000000" w:themeColor="text1"/>
          <w:szCs w:val="24"/>
        </w:rPr>
        <w:t>проживания, на 2 тыс. кв. м</w:t>
      </w:r>
      <w:r w:rsidRPr="00C95533">
        <w:rPr>
          <w:rFonts w:ascii="Times New Roman" w:hAnsi="Times New Roman" w:cs="Times New Roman"/>
          <w:color w:val="000000" w:themeColor="text1"/>
          <w:szCs w:val="24"/>
        </w:rPr>
        <w:t>;</w:t>
      </w:r>
    </w:p>
    <w:p w:rsidR="00061C95" w:rsidRDefault="00061C95" w:rsidP="00061C95">
      <w:pPr>
        <w:pStyle w:val="ConsNormal"/>
        <w:widowControl/>
        <w:ind w:right="0" w:firstLine="0"/>
        <w:jc w:val="both"/>
        <w:rPr>
          <w:rFonts w:ascii="Times New Roman" w:hAnsi="Times New Roman" w:cs="Times New Roman"/>
          <w:color w:val="800000"/>
          <w:szCs w:val="24"/>
        </w:rPr>
      </w:pPr>
      <w:r>
        <w:rPr>
          <w:rFonts w:ascii="Times New Roman" w:hAnsi="Times New Roman" w:cs="Times New Roman"/>
          <w:color w:val="000000"/>
          <w:szCs w:val="24"/>
        </w:rPr>
        <w:t xml:space="preserve">            8) снижение уровня износа объектов коммунальной инфраструктуры на 10%.</w:t>
      </w:r>
    </w:p>
    <w:p w:rsidR="00061C95" w:rsidRDefault="00061C95" w:rsidP="00061C95">
      <w:pPr>
        <w:pStyle w:val="ConsNormal"/>
        <w:widowControl/>
        <w:tabs>
          <w:tab w:val="left" w:pos="709"/>
        </w:tabs>
        <w:ind w:right="0" w:firstLine="0"/>
        <w:jc w:val="both"/>
      </w:pPr>
      <w:r>
        <w:rPr>
          <w:rFonts w:ascii="Times New Roman" w:hAnsi="Times New Roman" w:cs="Times New Roman"/>
          <w:color w:val="000000"/>
          <w:szCs w:val="24"/>
        </w:rPr>
        <w:t xml:space="preserve">           38.  Оценка эффективности использования бюджетных средств на реализацию каждого мероприятия программы (О) рассчитывается по формуле:</w:t>
      </w:r>
    </w:p>
    <w:p w:rsidR="00061C95" w:rsidRDefault="00061C95" w:rsidP="00061C95">
      <w:pPr>
        <w:ind w:right="-1" w:firstLine="708"/>
        <w:jc w:val="both"/>
      </w:pPr>
      <m:oMath>
        <m:r>
          <w:rPr>
            <w:rFonts w:ascii="Cambria Math" w:hAnsi="Cambria Math"/>
          </w:rPr>
          <m:t>О=</m:t>
        </m:r>
        <m:f>
          <m:fPr>
            <m:ctrlPr>
              <w:rPr>
                <w:rFonts w:ascii="Cambria Math" w:hAnsi="Cambria Math"/>
              </w:rPr>
            </m:ctrlPr>
          </m:fPr>
          <m:num>
            <m:r>
              <w:rPr>
                <w:rFonts w:ascii="Cambria Math" w:hAnsi="Cambria Math"/>
              </w:rPr>
              <m:t>ДИП</m:t>
            </m:r>
          </m:num>
          <m:den>
            <m:r>
              <w:rPr>
                <w:rFonts w:ascii="Cambria Math" w:hAnsi="Cambria Math"/>
              </w:rPr>
              <m:t>ПИБС</m:t>
            </m:r>
          </m:den>
        </m:f>
      </m:oMath>
      <w:proofErr w:type="gramStart"/>
      <w:r>
        <w:t xml:space="preserve">,   </w:t>
      </w:r>
      <w:proofErr w:type="gramEnd"/>
      <w:r>
        <w:t xml:space="preserve">           где  ДИП – достижение плановых индикативных показателей </w:t>
      </w:r>
    </w:p>
    <w:p w:rsidR="00061C95" w:rsidRDefault="00061C95" w:rsidP="00061C95">
      <w:pPr>
        <w:ind w:right="-1" w:firstLine="708"/>
        <w:jc w:val="both"/>
      </w:pPr>
      <w:r>
        <w:t>ПИБС – полнота использования бюджетных средств</w:t>
      </w:r>
    </w:p>
    <w:p w:rsidR="00061C95" w:rsidRDefault="00061C95" w:rsidP="00061C95">
      <w:pPr>
        <w:ind w:right="-1"/>
      </w:pPr>
      <w:r>
        <w:t xml:space="preserve">           39. Достижение индикативных плановых показателей (ДИП) рассчитывается по формуле:</w:t>
      </w:r>
    </w:p>
    <w:p w:rsidR="00061C95" w:rsidRDefault="00061C95" w:rsidP="00061C95">
      <w:pPr>
        <w:ind w:right="-1"/>
        <w:jc w:val="center"/>
      </w:pPr>
    </w:p>
    <w:p w:rsidR="00061C95" w:rsidRDefault="00061C95" w:rsidP="00061C95">
      <w:pPr>
        <w:ind w:left="708" w:right="-1"/>
      </w:pPr>
      <m:oMath>
        <m:r>
          <w:rPr>
            <w:rFonts w:ascii="Cambria Math" w:hAnsi="Cambria Math"/>
          </w:rPr>
          <m:t>ДИП=</m:t>
        </m:r>
        <m:f>
          <m:fPr>
            <m:ctrlPr>
              <w:rPr>
                <w:rFonts w:ascii="Cambria Math" w:hAnsi="Cambria Math"/>
              </w:rPr>
            </m:ctrlPr>
          </m:fPr>
          <m:num>
            <m:r>
              <w:rPr>
                <w:rFonts w:ascii="Cambria Math" w:hAnsi="Cambria Math"/>
              </w:rPr>
              <m:t>ФИП</m:t>
            </m:r>
          </m:num>
          <m:den>
            <m:r>
              <w:rPr>
                <w:rFonts w:ascii="Cambria Math" w:hAnsi="Cambria Math"/>
              </w:rPr>
              <m:t>ПИП</m:t>
            </m:r>
          </m:den>
        </m:f>
      </m:oMath>
      <w:proofErr w:type="gramStart"/>
      <w:r>
        <w:rPr>
          <w:sz w:val="28"/>
        </w:rPr>
        <w:t xml:space="preserve">,   </w:t>
      </w:r>
      <w:proofErr w:type="gramEnd"/>
      <w:r>
        <w:rPr>
          <w:sz w:val="28"/>
        </w:rPr>
        <w:t xml:space="preserve">     </w:t>
      </w:r>
      <w:r>
        <w:t xml:space="preserve">где  ФИП – фактические значения индикативных показателей                                                ПИП – плановые значения индикативных показателей </w:t>
      </w:r>
    </w:p>
    <w:p w:rsidR="00061C95" w:rsidRDefault="00061C95" w:rsidP="00061C95">
      <w:pPr>
        <w:ind w:right="-1"/>
      </w:pPr>
    </w:p>
    <w:p w:rsidR="00061C95" w:rsidRDefault="00061C95" w:rsidP="00061C95">
      <w:pPr>
        <w:ind w:right="-1"/>
      </w:pPr>
      <w:r>
        <w:t xml:space="preserve">           40. Полнота использования бюджетных средств (ПИБС) рассчитывается по формуле:</w:t>
      </w:r>
    </w:p>
    <w:p w:rsidR="00061C95" w:rsidRDefault="00061C95" w:rsidP="00061C95">
      <w:pPr>
        <w:ind w:left="708" w:right="-1"/>
        <w:rPr>
          <w:sz w:val="28"/>
        </w:rPr>
      </w:pPr>
    </w:p>
    <w:p w:rsidR="00061C95" w:rsidRDefault="00061C95" w:rsidP="00061C95">
      <w:pPr>
        <w:ind w:left="708" w:right="-1"/>
      </w:pPr>
      <m:oMath>
        <m:r>
          <w:rPr>
            <w:rFonts w:ascii="Cambria Math" w:hAnsi="Cambria Math"/>
          </w:rPr>
          <m:t>ПИБС=</m:t>
        </m:r>
        <m:f>
          <m:fPr>
            <m:ctrlPr>
              <w:rPr>
                <w:rFonts w:ascii="Cambria Math" w:hAnsi="Cambria Math"/>
              </w:rPr>
            </m:ctrlPr>
          </m:fPr>
          <m:num>
            <m:r>
              <w:rPr>
                <w:rFonts w:ascii="Cambria Math" w:hAnsi="Cambria Math"/>
              </w:rPr>
              <m:t>ФОБС</m:t>
            </m:r>
          </m:num>
          <m:den>
            <m:r>
              <w:rPr>
                <w:rFonts w:ascii="Cambria Math" w:hAnsi="Cambria Math"/>
              </w:rPr>
              <m:t>ПОБС</m:t>
            </m:r>
          </m:den>
        </m:f>
      </m:oMath>
      <w:proofErr w:type="gramStart"/>
      <w:r>
        <w:rPr>
          <w:sz w:val="28"/>
        </w:rPr>
        <w:t xml:space="preserve">,   </w:t>
      </w:r>
      <w:proofErr w:type="gramEnd"/>
      <w:r>
        <w:rPr>
          <w:sz w:val="28"/>
        </w:rPr>
        <w:t xml:space="preserve">  </w:t>
      </w:r>
      <w:r>
        <w:t>где   ФОБС – фактический объем бюджетных средств</w:t>
      </w:r>
    </w:p>
    <w:p w:rsidR="00061C95" w:rsidRDefault="00061C95" w:rsidP="00061C95">
      <w:pPr>
        <w:ind w:left="708" w:right="-1"/>
      </w:pPr>
      <w:r>
        <w:lastRenderedPageBreak/>
        <w:t>ПОБС – плановый объем бюджетных средств</w:t>
      </w:r>
    </w:p>
    <w:p w:rsidR="00061C95" w:rsidRDefault="00061C95" w:rsidP="00061C95">
      <w:pPr>
        <w:tabs>
          <w:tab w:val="left" w:pos="709"/>
        </w:tabs>
        <w:ind w:right="-1"/>
      </w:pPr>
      <w:r>
        <w:t xml:space="preserve">           41. Результирующая шкала оценки эффективности использования бюджетных средств на реализацию каждого мероприятия программы (О):</w:t>
      </w:r>
    </w:p>
    <w:p w:rsidR="00061C95" w:rsidRDefault="00061C95" w:rsidP="00061C95">
      <w:pPr>
        <w:ind w:right="-1"/>
      </w:pPr>
    </w:p>
    <w:tbl>
      <w:tblPr>
        <w:tblW w:w="4673" w:type="dxa"/>
        <w:jc w:val="center"/>
        <w:tblLook w:val="04A0" w:firstRow="1" w:lastRow="0" w:firstColumn="1" w:lastColumn="0" w:noHBand="0" w:noVBand="1"/>
      </w:tblPr>
      <w:tblGrid>
        <w:gridCol w:w="2405"/>
        <w:gridCol w:w="2268"/>
      </w:tblGrid>
      <w:tr w:rsidR="00061C95" w:rsidTr="00432D44">
        <w:trPr>
          <w:jc w:val="center"/>
        </w:trPr>
        <w:tc>
          <w:tcPr>
            <w:tcW w:w="2404" w:type="dxa"/>
            <w:shd w:val="clear" w:color="auto" w:fill="auto"/>
          </w:tcPr>
          <w:p w:rsidR="00061C95" w:rsidRDefault="00061C95" w:rsidP="00432D44">
            <w:pPr>
              <w:ind w:right="-1"/>
              <w:jc w:val="center"/>
            </w:pPr>
            <w:r>
              <w:t xml:space="preserve">Значения </w:t>
            </w:r>
          </w:p>
        </w:tc>
        <w:tc>
          <w:tcPr>
            <w:tcW w:w="2268" w:type="dxa"/>
            <w:shd w:val="clear" w:color="auto" w:fill="auto"/>
          </w:tcPr>
          <w:p w:rsidR="00061C95" w:rsidRDefault="00061C95" w:rsidP="00432D44">
            <w:pPr>
              <w:ind w:right="-1"/>
              <w:jc w:val="center"/>
            </w:pPr>
            <w:r>
              <w:t xml:space="preserve">Оценка </w:t>
            </w:r>
          </w:p>
        </w:tc>
      </w:tr>
      <w:tr w:rsidR="00061C95" w:rsidTr="00432D44">
        <w:trPr>
          <w:jc w:val="center"/>
        </w:trPr>
        <w:tc>
          <w:tcPr>
            <w:tcW w:w="2404" w:type="dxa"/>
            <w:shd w:val="clear" w:color="auto" w:fill="auto"/>
          </w:tcPr>
          <w:p w:rsidR="00061C95" w:rsidRDefault="00061C95" w:rsidP="00432D44">
            <w:pPr>
              <w:ind w:right="-1"/>
            </w:pPr>
            <w:r>
              <w:t xml:space="preserve">более 1,4 </w:t>
            </w:r>
          </w:p>
        </w:tc>
        <w:tc>
          <w:tcPr>
            <w:tcW w:w="2268" w:type="dxa"/>
            <w:shd w:val="clear" w:color="auto" w:fill="auto"/>
          </w:tcPr>
          <w:p w:rsidR="00061C95" w:rsidRDefault="00061C95" w:rsidP="00432D44">
            <w:pPr>
              <w:ind w:right="-1"/>
            </w:pPr>
            <w:r>
              <w:t xml:space="preserve">Очень высокая </w:t>
            </w:r>
          </w:p>
        </w:tc>
      </w:tr>
      <w:tr w:rsidR="00061C95" w:rsidTr="00432D44">
        <w:trPr>
          <w:jc w:val="center"/>
        </w:trPr>
        <w:tc>
          <w:tcPr>
            <w:tcW w:w="2404" w:type="dxa"/>
            <w:shd w:val="clear" w:color="auto" w:fill="auto"/>
          </w:tcPr>
          <w:p w:rsidR="00061C95" w:rsidRDefault="00061C95" w:rsidP="00432D44">
            <w:pPr>
              <w:ind w:right="-1"/>
            </w:pPr>
            <w:r>
              <w:t>от 1 до 1,4</w:t>
            </w:r>
          </w:p>
        </w:tc>
        <w:tc>
          <w:tcPr>
            <w:tcW w:w="2268" w:type="dxa"/>
            <w:shd w:val="clear" w:color="auto" w:fill="auto"/>
          </w:tcPr>
          <w:p w:rsidR="00061C95" w:rsidRDefault="00061C95" w:rsidP="00432D44">
            <w:pPr>
              <w:ind w:right="-1"/>
            </w:pPr>
            <w:r>
              <w:t xml:space="preserve">Высокая </w:t>
            </w:r>
          </w:p>
        </w:tc>
      </w:tr>
      <w:tr w:rsidR="00061C95" w:rsidTr="00432D44">
        <w:trPr>
          <w:jc w:val="center"/>
        </w:trPr>
        <w:tc>
          <w:tcPr>
            <w:tcW w:w="2404" w:type="dxa"/>
            <w:shd w:val="clear" w:color="auto" w:fill="auto"/>
          </w:tcPr>
          <w:p w:rsidR="00061C95" w:rsidRDefault="00061C95" w:rsidP="00432D44">
            <w:pPr>
              <w:ind w:right="-1"/>
            </w:pPr>
            <w:r>
              <w:t>от 0,5 до 1</w:t>
            </w:r>
          </w:p>
        </w:tc>
        <w:tc>
          <w:tcPr>
            <w:tcW w:w="2268" w:type="dxa"/>
            <w:shd w:val="clear" w:color="auto" w:fill="auto"/>
          </w:tcPr>
          <w:p w:rsidR="00061C95" w:rsidRDefault="00061C95" w:rsidP="00432D44">
            <w:pPr>
              <w:ind w:right="-1"/>
            </w:pPr>
            <w:r>
              <w:t xml:space="preserve">Низкая </w:t>
            </w:r>
          </w:p>
        </w:tc>
      </w:tr>
      <w:tr w:rsidR="00061C95" w:rsidTr="00432D44">
        <w:trPr>
          <w:jc w:val="center"/>
        </w:trPr>
        <w:tc>
          <w:tcPr>
            <w:tcW w:w="2404" w:type="dxa"/>
            <w:shd w:val="clear" w:color="auto" w:fill="auto"/>
          </w:tcPr>
          <w:p w:rsidR="00061C95" w:rsidRDefault="00061C95" w:rsidP="00432D44">
            <w:pPr>
              <w:ind w:right="-1"/>
            </w:pPr>
            <w:r>
              <w:t>менее 0,5</w:t>
            </w:r>
          </w:p>
        </w:tc>
        <w:tc>
          <w:tcPr>
            <w:tcW w:w="2268" w:type="dxa"/>
            <w:shd w:val="clear" w:color="auto" w:fill="auto"/>
          </w:tcPr>
          <w:p w:rsidR="00061C95" w:rsidRDefault="00061C95" w:rsidP="00432D44">
            <w:pPr>
              <w:ind w:right="-1"/>
            </w:pPr>
            <w:r>
              <w:t xml:space="preserve">Крайне низкая </w:t>
            </w:r>
          </w:p>
        </w:tc>
      </w:tr>
    </w:tbl>
    <w:p w:rsidR="00061C95" w:rsidRDefault="00061C95" w:rsidP="00061C95">
      <w:pPr>
        <w:pStyle w:val="ConsNormal"/>
        <w:widowControl/>
        <w:ind w:right="0" w:firstLine="0"/>
        <w:jc w:val="both"/>
        <w:rPr>
          <w:rFonts w:ascii="Times New Roman" w:hAnsi="Times New Roman" w:cs="Times New Roman"/>
          <w:color w:val="000000"/>
          <w:szCs w:val="24"/>
        </w:rPr>
      </w:pPr>
    </w:p>
    <w:p w:rsidR="00061C95" w:rsidRDefault="00061C95" w:rsidP="00061C95">
      <w:pPr>
        <w:pStyle w:val="ConsNormal"/>
        <w:widowControl/>
        <w:ind w:right="0" w:firstLine="0"/>
        <w:jc w:val="both"/>
      </w:pPr>
    </w:p>
    <w:p w:rsidR="00061C95" w:rsidRDefault="00061C95" w:rsidP="00061C95">
      <w:pPr>
        <w:pStyle w:val="ConsNormal"/>
        <w:widowControl/>
        <w:ind w:right="0" w:firstLine="0"/>
        <w:jc w:val="both"/>
      </w:pPr>
    </w:p>
    <w:p w:rsidR="00061C95" w:rsidRDefault="00061C95" w:rsidP="00061C95">
      <w:pPr>
        <w:pStyle w:val="ConsNormal"/>
        <w:widowControl/>
        <w:ind w:right="0" w:firstLine="0"/>
        <w:jc w:val="both"/>
      </w:pPr>
    </w:p>
    <w:p w:rsidR="00432D44" w:rsidRDefault="00432D44" w:rsidP="00432D44">
      <w:pPr>
        <w:pStyle w:val="a6"/>
        <w:spacing w:line="240" w:lineRule="auto"/>
        <w:jc w:val="right"/>
        <w:rPr>
          <w:b w:val="0"/>
          <w:sz w:val="24"/>
          <w:szCs w:val="24"/>
        </w:rPr>
      </w:pPr>
      <w:proofErr w:type="gramStart"/>
      <w:r>
        <w:rPr>
          <w:b w:val="0"/>
          <w:sz w:val="24"/>
          <w:szCs w:val="24"/>
        </w:rPr>
        <w:t xml:space="preserve">Приложение  </w:t>
      </w:r>
      <w:r w:rsidRPr="00D67F18">
        <w:rPr>
          <w:b w:val="0"/>
          <w:sz w:val="24"/>
          <w:szCs w:val="24"/>
        </w:rPr>
        <w:t>1</w:t>
      </w:r>
      <w:proofErr w:type="gramEnd"/>
    </w:p>
    <w:p w:rsidR="00432D44" w:rsidRPr="00D67F18" w:rsidRDefault="00432D44" w:rsidP="00432D44">
      <w:pPr>
        <w:pStyle w:val="a6"/>
        <w:spacing w:line="240" w:lineRule="auto"/>
        <w:jc w:val="right"/>
        <w:rPr>
          <w:sz w:val="24"/>
          <w:szCs w:val="24"/>
        </w:rPr>
      </w:pPr>
      <w:r w:rsidRPr="00D67F18">
        <w:rPr>
          <w:b w:val="0"/>
          <w:sz w:val="24"/>
          <w:szCs w:val="24"/>
        </w:rPr>
        <w:t>к муниципальной программе</w:t>
      </w:r>
    </w:p>
    <w:p w:rsidR="00432D44" w:rsidRPr="00D67F18" w:rsidRDefault="00432D44" w:rsidP="00432D44">
      <w:pPr>
        <w:pStyle w:val="a6"/>
        <w:spacing w:line="240" w:lineRule="auto"/>
        <w:jc w:val="right"/>
        <w:rPr>
          <w:sz w:val="24"/>
          <w:szCs w:val="24"/>
        </w:rPr>
      </w:pPr>
      <w:r w:rsidRPr="00D67F18">
        <w:rPr>
          <w:b w:val="0"/>
          <w:sz w:val="24"/>
          <w:szCs w:val="24"/>
        </w:rPr>
        <w:t>«Обеспечение доступным и комфортным</w:t>
      </w:r>
    </w:p>
    <w:p w:rsidR="00432D44" w:rsidRPr="00D67F18" w:rsidRDefault="00432D44" w:rsidP="00432D44">
      <w:pPr>
        <w:pStyle w:val="a6"/>
        <w:spacing w:line="240" w:lineRule="auto"/>
        <w:jc w:val="right"/>
        <w:rPr>
          <w:sz w:val="24"/>
          <w:szCs w:val="24"/>
        </w:rPr>
      </w:pPr>
      <w:r w:rsidRPr="00D67F18">
        <w:rPr>
          <w:b w:val="0"/>
          <w:sz w:val="24"/>
          <w:szCs w:val="24"/>
        </w:rPr>
        <w:t>жильем граждан Российской Федерации в</w:t>
      </w:r>
    </w:p>
    <w:p w:rsidR="00432D44" w:rsidRPr="00D67F18" w:rsidRDefault="00432D44" w:rsidP="00432D44">
      <w:pPr>
        <w:pStyle w:val="a6"/>
        <w:spacing w:line="240" w:lineRule="auto"/>
        <w:jc w:val="right"/>
        <w:rPr>
          <w:sz w:val="24"/>
          <w:szCs w:val="24"/>
        </w:rPr>
      </w:pPr>
      <w:r w:rsidRPr="00D67F18">
        <w:rPr>
          <w:b w:val="0"/>
          <w:sz w:val="24"/>
          <w:szCs w:val="24"/>
        </w:rPr>
        <w:t>Нязепетровском муниципальном районе</w:t>
      </w:r>
    </w:p>
    <w:p w:rsidR="00432D44" w:rsidRPr="0095434A" w:rsidRDefault="00432D44" w:rsidP="00432D44">
      <w:pPr>
        <w:pStyle w:val="a6"/>
        <w:spacing w:line="240" w:lineRule="auto"/>
        <w:jc w:val="right"/>
        <w:rPr>
          <w:sz w:val="24"/>
          <w:szCs w:val="24"/>
        </w:rPr>
      </w:pPr>
      <w:r w:rsidRPr="00D67F18">
        <w:rPr>
          <w:b w:val="0"/>
          <w:sz w:val="24"/>
          <w:szCs w:val="24"/>
        </w:rPr>
        <w:t xml:space="preserve">Челябинской </w:t>
      </w:r>
      <w:proofErr w:type="gramStart"/>
      <w:r w:rsidRPr="00D67F18">
        <w:rPr>
          <w:b w:val="0"/>
          <w:sz w:val="24"/>
          <w:szCs w:val="24"/>
        </w:rPr>
        <w:t>области »</w:t>
      </w:r>
      <w:proofErr w:type="gramEnd"/>
    </w:p>
    <w:p w:rsidR="00432D44" w:rsidRDefault="00432D44" w:rsidP="00796AD8">
      <w:pPr>
        <w:pStyle w:val="a6"/>
        <w:jc w:val="left"/>
        <w:rPr>
          <w:b w:val="0"/>
          <w:sz w:val="20"/>
        </w:rPr>
      </w:pPr>
    </w:p>
    <w:p w:rsidR="00432D44" w:rsidRPr="008425B5" w:rsidRDefault="00432D44" w:rsidP="00432D44">
      <w:pPr>
        <w:pStyle w:val="a6"/>
        <w:rPr>
          <w:b w:val="0"/>
          <w:caps/>
          <w:sz w:val="24"/>
          <w:szCs w:val="24"/>
        </w:rPr>
      </w:pPr>
      <w:r w:rsidRPr="008425B5">
        <w:rPr>
          <w:b w:val="0"/>
          <w:caps/>
          <w:sz w:val="24"/>
          <w:szCs w:val="24"/>
        </w:rPr>
        <w:t>Подпрограмма</w:t>
      </w:r>
    </w:p>
    <w:p w:rsidR="00432D44" w:rsidRPr="008425B5" w:rsidRDefault="00432D44" w:rsidP="00432D44">
      <w:pPr>
        <w:shd w:val="clear" w:color="auto" w:fill="FFFFFF"/>
        <w:ind w:left="162" w:firstLine="169"/>
        <w:jc w:val="center"/>
        <w:rPr>
          <w:bCs/>
          <w:caps/>
          <w:color w:val="000000"/>
          <w:spacing w:val="-4"/>
        </w:rPr>
      </w:pPr>
      <w:r w:rsidRPr="008425B5">
        <w:rPr>
          <w:caps/>
        </w:rPr>
        <w:t>«Оказание молодым семьям государственной поддержки для улучшения жилищных условий»</w:t>
      </w:r>
    </w:p>
    <w:p w:rsidR="00432D44" w:rsidRPr="008425B5" w:rsidRDefault="00432D44" w:rsidP="00432D44">
      <w:pPr>
        <w:pStyle w:val="a6"/>
        <w:ind w:firstLine="720"/>
        <w:rPr>
          <w:b w:val="0"/>
          <w:caps/>
          <w:sz w:val="24"/>
          <w:szCs w:val="24"/>
        </w:rPr>
      </w:pPr>
    </w:p>
    <w:p w:rsidR="00432D44" w:rsidRPr="008425B5" w:rsidRDefault="00432D44" w:rsidP="00432D44">
      <w:pPr>
        <w:pStyle w:val="Heading41"/>
        <w:rPr>
          <w:b w:val="0"/>
          <w:sz w:val="24"/>
          <w:szCs w:val="24"/>
        </w:rPr>
      </w:pPr>
      <w:r w:rsidRPr="008425B5">
        <w:rPr>
          <w:b w:val="0"/>
          <w:sz w:val="24"/>
          <w:szCs w:val="24"/>
        </w:rPr>
        <w:t>ПАСПОРТ</w:t>
      </w:r>
    </w:p>
    <w:p w:rsidR="00432D44" w:rsidRPr="008425B5" w:rsidRDefault="00432D44" w:rsidP="00432D44">
      <w:pPr>
        <w:shd w:val="clear" w:color="auto" w:fill="FFFFFF"/>
        <w:ind w:left="162" w:firstLine="169"/>
        <w:jc w:val="center"/>
      </w:pPr>
      <w:r w:rsidRPr="008425B5">
        <w:t xml:space="preserve">подпрограммы «Оказание молодым семьям государственной </w:t>
      </w:r>
    </w:p>
    <w:p w:rsidR="00432D44" w:rsidRPr="008425B5" w:rsidRDefault="00432D44" w:rsidP="00604129">
      <w:pPr>
        <w:shd w:val="clear" w:color="auto" w:fill="FFFFFF"/>
        <w:ind w:left="162" w:right="-2" w:firstLine="169"/>
        <w:jc w:val="center"/>
        <w:rPr>
          <w:bCs/>
          <w:color w:val="000000"/>
          <w:spacing w:val="-4"/>
        </w:rPr>
      </w:pPr>
      <w:r w:rsidRPr="008425B5">
        <w:t>поддержки для улучшения жилищных условий»</w:t>
      </w:r>
    </w:p>
    <w:p w:rsidR="00432D44" w:rsidRDefault="00432D44" w:rsidP="00604129">
      <w:pPr>
        <w:jc w:val="center"/>
        <w:rPr>
          <w:sz w:val="26"/>
          <w:szCs w:val="26"/>
        </w:rPr>
      </w:pPr>
    </w:p>
    <w:tbl>
      <w:tblPr>
        <w:tblW w:w="980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6548"/>
      </w:tblGrid>
      <w:tr w:rsidR="00432D44" w:rsidTr="00604129">
        <w:trPr>
          <w:cantSplit/>
        </w:trPr>
        <w:tc>
          <w:tcPr>
            <w:tcW w:w="3261" w:type="dxa"/>
          </w:tcPr>
          <w:p w:rsidR="00432D44" w:rsidRDefault="00432D44" w:rsidP="00604129"/>
          <w:p w:rsidR="00432D44" w:rsidRDefault="00432D44" w:rsidP="00604129">
            <w:r>
              <w:t>Ответственный исполнитель</w:t>
            </w:r>
          </w:p>
          <w:p w:rsidR="00432D44" w:rsidRDefault="00432D44" w:rsidP="00604129">
            <w:r>
              <w:t>муниципальной подпрограмм</w:t>
            </w:r>
          </w:p>
        </w:tc>
        <w:tc>
          <w:tcPr>
            <w:tcW w:w="6548" w:type="dxa"/>
          </w:tcPr>
          <w:p w:rsidR="00432D44" w:rsidRDefault="00432D44" w:rsidP="00604129">
            <w:pPr>
              <w:jc w:val="both"/>
            </w:pPr>
          </w:p>
          <w:p w:rsidR="00432D44" w:rsidRDefault="00432D44" w:rsidP="00604129">
            <w:pPr>
              <w:jc w:val="both"/>
            </w:pPr>
            <w:r>
              <w:t>«МКУ Нязепетровское УЖКХ»</w:t>
            </w:r>
          </w:p>
        </w:tc>
      </w:tr>
      <w:tr w:rsidR="00432D44" w:rsidTr="00604129">
        <w:trPr>
          <w:cantSplit/>
          <w:trHeight w:val="3109"/>
        </w:trPr>
        <w:tc>
          <w:tcPr>
            <w:tcW w:w="3261" w:type="dxa"/>
          </w:tcPr>
          <w:p w:rsidR="00432D44" w:rsidRDefault="00432D44" w:rsidP="00604129">
            <w:r>
              <w:t>Основные задачи муниципальной подпрограммы</w:t>
            </w:r>
          </w:p>
        </w:tc>
        <w:tc>
          <w:tcPr>
            <w:tcW w:w="6548" w:type="dxa"/>
          </w:tcPr>
          <w:p w:rsidR="00432D44" w:rsidRDefault="00432D44" w:rsidP="00604129">
            <w:pPr>
              <w:pStyle w:val="ConsPlusNormal"/>
              <w:widowControl/>
              <w:ind w:firstLine="0"/>
              <w:jc w:val="both"/>
              <w:rPr>
                <w:rFonts w:ascii="Times New Roman" w:hAnsi="Times New Roman" w:cs="Times New Roman"/>
                <w:szCs w:val="24"/>
              </w:rPr>
            </w:pPr>
            <w:r>
              <w:rPr>
                <w:rFonts w:ascii="Times New Roman" w:hAnsi="Times New Roman" w:cs="Times New Roman"/>
                <w:szCs w:val="24"/>
              </w:rPr>
              <w:t>Основными задачами подпрограммы являются:</w:t>
            </w:r>
          </w:p>
          <w:p w:rsidR="00432D44" w:rsidRDefault="00432D44" w:rsidP="00604129">
            <w:pPr>
              <w:pStyle w:val="ConsPlusNormal"/>
              <w:widowControl/>
              <w:ind w:firstLine="0"/>
              <w:jc w:val="both"/>
              <w:rPr>
                <w:rFonts w:ascii="Times New Roman" w:hAnsi="Times New Roman" w:cs="Times New Roman"/>
                <w:szCs w:val="24"/>
              </w:rPr>
            </w:pPr>
            <w:r>
              <w:rPr>
                <w:rFonts w:ascii="Times New Roman" w:hAnsi="Times New Roman" w:cs="Times New Roman"/>
                <w:szCs w:val="24"/>
              </w:rPr>
              <w:t>предоставление молодым семьям – участникам подпрограммы, социальных выплат на приобретение жилого помещения или создание объекта индивидуального жилищного строительства;</w:t>
            </w:r>
          </w:p>
          <w:p w:rsidR="00432D44" w:rsidRDefault="00432D44" w:rsidP="00604129">
            <w:pPr>
              <w:ind w:left="34"/>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для приобретения жилого помещения или создание объекта индивидуального жилищного строительства, в том числе ипотечные жилищные кредиты.</w:t>
            </w:r>
          </w:p>
        </w:tc>
      </w:tr>
      <w:tr w:rsidR="00432D44" w:rsidTr="00604129">
        <w:trPr>
          <w:cantSplit/>
          <w:trHeight w:val="988"/>
        </w:trPr>
        <w:tc>
          <w:tcPr>
            <w:tcW w:w="3261" w:type="dxa"/>
          </w:tcPr>
          <w:p w:rsidR="00432D44" w:rsidRDefault="00432D44" w:rsidP="00604129">
            <w:r>
              <w:t xml:space="preserve">Цель подпрограммы </w:t>
            </w:r>
          </w:p>
        </w:tc>
        <w:tc>
          <w:tcPr>
            <w:tcW w:w="6548" w:type="dxa"/>
          </w:tcPr>
          <w:p w:rsidR="00432D44" w:rsidRDefault="00432D44" w:rsidP="00604129">
            <w:pPr>
              <w:pStyle w:val="ConsPlusNormal"/>
              <w:widowControl/>
              <w:ind w:firstLine="0"/>
              <w:jc w:val="both"/>
              <w:rPr>
                <w:rFonts w:ascii="Times New Roman" w:hAnsi="Times New Roman" w:cs="Times New Roman"/>
                <w:szCs w:val="24"/>
              </w:rPr>
            </w:pPr>
            <w:r>
              <w:rPr>
                <w:rFonts w:ascii="Times New Roman" w:hAnsi="Times New Roman" w:cs="Times New Roman"/>
                <w:szCs w:val="24"/>
              </w:rPr>
              <w:t>Основная цель подпрограммы: государственная поддержка решения жилищной проблемы молодых семей, признанных в установленном порядке, нуждающимися в улучшении жилищных условий.</w:t>
            </w:r>
          </w:p>
        </w:tc>
      </w:tr>
      <w:tr w:rsidR="00432D44" w:rsidTr="00604129">
        <w:trPr>
          <w:cantSplit/>
          <w:trHeight w:val="857"/>
        </w:trPr>
        <w:tc>
          <w:tcPr>
            <w:tcW w:w="3261" w:type="dxa"/>
          </w:tcPr>
          <w:p w:rsidR="00432D44" w:rsidRDefault="00432D44" w:rsidP="00604129">
            <w:r>
              <w:t>Этапы и сроки реализации    муниципальной</w:t>
            </w:r>
          </w:p>
          <w:p w:rsidR="00432D44" w:rsidRDefault="00432D44" w:rsidP="00604129">
            <w:pPr>
              <w:widowControl w:val="0"/>
            </w:pPr>
            <w:r>
              <w:t>подпрограммы</w:t>
            </w:r>
          </w:p>
        </w:tc>
        <w:tc>
          <w:tcPr>
            <w:tcW w:w="6548" w:type="dxa"/>
          </w:tcPr>
          <w:p w:rsidR="00432D44" w:rsidRDefault="00432D44" w:rsidP="00604129">
            <w:pPr>
              <w:widowControl w:val="0"/>
              <w:spacing w:line="228" w:lineRule="auto"/>
              <w:jc w:val="both"/>
            </w:pPr>
            <w:r>
              <w:t xml:space="preserve">2023-2025 годы </w:t>
            </w:r>
          </w:p>
        </w:tc>
      </w:tr>
      <w:tr w:rsidR="00432D44" w:rsidTr="00604129">
        <w:trPr>
          <w:trHeight w:val="1418"/>
        </w:trPr>
        <w:tc>
          <w:tcPr>
            <w:tcW w:w="3261" w:type="dxa"/>
          </w:tcPr>
          <w:p w:rsidR="00432D44" w:rsidRDefault="00432D44" w:rsidP="00604129">
            <w:r>
              <w:lastRenderedPageBreak/>
              <w:t xml:space="preserve">Объемы бюджетных ассигнований муниципальной         </w:t>
            </w:r>
          </w:p>
          <w:p w:rsidR="00432D44" w:rsidRDefault="00432D44" w:rsidP="00604129">
            <w:r>
              <w:t>подпрограммы</w:t>
            </w:r>
          </w:p>
        </w:tc>
        <w:tc>
          <w:tcPr>
            <w:tcW w:w="6548" w:type="dxa"/>
            <w:vAlign w:val="center"/>
          </w:tcPr>
          <w:p w:rsidR="00E21109" w:rsidRPr="00E21109" w:rsidRDefault="00E21109" w:rsidP="00E21109">
            <w:pPr>
              <w:widowControl w:val="0"/>
              <w:shd w:val="clear" w:color="auto" w:fill="FFFFFF"/>
              <w:suppressAutoHyphens/>
              <w:ind w:firstLine="10"/>
              <w:jc w:val="both"/>
              <w:rPr>
                <w:rFonts w:ascii="Calibri" w:hAnsi="Calibri" w:cs="Calibri"/>
                <w:lang w:eastAsia="zh-CN"/>
              </w:rPr>
            </w:pPr>
            <w:r w:rsidRPr="00E21109">
              <w:rPr>
                <w:lang w:eastAsia="zh-CN"/>
              </w:rPr>
              <w:t>Общий о</w:t>
            </w:r>
            <w:r w:rsidRPr="00E21109">
              <w:rPr>
                <w:color w:val="000000"/>
                <w:spacing w:val="-3"/>
                <w:lang w:eastAsia="zh-CN"/>
              </w:rPr>
              <w:t xml:space="preserve">бъем финансирования </w:t>
            </w:r>
            <w:r w:rsidRPr="00E21109">
              <w:rPr>
                <w:color w:val="000000"/>
                <w:lang w:eastAsia="zh-CN"/>
              </w:rPr>
              <w:t>в 2023 - 2026</w:t>
            </w:r>
            <w:r w:rsidRPr="00E21109">
              <w:rPr>
                <w:color w:val="000000"/>
                <w:spacing w:val="8"/>
                <w:lang w:eastAsia="zh-CN"/>
              </w:rPr>
              <w:t xml:space="preserve"> годах</w:t>
            </w:r>
            <w:r w:rsidRPr="00E21109">
              <w:rPr>
                <w:b/>
                <w:color w:val="000000"/>
                <w:spacing w:val="8"/>
                <w:lang w:eastAsia="zh-CN"/>
              </w:rPr>
              <w:t xml:space="preserve"> </w:t>
            </w:r>
            <w:r w:rsidRPr="00E21109">
              <w:rPr>
                <w:color w:val="000000"/>
                <w:spacing w:val="3"/>
                <w:lang w:eastAsia="zh-CN"/>
              </w:rPr>
              <w:t>– 4 498, 8 тыс. руб. (15 588, 5* тыс</w:t>
            </w:r>
            <w:r w:rsidRPr="00E21109">
              <w:rPr>
                <w:color w:val="000000"/>
                <w:spacing w:val="8"/>
                <w:lang w:eastAsia="zh-CN"/>
              </w:rPr>
              <w:t>. руб.) в том числе за счет средств:</w:t>
            </w:r>
          </w:p>
          <w:p w:rsidR="00E21109" w:rsidRPr="00E21109" w:rsidRDefault="00E21109" w:rsidP="00E21109">
            <w:pPr>
              <w:widowControl w:val="0"/>
              <w:shd w:val="clear" w:color="auto" w:fill="FFFFFF"/>
              <w:suppressAutoHyphens/>
              <w:jc w:val="both"/>
              <w:rPr>
                <w:rFonts w:ascii="Calibri" w:hAnsi="Calibri" w:cs="Calibri"/>
                <w:lang w:eastAsia="zh-CN"/>
              </w:rPr>
            </w:pPr>
            <w:r w:rsidRPr="00E21109">
              <w:rPr>
                <w:color w:val="000000"/>
                <w:spacing w:val="8"/>
                <w:lang w:eastAsia="zh-CN"/>
              </w:rPr>
              <w:t>федерального бюджета – 606, 8 (804, 8*) тыс. руб.;</w:t>
            </w:r>
          </w:p>
          <w:p w:rsidR="00E21109" w:rsidRPr="00E21109" w:rsidRDefault="00E21109" w:rsidP="00E21109">
            <w:pPr>
              <w:widowControl w:val="0"/>
              <w:shd w:val="clear" w:color="auto" w:fill="FFFFFF"/>
              <w:suppressAutoHyphens/>
              <w:jc w:val="both"/>
              <w:rPr>
                <w:rFonts w:ascii="Calibri" w:hAnsi="Calibri" w:cs="Calibri"/>
                <w:lang w:eastAsia="zh-CN"/>
              </w:rPr>
            </w:pPr>
            <w:r w:rsidRPr="00E21109">
              <w:rPr>
                <w:color w:val="000000"/>
                <w:lang w:eastAsia="zh-CN"/>
              </w:rPr>
              <w:t>областного бюджета – 2 022, 0 (2 682, 9*) тыс. руб.;</w:t>
            </w:r>
          </w:p>
          <w:p w:rsidR="00E21109" w:rsidRPr="00E21109" w:rsidRDefault="00E21109" w:rsidP="00E21109">
            <w:pPr>
              <w:widowControl w:val="0"/>
              <w:shd w:val="clear" w:color="auto" w:fill="FFFFFF"/>
              <w:suppressAutoHyphens/>
              <w:jc w:val="both"/>
              <w:rPr>
                <w:rFonts w:ascii="Calibri" w:hAnsi="Calibri" w:cs="Calibri"/>
                <w:lang w:eastAsia="zh-CN"/>
              </w:rPr>
            </w:pPr>
            <w:r w:rsidRPr="00E21109">
              <w:rPr>
                <w:color w:val="000000"/>
                <w:lang w:eastAsia="zh-CN"/>
              </w:rPr>
              <w:t>местного бюджета</w:t>
            </w:r>
            <w:r w:rsidRPr="00E21109">
              <w:rPr>
                <w:color w:val="000000"/>
                <w:spacing w:val="3"/>
                <w:lang w:eastAsia="zh-CN"/>
              </w:rPr>
              <w:t xml:space="preserve"> – 1 870, 0 (2 520, 0*) тыс. руб.</w:t>
            </w:r>
            <w:r w:rsidRPr="00E21109">
              <w:rPr>
                <w:color w:val="000000"/>
                <w:lang w:eastAsia="zh-CN"/>
              </w:rPr>
              <w:t>;</w:t>
            </w:r>
          </w:p>
          <w:p w:rsidR="00432D44" w:rsidRDefault="00E21109" w:rsidP="00E21109">
            <w:pPr>
              <w:pStyle w:val="a6"/>
              <w:widowControl w:val="0"/>
              <w:tabs>
                <w:tab w:val="left" w:pos="709"/>
              </w:tabs>
              <w:spacing w:line="240" w:lineRule="auto"/>
              <w:jc w:val="left"/>
              <w:rPr>
                <w:b w:val="0"/>
                <w:bCs w:val="0"/>
                <w:color w:val="000000"/>
                <w:sz w:val="24"/>
                <w:szCs w:val="24"/>
                <w:lang w:eastAsia="zh-CN"/>
              </w:rPr>
            </w:pPr>
            <w:r w:rsidRPr="00E21109">
              <w:rPr>
                <w:b w:val="0"/>
                <w:bCs w:val="0"/>
                <w:color w:val="000000"/>
                <w:sz w:val="24"/>
                <w:szCs w:val="24"/>
                <w:lang w:eastAsia="zh-CN"/>
              </w:rPr>
              <w:t xml:space="preserve">внебюджетных источников (собственные или заемные средства молодых семей) </w:t>
            </w:r>
            <w:r w:rsidRPr="00E21109">
              <w:rPr>
                <w:b w:val="0"/>
                <w:bCs w:val="0"/>
                <w:color w:val="000000"/>
                <w:spacing w:val="3"/>
                <w:sz w:val="24"/>
                <w:szCs w:val="24"/>
                <w:lang w:eastAsia="zh-CN"/>
              </w:rPr>
              <w:t>– 9 580, 8* тыс</w:t>
            </w:r>
            <w:r w:rsidRPr="00E21109">
              <w:rPr>
                <w:b w:val="0"/>
                <w:bCs w:val="0"/>
                <w:color w:val="000000"/>
                <w:sz w:val="24"/>
                <w:szCs w:val="24"/>
                <w:lang w:eastAsia="zh-CN"/>
              </w:rPr>
              <w:t>. руб.</w:t>
            </w:r>
          </w:p>
          <w:p w:rsidR="00E21109" w:rsidRDefault="00E21109" w:rsidP="00E21109">
            <w:pPr>
              <w:shd w:val="clear" w:color="auto" w:fill="FFFFFF"/>
              <w:ind w:left="62"/>
              <w:jc w:val="both"/>
            </w:pPr>
          </w:p>
          <w:p w:rsidR="00E21109" w:rsidRPr="00A3594E" w:rsidRDefault="00E21109" w:rsidP="00E21109">
            <w:pPr>
              <w:shd w:val="clear" w:color="auto" w:fill="FFFFFF"/>
              <w:ind w:left="62"/>
              <w:jc w:val="both"/>
            </w:pPr>
            <w:r w:rsidRPr="00A3594E">
              <w:t xml:space="preserve">Объем финансирования в 2023 году – </w:t>
            </w:r>
            <w:r>
              <w:t>1 481, 9</w:t>
            </w:r>
            <w:r w:rsidRPr="00A3594E">
              <w:t xml:space="preserve"> </w:t>
            </w:r>
            <w:r>
              <w:t>(3 877, 1</w:t>
            </w:r>
            <w:r w:rsidRPr="00A3594E">
              <w:t xml:space="preserve">*)    </w:t>
            </w:r>
            <w:r>
              <w:t xml:space="preserve">   тыс. руб., в</w:t>
            </w:r>
            <w:r w:rsidRPr="00A3594E">
              <w:t xml:space="preserve"> том числе за счет средств:</w:t>
            </w:r>
          </w:p>
          <w:p w:rsidR="00E21109" w:rsidRPr="00E21109" w:rsidRDefault="00E21109" w:rsidP="00E21109">
            <w:pPr>
              <w:shd w:val="clear" w:color="auto" w:fill="FFFFFF"/>
              <w:ind w:left="62"/>
              <w:jc w:val="both"/>
            </w:pPr>
            <w:r w:rsidRPr="00E21109">
              <w:t>федерального бюджета – 206, 7 тыс. руб.;</w:t>
            </w:r>
          </w:p>
          <w:p w:rsidR="00E21109" w:rsidRPr="00E21109" w:rsidRDefault="00E21109" w:rsidP="00E21109">
            <w:pPr>
              <w:shd w:val="clear" w:color="auto" w:fill="FFFFFF"/>
              <w:ind w:left="62"/>
              <w:jc w:val="both"/>
            </w:pPr>
            <w:r w:rsidRPr="00E21109">
              <w:t xml:space="preserve">областного бюджета – 705, 2 тыс. руб.; </w:t>
            </w:r>
          </w:p>
          <w:p w:rsidR="00E21109" w:rsidRPr="00E21109" w:rsidRDefault="00E21109" w:rsidP="00E21109">
            <w:pPr>
              <w:shd w:val="clear" w:color="auto" w:fill="FFFFFF"/>
              <w:ind w:left="62"/>
              <w:jc w:val="both"/>
            </w:pPr>
            <w:r w:rsidRPr="00E21109">
              <w:rPr>
                <w:color w:val="000000"/>
              </w:rPr>
              <w:t>местного бюджета</w:t>
            </w:r>
            <w:r w:rsidRPr="00E21109">
              <w:rPr>
                <w:color w:val="000000"/>
                <w:spacing w:val="3"/>
              </w:rPr>
              <w:t xml:space="preserve"> – 570, 0 тыс</w:t>
            </w:r>
            <w:r w:rsidRPr="00E21109">
              <w:rPr>
                <w:color w:val="000000"/>
              </w:rPr>
              <w:t>. руб.;</w:t>
            </w:r>
          </w:p>
          <w:p w:rsidR="00E21109" w:rsidRPr="00E21109" w:rsidRDefault="00E21109" w:rsidP="00E21109">
            <w:pPr>
              <w:pStyle w:val="a6"/>
              <w:widowControl w:val="0"/>
              <w:spacing w:line="240" w:lineRule="auto"/>
              <w:ind w:left="62"/>
              <w:jc w:val="both"/>
              <w:rPr>
                <w:b w:val="0"/>
                <w:sz w:val="24"/>
                <w:szCs w:val="24"/>
              </w:rPr>
            </w:pPr>
            <w:r w:rsidRPr="00E21109">
              <w:rPr>
                <w:b w:val="0"/>
                <w:color w:val="000000"/>
                <w:sz w:val="24"/>
                <w:szCs w:val="24"/>
              </w:rPr>
              <w:t xml:space="preserve">внебюджетных источников (собственные или заемные       средства молодых семей) </w:t>
            </w:r>
            <w:r w:rsidRPr="00E21109">
              <w:rPr>
                <w:b w:val="0"/>
                <w:color w:val="000000"/>
                <w:spacing w:val="3"/>
                <w:sz w:val="24"/>
                <w:szCs w:val="24"/>
              </w:rPr>
              <w:t>– 2 395, 2*</w:t>
            </w:r>
            <w:r>
              <w:rPr>
                <w:b w:val="0"/>
                <w:color w:val="000000"/>
                <w:sz w:val="24"/>
                <w:szCs w:val="24"/>
              </w:rPr>
              <w:t xml:space="preserve"> тыс. руб.</w:t>
            </w:r>
            <w:r w:rsidRPr="00E21109">
              <w:rPr>
                <w:b w:val="0"/>
                <w:color w:val="000000"/>
                <w:sz w:val="24"/>
                <w:szCs w:val="24"/>
              </w:rPr>
              <w:t>;</w:t>
            </w:r>
          </w:p>
          <w:p w:rsidR="00E21109" w:rsidRDefault="00E21109" w:rsidP="00E21109">
            <w:pPr>
              <w:shd w:val="clear" w:color="auto" w:fill="FFFFFF"/>
              <w:ind w:left="62"/>
              <w:jc w:val="both"/>
            </w:pPr>
          </w:p>
          <w:p w:rsidR="00E21109" w:rsidRPr="00E21109" w:rsidRDefault="00E21109" w:rsidP="00E21109">
            <w:pPr>
              <w:shd w:val="clear" w:color="auto" w:fill="FFFFFF"/>
              <w:ind w:left="62"/>
              <w:jc w:val="both"/>
            </w:pPr>
            <w:r w:rsidRPr="00E21109">
              <w:t>Объем финансирования в 2024 году – 1 508, 0 (3 903, 2*)       тыс. руб., в том   числе за счет средств:</w:t>
            </w:r>
          </w:p>
          <w:p w:rsidR="00E21109" w:rsidRPr="00E21109" w:rsidRDefault="00E21109" w:rsidP="00E21109">
            <w:pPr>
              <w:shd w:val="clear" w:color="auto" w:fill="FFFFFF"/>
              <w:tabs>
                <w:tab w:val="left" w:pos="3119"/>
              </w:tabs>
              <w:ind w:left="62"/>
              <w:jc w:val="both"/>
            </w:pPr>
            <w:r w:rsidRPr="00E21109">
              <w:t>федерального бюджета – 202, 1 тыс. руб.;</w:t>
            </w:r>
          </w:p>
          <w:p w:rsidR="00E21109" w:rsidRPr="00E21109" w:rsidRDefault="00E21109" w:rsidP="00E21109">
            <w:pPr>
              <w:shd w:val="clear" w:color="auto" w:fill="FFFFFF"/>
              <w:ind w:left="62"/>
              <w:jc w:val="both"/>
            </w:pPr>
            <w:r w:rsidRPr="00E21109">
              <w:t xml:space="preserve">областного бюджета – 655, 9 тыс. руб.; </w:t>
            </w:r>
          </w:p>
          <w:p w:rsidR="00E21109" w:rsidRPr="00E21109" w:rsidRDefault="00E21109" w:rsidP="00E21109">
            <w:pPr>
              <w:shd w:val="clear" w:color="auto" w:fill="FFFFFF"/>
              <w:ind w:left="62"/>
              <w:jc w:val="both"/>
            </w:pPr>
            <w:r w:rsidRPr="00E21109">
              <w:rPr>
                <w:color w:val="000000"/>
              </w:rPr>
              <w:t>местного бюджета</w:t>
            </w:r>
            <w:r w:rsidRPr="00E21109">
              <w:rPr>
                <w:color w:val="000000"/>
                <w:spacing w:val="3"/>
              </w:rPr>
              <w:t xml:space="preserve"> – 650, 0 тыс</w:t>
            </w:r>
            <w:r w:rsidRPr="00E21109">
              <w:rPr>
                <w:color w:val="000000"/>
              </w:rPr>
              <w:t>. руб.;</w:t>
            </w:r>
          </w:p>
          <w:p w:rsidR="00E21109" w:rsidRPr="00E21109" w:rsidRDefault="00E21109" w:rsidP="00E21109">
            <w:pPr>
              <w:pStyle w:val="a6"/>
              <w:widowControl w:val="0"/>
              <w:tabs>
                <w:tab w:val="left" w:pos="709"/>
              </w:tabs>
              <w:spacing w:line="240" w:lineRule="auto"/>
              <w:ind w:left="62"/>
              <w:jc w:val="both"/>
              <w:rPr>
                <w:b w:val="0"/>
                <w:sz w:val="24"/>
                <w:szCs w:val="24"/>
              </w:rPr>
            </w:pPr>
            <w:r w:rsidRPr="00E21109">
              <w:rPr>
                <w:b w:val="0"/>
                <w:color w:val="000000"/>
                <w:sz w:val="24"/>
                <w:szCs w:val="24"/>
              </w:rPr>
              <w:t xml:space="preserve">внебюджетных источников (собственные или заемные       средства молодых семей) </w:t>
            </w:r>
            <w:r w:rsidRPr="00E21109">
              <w:rPr>
                <w:b w:val="0"/>
                <w:color w:val="000000"/>
                <w:spacing w:val="3"/>
                <w:sz w:val="24"/>
                <w:szCs w:val="24"/>
              </w:rPr>
              <w:t>– 2395, 2*</w:t>
            </w:r>
            <w:r w:rsidRPr="00E21109">
              <w:rPr>
                <w:b w:val="0"/>
                <w:color w:val="000000"/>
                <w:sz w:val="24"/>
                <w:szCs w:val="24"/>
              </w:rPr>
              <w:t xml:space="preserve"> тыс. руб.;</w:t>
            </w:r>
          </w:p>
          <w:p w:rsidR="00E21109" w:rsidRDefault="00E21109" w:rsidP="00E21109">
            <w:pPr>
              <w:shd w:val="clear" w:color="auto" w:fill="FFFFFF"/>
              <w:ind w:left="62"/>
              <w:jc w:val="both"/>
            </w:pPr>
          </w:p>
          <w:p w:rsidR="00E21109" w:rsidRPr="00E21109" w:rsidRDefault="00E21109" w:rsidP="00E21109">
            <w:pPr>
              <w:shd w:val="clear" w:color="auto" w:fill="FFFFFF"/>
              <w:ind w:left="62"/>
              <w:jc w:val="both"/>
            </w:pPr>
            <w:r w:rsidRPr="00E21109">
              <w:t>Объем финансирования в 2025 году – 1 508, 9 тыс. руб., в том   числе за счет средств:</w:t>
            </w:r>
          </w:p>
          <w:p w:rsidR="00E21109" w:rsidRPr="00E21109" w:rsidRDefault="00E21109" w:rsidP="00E21109">
            <w:pPr>
              <w:shd w:val="clear" w:color="auto" w:fill="FFFFFF"/>
              <w:tabs>
                <w:tab w:val="left" w:pos="3119"/>
              </w:tabs>
              <w:ind w:left="62"/>
              <w:jc w:val="both"/>
            </w:pPr>
            <w:r w:rsidRPr="00E21109">
              <w:t>федерального бюджета – 198, 0 тыс. руб.;</w:t>
            </w:r>
          </w:p>
          <w:p w:rsidR="00E21109" w:rsidRPr="00E21109" w:rsidRDefault="00E21109" w:rsidP="00E21109">
            <w:pPr>
              <w:shd w:val="clear" w:color="auto" w:fill="FFFFFF"/>
              <w:ind w:left="62"/>
              <w:jc w:val="both"/>
            </w:pPr>
            <w:r w:rsidRPr="00E21109">
              <w:t xml:space="preserve">областного бюджета – 660, 9 тыс. руб.; </w:t>
            </w:r>
          </w:p>
          <w:p w:rsidR="00E21109" w:rsidRPr="00E21109" w:rsidRDefault="00E21109" w:rsidP="00E21109">
            <w:pPr>
              <w:shd w:val="clear" w:color="auto" w:fill="FFFFFF"/>
              <w:ind w:left="62"/>
              <w:jc w:val="both"/>
            </w:pPr>
            <w:r w:rsidRPr="00E21109">
              <w:rPr>
                <w:color w:val="000000"/>
              </w:rPr>
              <w:t>местного бюджета</w:t>
            </w:r>
            <w:r w:rsidRPr="00E21109">
              <w:rPr>
                <w:color w:val="000000"/>
                <w:spacing w:val="3"/>
              </w:rPr>
              <w:t xml:space="preserve"> – 650, 0 тыс</w:t>
            </w:r>
            <w:r w:rsidRPr="00E21109">
              <w:rPr>
                <w:color w:val="000000"/>
              </w:rPr>
              <w:t>. руб.;</w:t>
            </w:r>
          </w:p>
          <w:p w:rsidR="00E21109" w:rsidRPr="00E21109" w:rsidRDefault="00E21109" w:rsidP="00E21109">
            <w:pPr>
              <w:pStyle w:val="a6"/>
              <w:widowControl w:val="0"/>
              <w:tabs>
                <w:tab w:val="left" w:pos="709"/>
              </w:tabs>
              <w:spacing w:line="240" w:lineRule="auto"/>
              <w:ind w:left="62"/>
              <w:jc w:val="both"/>
              <w:rPr>
                <w:b w:val="0"/>
                <w:sz w:val="24"/>
                <w:szCs w:val="24"/>
              </w:rPr>
            </w:pPr>
            <w:r w:rsidRPr="00E21109">
              <w:rPr>
                <w:b w:val="0"/>
                <w:color w:val="000000"/>
                <w:sz w:val="24"/>
                <w:szCs w:val="24"/>
              </w:rPr>
              <w:t xml:space="preserve">внебюджетных источников (собственные или заемные       средства молодых семей) </w:t>
            </w:r>
            <w:r w:rsidRPr="00E21109">
              <w:rPr>
                <w:b w:val="0"/>
                <w:color w:val="000000"/>
                <w:spacing w:val="3"/>
                <w:sz w:val="24"/>
                <w:szCs w:val="24"/>
              </w:rPr>
              <w:t>– 2395, 2*</w:t>
            </w:r>
            <w:r w:rsidRPr="00E21109">
              <w:rPr>
                <w:b w:val="0"/>
                <w:color w:val="000000"/>
                <w:sz w:val="24"/>
                <w:szCs w:val="24"/>
              </w:rPr>
              <w:t xml:space="preserve"> тыс. руб.»;</w:t>
            </w:r>
          </w:p>
          <w:p w:rsidR="00E21109" w:rsidRDefault="00E21109" w:rsidP="00E21109">
            <w:pPr>
              <w:shd w:val="clear" w:color="auto" w:fill="FFFFFF"/>
              <w:ind w:left="62"/>
              <w:jc w:val="both"/>
            </w:pPr>
          </w:p>
          <w:p w:rsidR="00E21109" w:rsidRPr="00E21109" w:rsidRDefault="00E21109" w:rsidP="00E21109">
            <w:pPr>
              <w:shd w:val="clear" w:color="auto" w:fill="FFFFFF"/>
              <w:ind w:left="62"/>
              <w:jc w:val="both"/>
            </w:pPr>
            <w:r w:rsidRPr="00E21109">
              <w:t>Объем финансирования в 2026 году – 1 508, 9*тыс. руб., в том   числе за счет средств:</w:t>
            </w:r>
          </w:p>
          <w:p w:rsidR="00E21109" w:rsidRPr="00E21109" w:rsidRDefault="00E21109" w:rsidP="00707A80">
            <w:pPr>
              <w:shd w:val="clear" w:color="auto" w:fill="FFFFFF"/>
              <w:tabs>
                <w:tab w:val="left" w:pos="3119"/>
              </w:tabs>
              <w:jc w:val="both"/>
            </w:pPr>
            <w:r w:rsidRPr="00E21109">
              <w:t>федерального бюджета – 198, 0* тыс. руб.;</w:t>
            </w:r>
          </w:p>
          <w:p w:rsidR="00E21109" w:rsidRPr="00E21109" w:rsidRDefault="00E21109" w:rsidP="00707A80">
            <w:pPr>
              <w:shd w:val="clear" w:color="auto" w:fill="FFFFFF"/>
              <w:jc w:val="both"/>
            </w:pPr>
            <w:r w:rsidRPr="00E21109">
              <w:t xml:space="preserve">областного бюджета – 660, 9* тыс. руб.; </w:t>
            </w:r>
          </w:p>
          <w:p w:rsidR="00E21109" w:rsidRPr="00E21109" w:rsidRDefault="00E21109" w:rsidP="00707A80">
            <w:pPr>
              <w:shd w:val="clear" w:color="auto" w:fill="FFFFFF"/>
              <w:jc w:val="both"/>
            </w:pPr>
            <w:r w:rsidRPr="00E21109">
              <w:rPr>
                <w:color w:val="000000"/>
              </w:rPr>
              <w:t>местного бюджета</w:t>
            </w:r>
            <w:r w:rsidRPr="00E21109">
              <w:rPr>
                <w:color w:val="000000"/>
                <w:spacing w:val="3"/>
              </w:rPr>
              <w:t xml:space="preserve"> – 650, 0* тыс</w:t>
            </w:r>
            <w:r w:rsidRPr="00E21109">
              <w:rPr>
                <w:color w:val="000000"/>
              </w:rPr>
              <w:t>. руб.;</w:t>
            </w:r>
          </w:p>
          <w:p w:rsidR="00E21109" w:rsidRPr="006E7887" w:rsidRDefault="00E21109" w:rsidP="00E21109">
            <w:pPr>
              <w:pStyle w:val="a6"/>
              <w:widowControl w:val="0"/>
              <w:tabs>
                <w:tab w:val="left" w:pos="709"/>
              </w:tabs>
              <w:spacing w:line="240" w:lineRule="auto"/>
              <w:jc w:val="left"/>
              <w:rPr>
                <w:b w:val="0"/>
                <w:sz w:val="24"/>
                <w:szCs w:val="24"/>
              </w:rPr>
            </w:pPr>
            <w:r w:rsidRPr="00E21109">
              <w:rPr>
                <w:b w:val="0"/>
                <w:color w:val="000000"/>
                <w:sz w:val="24"/>
                <w:szCs w:val="24"/>
              </w:rPr>
              <w:t xml:space="preserve">внебюджетных источников (собственные или заемные       средства молодых семей) </w:t>
            </w:r>
            <w:r w:rsidRPr="00E21109">
              <w:rPr>
                <w:b w:val="0"/>
                <w:color w:val="000000"/>
                <w:spacing w:val="3"/>
                <w:sz w:val="24"/>
                <w:szCs w:val="24"/>
              </w:rPr>
              <w:t>– 2395, 2*</w:t>
            </w:r>
            <w:r w:rsidRPr="00E21109">
              <w:rPr>
                <w:b w:val="0"/>
                <w:color w:val="000000"/>
                <w:sz w:val="24"/>
                <w:szCs w:val="24"/>
              </w:rPr>
              <w:t xml:space="preserve"> тыс. руб.</w:t>
            </w:r>
          </w:p>
        </w:tc>
      </w:tr>
      <w:tr w:rsidR="00432D44" w:rsidTr="00604129">
        <w:trPr>
          <w:cantSplit/>
          <w:trHeight w:val="894"/>
        </w:trPr>
        <w:tc>
          <w:tcPr>
            <w:tcW w:w="3261" w:type="dxa"/>
          </w:tcPr>
          <w:p w:rsidR="00432D44" w:rsidRDefault="00432D44" w:rsidP="00604129">
            <w:r>
              <w:t>Важнейшие целевые         −</w:t>
            </w:r>
          </w:p>
          <w:p w:rsidR="00432D44" w:rsidRDefault="00432D44" w:rsidP="00604129">
            <w:r>
              <w:t>индикаторы и показатели</w:t>
            </w:r>
          </w:p>
        </w:tc>
        <w:tc>
          <w:tcPr>
            <w:tcW w:w="6548" w:type="dxa"/>
          </w:tcPr>
          <w:p w:rsidR="00432D44" w:rsidRDefault="00432D44" w:rsidP="00604129">
            <w:pPr>
              <w:jc w:val="both"/>
            </w:pPr>
            <w:r>
              <w:t>количество молодых семей, имеющих возможность улучшить жилищные условия, в том числе с использованием заемных средств (2023-2025 годы) – 4 семей</w:t>
            </w:r>
            <w:r w:rsidRPr="00CE7EA7">
              <w:rPr>
                <w:color w:val="000000"/>
              </w:rPr>
              <w:t>.</w:t>
            </w:r>
          </w:p>
        </w:tc>
      </w:tr>
      <w:tr w:rsidR="00432D44" w:rsidTr="00604129">
        <w:trPr>
          <w:cantSplit/>
        </w:trPr>
        <w:tc>
          <w:tcPr>
            <w:tcW w:w="3261" w:type="dxa"/>
          </w:tcPr>
          <w:p w:rsidR="00432D44" w:rsidRDefault="00432D44" w:rsidP="00604129">
            <w:r>
              <w:lastRenderedPageBreak/>
              <w:t xml:space="preserve">Ожидаемые </w:t>
            </w:r>
          </w:p>
          <w:p w:rsidR="00432D44" w:rsidRDefault="00432D44" w:rsidP="00604129">
            <w:r>
              <w:t xml:space="preserve">результаты реализации муниципальной подпрограммы </w:t>
            </w:r>
          </w:p>
          <w:p w:rsidR="00432D44" w:rsidRDefault="00432D44" w:rsidP="00604129"/>
          <w:p w:rsidR="00432D44" w:rsidRDefault="00432D44" w:rsidP="00604129"/>
        </w:tc>
        <w:tc>
          <w:tcPr>
            <w:tcW w:w="6548" w:type="dxa"/>
          </w:tcPr>
          <w:p w:rsidR="00432D44" w:rsidRDefault="00432D44" w:rsidP="00604129">
            <w:pPr>
              <w:pStyle w:val="ConsPlusNormal"/>
              <w:widowControl/>
              <w:ind w:firstLine="0"/>
              <w:jc w:val="both"/>
            </w:pPr>
            <w:r>
              <w:rPr>
                <w:rFonts w:ascii="Times New Roman" w:hAnsi="Times New Roman" w:cs="Times New Roman"/>
                <w:szCs w:val="24"/>
              </w:rPr>
              <w:t>успешное выполнение мероприятий подпрограммы в            2023 - 2025 годах позволит обеспечить жильем 4 молодых семей, а также:</w:t>
            </w:r>
          </w:p>
          <w:p w:rsidR="00432D44" w:rsidRDefault="00432D44" w:rsidP="00604129">
            <w:pPr>
              <w:pStyle w:val="ConsPlusNormal"/>
              <w:widowControl/>
              <w:ind w:firstLine="0"/>
              <w:jc w:val="both"/>
              <w:rPr>
                <w:rFonts w:ascii="Times New Roman" w:hAnsi="Times New Roman" w:cs="Times New Roman"/>
                <w:szCs w:val="24"/>
              </w:rPr>
            </w:pPr>
            <w:r>
              <w:rPr>
                <w:rFonts w:ascii="Times New Roman" w:hAnsi="Times New Roman" w:cs="Times New Roman"/>
                <w:szCs w:val="24"/>
              </w:rPr>
              <w:t>создание условий для повышения уровня обеспеченности жильем молодых семей;</w:t>
            </w:r>
          </w:p>
          <w:p w:rsidR="00432D44" w:rsidRDefault="00432D44" w:rsidP="00604129">
            <w:pPr>
              <w:pStyle w:val="ConsPlusNormal"/>
              <w:widowControl/>
              <w:ind w:firstLine="0"/>
              <w:jc w:val="both"/>
              <w:rPr>
                <w:rFonts w:ascii="Times New Roman" w:hAnsi="Times New Roman" w:cs="Times New Roman"/>
                <w:szCs w:val="24"/>
              </w:rPr>
            </w:pPr>
            <w:r>
              <w:rPr>
                <w:rFonts w:ascii="Times New Roman" w:hAnsi="Times New Roman" w:cs="Times New Roman"/>
                <w:szCs w:val="24"/>
              </w:rPr>
              <w:t>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rsidR="00432D44" w:rsidRDefault="00432D44" w:rsidP="00604129">
            <w:pPr>
              <w:pStyle w:val="ConsPlusNormal"/>
              <w:widowControl/>
              <w:ind w:firstLine="0"/>
              <w:jc w:val="both"/>
              <w:rPr>
                <w:rFonts w:ascii="Times New Roman" w:hAnsi="Times New Roman" w:cs="Times New Roman"/>
                <w:szCs w:val="24"/>
              </w:rPr>
            </w:pPr>
            <w:r>
              <w:rPr>
                <w:rFonts w:ascii="Times New Roman" w:hAnsi="Times New Roman" w:cs="Times New Roman"/>
                <w:szCs w:val="24"/>
              </w:rPr>
              <w:t>укрепление семейных отношений и снижение социальной напряженности в обществе;</w:t>
            </w:r>
          </w:p>
          <w:p w:rsidR="00432D44" w:rsidRDefault="00432D44" w:rsidP="00604129">
            <w:pPr>
              <w:pStyle w:val="ConsPlusNormal"/>
              <w:widowControl/>
              <w:ind w:firstLine="0"/>
              <w:jc w:val="both"/>
              <w:rPr>
                <w:rFonts w:ascii="Times New Roman" w:hAnsi="Times New Roman" w:cs="Times New Roman"/>
                <w:szCs w:val="24"/>
              </w:rPr>
            </w:pPr>
            <w:r>
              <w:rPr>
                <w:rFonts w:ascii="Times New Roman" w:hAnsi="Times New Roman" w:cs="Times New Roman"/>
                <w:szCs w:val="24"/>
              </w:rPr>
              <w:t>улучшение демографической ситуации в районе;</w:t>
            </w:r>
          </w:p>
          <w:p w:rsidR="00432D44" w:rsidRDefault="00432D44" w:rsidP="00604129">
            <w:pPr>
              <w:pStyle w:val="ConsNormal"/>
              <w:ind w:right="0" w:firstLine="0"/>
              <w:jc w:val="both"/>
              <w:rPr>
                <w:rFonts w:ascii="Times New Roman" w:hAnsi="Times New Roman"/>
                <w:szCs w:val="24"/>
              </w:rPr>
            </w:pPr>
            <w:r>
              <w:rPr>
                <w:rFonts w:ascii="Times New Roman" w:hAnsi="Times New Roman"/>
                <w:szCs w:val="24"/>
              </w:rPr>
              <w:t>развитие системы ипотечного жилищного кредитования.</w:t>
            </w:r>
          </w:p>
          <w:p w:rsidR="00432D44" w:rsidRDefault="00432D44" w:rsidP="00604129">
            <w:pPr>
              <w:pStyle w:val="ConsNormal"/>
              <w:ind w:right="0" w:firstLine="0"/>
              <w:jc w:val="both"/>
              <w:rPr>
                <w:rFonts w:ascii="Times New Roman" w:hAnsi="Times New Roman"/>
                <w:szCs w:val="24"/>
                <w:highlight w:val="yellow"/>
              </w:rPr>
            </w:pPr>
          </w:p>
        </w:tc>
      </w:tr>
    </w:tbl>
    <w:p w:rsidR="00432D44" w:rsidRDefault="00432D44" w:rsidP="00432D44">
      <w:pPr>
        <w:pStyle w:val="ConsPlusNonformat"/>
        <w:widowControl/>
        <w:spacing w:line="360" w:lineRule="auto"/>
        <w:rPr>
          <w:rFonts w:ascii="Times New Roman" w:hAnsi="Times New Roman" w:cs="Times New Roman"/>
          <w:b/>
          <w:szCs w:val="24"/>
        </w:rPr>
      </w:pPr>
    </w:p>
    <w:p w:rsidR="00432D44" w:rsidRPr="00DC53F8" w:rsidRDefault="00432D44" w:rsidP="00432D44">
      <w:pPr>
        <w:pStyle w:val="ConsPlusNonformat"/>
        <w:widowControl/>
        <w:spacing w:line="360" w:lineRule="auto"/>
        <w:jc w:val="center"/>
        <w:rPr>
          <w:rFonts w:ascii="Times New Roman" w:hAnsi="Times New Roman" w:cs="Times New Roman"/>
          <w:szCs w:val="24"/>
        </w:rPr>
      </w:pPr>
      <w:r w:rsidRPr="003D53B3">
        <w:rPr>
          <w:rFonts w:ascii="Times New Roman" w:hAnsi="Times New Roman" w:cs="Times New Roman"/>
          <w:szCs w:val="24"/>
        </w:rPr>
        <w:t>Раздел I</w:t>
      </w:r>
      <w:r>
        <w:rPr>
          <w:rFonts w:ascii="Times New Roman" w:hAnsi="Times New Roman" w:cs="Times New Roman"/>
          <w:szCs w:val="24"/>
        </w:rPr>
        <w:t xml:space="preserve">. </w:t>
      </w:r>
      <w:proofErr w:type="gramStart"/>
      <w:r w:rsidRPr="003D53B3">
        <w:rPr>
          <w:rFonts w:ascii="Times New Roman" w:hAnsi="Times New Roman" w:cs="Times New Roman"/>
          <w:szCs w:val="24"/>
        </w:rPr>
        <w:t>СОДЕРЖАНИЕ  ПРОБЛЕМЫ</w:t>
      </w:r>
      <w:proofErr w:type="gramEnd"/>
      <w:r w:rsidRPr="003D53B3">
        <w:rPr>
          <w:rFonts w:ascii="Times New Roman" w:hAnsi="Times New Roman" w:cs="Times New Roman"/>
          <w:szCs w:val="24"/>
        </w:rPr>
        <w:t xml:space="preserve"> И ОБОСНОВАНИЕ НЕОБХОДИМОСТИ ЕЕ РЕШЕНИЯ ПРОГРАММНЫМИ МЕТОДАМИ</w:t>
      </w:r>
    </w:p>
    <w:p w:rsidR="00432D44" w:rsidRDefault="00432D44" w:rsidP="00432D44">
      <w:pPr>
        <w:tabs>
          <w:tab w:val="left" w:pos="709"/>
        </w:tabs>
        <w:ind w:firstLine="567"/>
        <w:jc w:val="both"/>
      </w:pPr>
      <w:r>
        <w:t xml:space="preserve">1. Поддержка молодых семей в улучшении жилищных условий является важнейшим направлением жилищной политики Нязепетровского района Челябинской области. </w:t>
      </w:r>
    </w:p>
    <w:p w:rsidR="00432D44" w:rsidRDefault="00432D44" w:rsidP="00432D44">
      <w:pPr>
        <w:tabs>
          <w:tab w:val="left" w:pos="709"/>
        </w:tabs>
        <w:ind w:firstLine="567"/>
        <w:jc w:val="both"/>
      </w:pPr>
      <w:r>
        <w:t>2. Основным инструментом содействия молодым семьям в обеспечении жильем является подпрограмма «Оказание молодым семьям государственной поддержки для улучшения жилищных условий».  Однако уже сегодня количество молодых семей, нуждающихся в улучшении жилищных условий и изъявивших желание стать участниками подпрограммы, составляет 23 молодые семьи (по состоянию на 2023 год).</w:t>
      </w:r>
    </w:p>
    <w:p w:rsidR="00432D44" w:rsidRDefault="00432D44" w:rsidP="00432D44">
      <w:pPr>
        <w:ind w:firstLine="708"/>
        <w:jc w:val="both"/>
      </w:pPr>
      <w:r>
        <w:t xml:space="preserve">3. В текущих условиях, когда практически все кредитные организации установили минимальный размер первоначального взноса не менее 30 процентов от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оплаты первоначального взноса по жилищному или ипотечному жилищному кредиту, а также высокая процентная ставка за использование кредитных средств (от 14,5 процента и выше). Как правило, молодые семьи не могут получить доступ на рынок жилья без использования мер государственной поддержки. Даже имея достаточный уровень дохода для получения ипотечного жилищного кредита, молодые семьи не имеют возможности оплатить первоначальный взнос при получении кредита. Однако данная категория населения имеет хорошие перспективы роста заработной платы по мере повышения квалификации, и предоставление мер государственной </w:t>
      </w:r>
      <w:proofErr w:type="gramStart"/>
      <w:r>
        <w:t>поддержки  путем</w:t>
      </w:r>
      <w:proofErr w:type="gramEnd"/>
      <w:r>
        <w:t xml:space="preserve"> предоставления средств на уплату первоначального взноса при получении ипотечных жилищных кредитов или займов будет являться для молодых семей хорошим стимулом дальнейшего профессионального роста.</w:t>
      </w:r>
    </w:p>
    <w:p w:rsidR="00432D44" w:rsidRDefault="00432D44" w:rsidP="00432D44">
      <w:pPr>
        <w:ind w:firstLine="708"/>
        <w:jc w:val="both"/>
      </w:pPr>
      <w:r>
        <w:t>4. Настоящая подпрограмма способствует развитию систем:</w:t>
      </w:r>
    </w:p>
    <w:p w:rsidR="00432D44" w:rsidRDefault="00432D44" w:rsidP="00432D44">
      <w:pPr>
        <w:ind w:firstLine="708"/>
        <w:jc w:val="both"/>
      </w:pPr>
      <w:r>
        <w:t>1) государственной поддержки молодых семей, нуждающихся в улучшении жилищных условий;</w:t>
      </w:r>
    </w:p>
    <w:p w:rsidR="00432D44" w:rsidRDefault="00432D44" w:rsidP="00432D44">
      <w:pPr>
        <w:ind w:firstLine="708"/>
        <w:jc w:val="both"/>
      </w:pPr>
      <w:r>
        <w:t>2) ипотечного жилищного кредитования.</w:t>
      </w:r>
    </w:p>
    <w:p w:rsidR="00432D44" w:rsidRDefault="00432D44" w:rsidP="00432D44">
      <w:pPr>
        <w:ind w:firstLine="708"/>
        <w:jc w:val="both"/>
      </w:pPr>
      <w:r>
        <w:t xml:space="preserve">5. Реализация мероприятий подпрограммы позволит оказать в 2023 - 2025 годах государственную поддержку 4 молодым семьям, нуждающимся в улучшении жилищных условий. </w:t>
      </w:r>
    </w:p>
    <w:p w:rsidR="00432D44" w:rsidRDefault="00432D44" w:rsidP="00432D44">
      <w:pPr>
        <w:ind w:firstLine="708"/>
        <w:jc w:val="both"/>
      </w:pPr>
      <w:r>
        <w:t xml:space="preserve">6. Поддержка молодых семей в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Челябинской области. Возможность решения жилищной проблемы, в том числе с привлечением заемных средств, создаст для молодежи стимул к повышению качества трудовой деятельности, уровня квалификации в целях роста </w:t>
      </w:r>
      <w:r>
        <w:lastRenderedPageBreak/>
        <w:t>заработной платы, а также будет способствовать формированию экономически активного слоя населения.</w:t>
      </w:r>
    </w:p>
    <w:p w:rsidR="00432D44" w:rsidRDefault="00432D44" w:rsidP="00432D44">
      <w:pPr>
        <w:ind w:firstLine="708"/>
        <w:jc w:val="both"/>
      </w:pPr>
    </w:p>
    <w:p w:rsidR="00432D44" w:rsidRPr="006E7887" w:rsidRDefault="00432D44" w:rsidP="00432D44">
      <w:pPr>
        <w:spacing w:line="360" w:lineRule="auto"/>
        <w:jc w:val="center"/>
        <w:outlineLvl w:val="2"/>
      </w:pPr>
      <w:r w:rsidRPr="008425B5">
        <w:t>Раздел II</w:t>
      </w:r>
      <w:r>
        <w:t xml:space="preserve">. </w:t>
      </w:r>
      <w:r w:rsidRPr="008425B5">
        <w:t>ОСНОВНЫЕ ЦЕЛИ И ЗАДАЧИ МУНИЦИПАЛЬНОЙ ПОДПРОГРАММЫ</w:t>
      </w:r>
    </w:p>
    <w:p w:rsidR="00432D44" w:rsidRDefault="00432D44" w:rsidP="00432D44">
      <w:pPr>
        <w:ind w:firstLine="708"/>
        <w:jc w:val="both"/>
        <w:outlineLvl w:val="1"/>
      </w:pPr>
      <w:r>
        <w:t>7. Основной целью подпрограммы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432D44" w:rsidRDefault="00432D44" w:rsidP="00432D44">
      <w:pPr>
        <w:ind w:firstLine="708"/>
        <w:jc w:val="both"/>
      </w:pPr>
      <w:r>
        <w:t>8. Задачами подпрограммы являются:</w:t>
      </w:r>
    </w:p>
    <w:p w:rsidR="00432D44" w:rsidRDefault="00432D44" w:rsidP="00432D44">
      <w:pPr>
        <w:ind w:firstLine="708"/>
        <w:jc w:val="both"/>
      </w:pPr>
      <w:r>
        <w:t>1) предоставление молодым семьям - участникам подпрограммы социальных выплат на приобретение жилого помещения или создание объекта индивидуального жилищного строительства;</w:t>
      </w:r>
    </w:p>
    <w:p w:rsidR="00432D44" w:rsidRDefault="00432D44" w:rsidP="00432D44">
      <w:pPr>
        <w:ind w:firstLine="708"/>
        <w:jc w:val="both"/>
      </w:pPr>
      <w: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создание объекта индивидуального жилищного строительства.</w:t>
      </w:r>
    </w:p>
    <w:p w:rsidR="00432D44" w:rsidRDefault="00432D44" w:rsidP="00432D44">
      <w:pPr>
        <w:ind w:firstLine="708"/>
        <w:jc w:val="both"/>
      </w:pPr>
      <w:r>
        <w:t>9. Основными принципами реализации подпрограммы являются:</w:t>
      </w:r>
    </w:p>
    <w:p w:rsidR="00432D44" w:rsidRDefault="00432D44" w:rsidP="00432D44">
      <w:pPr>
        <w:ind w:firstLine="708"/>
        <w:jc w:val="both"/>
      </w:pPr>
      <w:r>
        <w:t>1) добровольность участия в подпрограмме молодых семей;</w:t>
      </w:r>
    </w:p>
    <w:p w:rsidR="00432D44" w:rsidRDefault="00432D44" w:rsidP="00432D44">
      <w:pPr>
        <w:ind w:firstLine="708"/>
        <w:jc w:val="both"/>
      </w:pPr>
      <w:r>
        <w:t xml:space="preserve">2) признание </w:t>
      </w:r>
      <w:proofErr w:type="gramStart"/>
      <w:r>
        <w:t>молодой семьи</w:t>
      </w:r>
      <w:proofErr w:type="gramEnd"/>
      <w:r>
        <w:t xml:space="preserve"> нуждающейся в улучшении жилищных условий в соответствии с требованиями подпрограммы;</w:t>
      </w:r>
    </w:p>
    <w:p w:rsidR="00432D44" w:rsidRDefault="00432D44" w:rsidP="00432D44">
      <w:pPr>
        <w:ind w:firstLine="708"/>
        <w:jc w:val="both"/>
      </w:pPr>
      <w:r>
        <w:t>3) 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из бюджета субъекта Российской Федерации и (или) из местного бюджета при улучшении жилищных условий только один раз.</w:t>
      </w:r>
    </w:p>
    <w:p w:rsidR="00432D44" w:rsidRDefault="00432D44" w:rsidP="00432D44">
      <w:pPr>
        <w:pStyle w:val="ConsPlusNormal"/>
        <w:widowControl/>
        <w:ind w:firstLine="0"/>
        <w:rPr>
          <w:rFonts w:ascii="Times New Roman" w:hAnsi="Times New Roman" w:cs="Times New Roman"/>
          <w:b/>
          <w:szCs w:val="24"/>
        </w:rPr>
      </w:pPr>
    </w:p>
    <w:p w:rsidR="00432D44" w:rsidRPr="005B09B0" w:rsidRDefault="00432D44" w:rsidP="00432D44">
      <w:pPr>
        <w:pStyle w:val="ConsPlusNormal"/>
        <w:widowControl/>
        <w:ind w:firstLine="709"/>
        <w:jc w:val="center"/>
        <w:rPr>
          <w:rFonts w:ascii="Times New Roman" w:hAnsi="Times New Roman" w:cs="Times New Roman"/>
          <w:szCs w:val="24"/>
        </w:rPr>
      </w:pPr>
      <w:r w:rsidRPr="005B09B0">
        <w:rPr>
          <w:rFonts w:ascii="Times New Roman" w:hAnsi="Times New Roman" w:cs="Times New Roman"/>
          <w:szCs w:val="24"/>
        </w:rPr>
        <w:t>Раздел I</w:t>
      </w:r>
      <w:r w:rsidRPr="005B09B0">
        <w:rPr>
          <w:rFonts w:ascii="Times New Roman" w:hAnsi="Times New Roman" w:cs="Times New Roman"/>
          <w:szCs w:val="24"/>
          <w:lang w:val="en-US"/>
        </w:rPr>
        <w:t>II</w:t>
      </w:r>
      <w:r w:rsidRPr="005B09B0">
        <w:rPr>
          <w:rFonts w:ascii="Times New Roman" w:hAnsi="Times New Roman" w:cs="Times New Roman"/>
          <w:szCs w:val="24"/>
        </w:rPr>
        <w:t>. СРОКИ И ЭТАПЫ РЕАЛИЗАЦИИ МУНИЦИПАЛЬНОЙ ПОДПРОГРАММЫ</w:t>
      </w:r>
    </w:p>
    <w:p w:rsidR="00432D44" w:rsidRDefault="00432D44" w:rsidP="00432D44">
      <w:pPr>
        <w:pStyle w:val="ConsPlusNormal"/>
        <w:widowControl/>
        <w:ind w:firstLine="567"/>
        <w:jc w:val="both"/>
        <w:outlineLvl w:val="1"/>
        <w:rPr>
          <w:rFonts w:ascii="Times New Roman" w:hAnsi="Times New Roman" w:cs="Times New Roman"/>
          <w:szCs w:val="24"/>
        </w:rPr>
      </w:pPr>
    </w:p>
    <w:p w:rsidR="00432D44" w:rsidRDefault="00432D44" w:rsidP="00432D44">
      <w:pPr>
        <w:pStyle w:val="ConsPlusNormal"/>
        <w:widowControl/>
        <w:ind w:firstLine="567"/>
        <w:jc w:val="both"/>
        <w:outlineLvl w:val="1"/>
        <w:rPr>
          <w:rFonts w:ascii="Times New Roman" w:hAnsi="Times New Roman" w:cs="Times New Roman"/>
          <w:szCs w:val="24"/>
        </w:rPr>
      </w:pPr>
      <w:r>
        <w:rPr>
          <w:rFonts w:ascii="Times New Roman" w:hAnsi="Times New Roman" w:cs="Times New Roman"/>
          <w:szCs w:val="24"/>
        </w:rPr>
        <w:t xml:space="preserve">10. </w:t>
      </w:r>
      <w:r w:rsidR="00707A80" w:rsidRPr="00A3594E">
        <w:rPr>
          <w:rFonts w:ascii="Times New Roman" w:hAnsi="Times New Roman" w:cs="Times New Roman"/>
          <w:szCs w:val="24"/>
        </w:rPr>
        <w:t>Реализация подпро</w:t>
      </w:r>
      <w:r w:rsidR="00707A80">
        <w:rPr>
          <w:rFonts w:ascii="Times New Roman" w:hAnsi="Times New Roman" w:cs="Times New Roman"/>
          <w:szCs w:val="24"/>
        </w:rPr>
        <w:t>граммы рассчитана на 2023 - 2026</w:t>
      </w:r>
      <w:r w:rsidR="00707A80" w:rsidRPr="00A3594E">
        <w:rPr>
          <w:rFonts w:ascii="Times New Roman" w:hAnsi="Times New Roman" w:cs="Times New Roman"/>
          <w:szCs w:val="24"/>
        </w:rPr>
        <w:t xml:space="preserve"> годы. Общий объ</w:t>
      </w:r>
      <w:r w:rsidR="00707A80">
        <w:rPr>
          <w:rFonts w:ascii="Times New Roman" w:hAnsi="Times New Roman" w:cs="Times New Roman"/>
          <w:szCs w:val="24"/>
        </w:rPr>
        <w:t>ем финансирования на 2023 - 2026 годы составит 4 498, 8</w:t>
      </w:r>
      <w:r w:rsidR="00707A80" w:rsidRPr="00A3594E">
        <w:rPr>
          <w:rFonts w:ascii="Times New Roman" w:hAnsi="Times New Roman" w:cs="Times New Roman"/>
          <w:szCs w:val="24"/>
        </w:rPr>
        <w:t xml:space="preserve"> (</w:t>
      </w:r>
      <w:r w:rsidR="00707A80">
        <w:rPr>
          <w:rFonts w:ascii="Times New Roman" w:hAnsi="Times New Roman" w:cs="Times New Roman"/>
          <w:szCs w:val="24"/>
        </w:rPr>
        <w:t>15 588, 5</w:t>
      </w:r>
      <w:r w:rsidR="00707A80" w:rsidRPr="00A3594E">
        <w:rPr>
          <w:rFonts w:ascii="Times New Roman" w:hAnsi="Times New Roman" w:cs="Times New Roman"/>
          <w:szCs w:val="24"/>
        </w:rPr>
        <w:t>*) тыс. руб</w:t>
      </w:r>
      <w:r w:rsidRPr="00A3594E">
        <w:rPr>
          <w:rFonts w:ascii="Times New Roman" w:hAnsi="Times New Roman" w:cs="Times New Roman"/>
          <w:szCs w:val="24"/>
        </w:rPr>
        <w:t>.</w:t>
      </w:r>
    </w:p>
    <w:p w:rsidR="00432D44" w:rsidRDefault="00432D44" w:rsidP="00432D44">
      <w:pPr>
        <w:pStyle w:val="ConsPlusNormal"/>
        <w:widowControl/>
        <w:ind w:firstLine="567"/>
        <w:jc w:val="both"/>
        <w:outlineLvl w:val="1"/>
        <w:rPr>
          <w:rFonts w:ascii="Times New Roman" w:hAnsi="Times New Roman" w:cs="Times New Roman"/>
          <w:szCs w:val="24"/>
        </w:rPr>
      </w:pPr>
    </w:p>
    <w:p w:rsidR="00432D44" w:rsidRDefault="00432D44" w:rsidP="00432D44">
      <w:pPr>
        <w:pStyle w:val="ConsPlusNormal"/>
        <w:widowControl/>
        <w:spacing w:line="360" w:lineRule="auto"/>
        <w:ind w:firstLine="567"/>
        <w:jc w:val="center"/>
        <w:outlineLvl w:val="1"/>
        <w:rPr>
          <w:rFonts w:ascii="Times New Roman" w:hAnsi="Times New Roman" w:cs="Times New Roman"/>
          <w:szCs w:val="24"/>
        </w:rPr>
      </w:pPr>
      <w:r w:rsidRPr="005B09B0">
        <w:rPr>
          <w:rFonts w:ascii="Times New Roman" w:hAnsi="Times New Roman" w:cs="Times New Roman"/>
          <w:szCs w:val="24"/>
        </w:rPr>
        <w:t>Раздел IV. СИСТЕМА МЕРОПРИЯТИЙ ПОДПРОГРАММЫ</w:t>
      </w:r>
    </w:p>
    <w:p w:rsidR="00432D44" w:rsidRDefault="00432D44" w:rsidP="00432D44">
      <w:pPr>
        <w:ind w:firstLine="567"/>
        <w:jc w:val="both"/>
      </w:pPr>
      <w:r>
        <w:t>11. Мероприятия подпрограммы направлены на реализацию поставленных задач и включают в себя организационные и финансово-экономические мероприятия за счет средств бюджетов всех уровней и внебюджетных источников.</w:t>
      </w:r>
    </w:p>
    <w:p w:rsidR="00432D44" w:rsidRDefault="00432D44" w:rsidP="00432D44">
      <w:pPr>
        <w:ind w:firstLine="567"/>
        <w:jc w:val="both"/>
      </w:pPr>
      <w:r>
        <w:t>12. Перечень основных мероприятий приведен в приложении 1 к настоящей подпрограмме.</w:t>
      </w:r>
    </w:p>
    <w:p w:rsidR="00707A80" w:rsidRPr="00707A80" w:rsidRDefault="00432D44" w:rsidP="00707A80">
      <w:pPr>
        <w:pStyle w:val="a6"/>
        <w:widowControl w:val="0"/>
        <w:spacing w:line="240" w:lineRule="auto"/>
        <w:jc w:val="both"/>
        <w:rPr>
          <w:b w:val="0"/>
          <w:sz w:val="24"/>
          <w:szCs w:val="24"/>
        </w:rPr>
      </w:pPr>
      <w:r>
        <w:rPr>
          <w:b w:val="0"/>
          <w:sz w:val="24"/>
          <w:szCs w:val="24"/>
        </w:rPr>
        <w:t xml:space="preserve">         13. </w:t>
      </w:r>
      <w:r w:rsidR="00707A80" w:rsidRPr="00707A80">
        <w:rPr>
          <w:b w:val="0"/>
          <w:sz w:val="24"/>
          <w:szCs w:val="24"/>
        </w:rPr>
        <w:t xml:space="preserve">Ответственный исполнитель подпрограммы - МКУ «Нязепетровское УЖКХ». Общий объем финансирования на 2023 - 2026 годы составит 4 498, 8 (15 588, 5 тыс. руб.), в том числе за счет средств: </w:t>
      </w:r>
    </w:p>
    <w:p w:rsidR="00707A80" w:rsidRPr="00707A80" w:rsidRDefault="00707A80" w:rsidP="00707A80">
      <w:pPr>
        <w:pStyle w:val="a6"/>
        <w:widowControl w:val="0"/>
        <w:spacing w:line="240" w:lineRule="auto"/>
        <w:jc w:val="both"/>
        <w:rPr>
          <w:b w:val="0"/>
          <w:sz w:val="24"/>
          <w:szCs w:val="24"/>
        </w:rPr>
      </w:pPr>
      <w:r w:rsidRPr="00707A80">
        <w:rPr>
          <w:b w:val="0"/>
          <w:sz w:val="24"/>
          <w:szCs w:val="24"/>
        </w:rPr>
        <w:t xml:space="preserve">федерального бюджета – 606, 8 (804, 8*) тыс. руб.; </w:t>
      </w:r>
    </w:p>
    <w:p w:rsidR="00707A80" w:rsidRPr="00707A80" w:rsidRDefault="00707A80" w:rsidP="00707A80">
      <w:pPr>
        <w:pStyle w:val="a6"/>
        <w:widowControl w:val="0"/>
        <w:spacing w:line="240" w:lineRule="auto"/>
        <w:jc w:val="both"/>
        <w:rPr>
          <w:b w:val="0"/>
          <w:sz w:val="24"/>
          <w:szCs w:val="24"/>
        </w:rPr>
      </w:pPr>
      <w:r w:rsidRPr="00707A80">
        <w:rPr>
          <w:b w:val="0"/>
          <w:sz w:val="24"/>
          <w:szCs w:val="24"/>
        </w:rPr>
        <w:t xml:space="preserve">областного бюджета – 2 022, 0 (2 682, 9*) тыс. руб.; </w:t>
      </w:r>
    </w:p>
    <w:p w:rsidR="00707A80" w:rsidRPr="00707A80" w:rsidRDefault="00707A80" w:rsidP="00707A80">
      <w:pPr>
        <w:pStyle w:val="a6"/>
        <w:widowControl w:val="0"/>
        <w:spacing w:line="240" w:lineRule="auto"/>
        <w:jc w:val="both"/>
        <w:rPr>
          <w:b w:val="0"/>
          <w:sz w:val="24"/>
          <w:szCs w:val="24"/>
        </w:rPr>
      </w:pPr>
      <w:r w:rsidRPr="00707A80">
        <w:rPr>
          <w:b w:val="0"/>
          <w:sz w:val="24"/>
          <w:szCs w:val="24"/>
        </w:rPr>
        <w:t>местных бюджетов – 1 870, 0 (2 520, 0*) тыс. руб.;</w:t>
      </w:r>
    </w:p>
    <w:p w:rsidR="00432D44" w:rsidRDefault="00707A80" w:rsidP="00707A80">
      <w:pPr>
        <w:pStyle w:val="a6"/>
        <w:widowControl w:val="0"/>
        <w:spacing w:line="240" w:lineRule="auto"/>
        <w:jc w:val="both"/>
        <w:rPr>
          <w:b w:val="0"/>
          <w:sz w:val="24"/>
          <w:szCs w:val="24"/>
        </w:rPr>
      </w:pPr>
      <w:r w:rsidRPr="00707A80">
        <w:rPr>
          <w:b w:val="0"/>
          <w:sz w:val="24"/>
          <w:szCs w:val="24"/>
        </w:rPr>
        <w:t>собственных или заемных средств молодых семей – 9 580, 8* тыс. руб</w:t>
      </w:r>
      <w:r w:rsidR="00432D44" w:rsidRPr="006E7887">
        <w:rPr>
          <w:b w:val="0"/>
          <w:sz w:val="24"/>
          <w:szCs w:val="24"/>
        </w:rPr>
        <w:t>.</w:t>
      </w:r>
    </w:p>
    <w:p w:rsidR="00432D44" w:rsidRPr="006E7887" w:rsidRDefault="00432D44" w:rsidP="00432D44">
      <w:pPr>
        <w:pStyle w:val="a6"/>
        <w:widowControl w:val="0"/>
        <w:jc w:val="both"/>
        <w:rPr>
          <w:szCs w:val="24"/>
        </w:rPr>
      </w:pPr>
    </w:p>
    <w:p w:rsidR="00796AD8" w:rsidRDefault="00796AD8" w:rsidP="00796AD8">
      <w:pPr>
        <w:ind w:firstLine="567"/>
        <w:jc w:val="center"/>
      </w:pPr>
      <w:r w:rsidRPr="002E41E7">
        <w:t xml:space="preserve">Раздел </w:t>
      </w:r>
      <w:r w:rsidRPr="002E41E7">
        <w:rPr>
          <w:lang w:val="en-US"/>
        </w:rPr>
        <w:t>V</w:t>
      </w:r>
      <w:r w:rsidRPr="002E41E7">
        <w:t>. РЕСУРСНОЕ ОБЕСПЕЧЕНИЕ МУНИЦИПАЛЬНОЙ ПОДПРОГРАММЫ</w:t>
      </w:r>
    </w:p>
    <w:p w:rsidR="00796AD8" w:rsidRPr="006E7887" w:rsidRDefault="00796AD8" w:rsidP="00796AD8">
      <w:pPr>
        <w:ind w:firstLine="567"/>
        <w:jc w:val="center"/>
      </w:pPr>
    </w:p>
    <w:p w:rsidR="00796AD8" w:rsidRDefault="00796AD8" w:rsidP="00796AD8">
      <w:pPr>
        <w:ind w:firstLine="567"/>
        <w:jc w:val="both"/>
      </w:pPr>
      <w:r>
        <w:t>14. Основными источниками финансирования подпрограммы являются:</w:t>
      </w:r>
    </w:p>
    <w:p w:rsidR="00796AD8" w:rsidRDefault="00796AD8" w:rsidP="00796AD8">
      <w:pPr>
        <w:pStyle w:val="ConsPlusNormal"/>
        <w:widowControl/>
        <w:ind w:firstLine="709"/>
        <w:jc w:val="both"/>
        <w:rPr>
          <w:rFonts w:ascii="Times New Roman" w:hAnsi="Times New Roman" w:cs="Times New Roman"/>
          <w:szCs w:val="24"/>
        </w:rPr>
      </w:pPr>
      <w:r>
        <w:rPr>
          <w:rFonts w:ascii="Times New Roman" w:hAnsi="Times New Roman" w:cs="Times New Roman"/>
          <w:szCs w:val="24"/>
        </w:rPr>
        <w:t>1) средства федерального бюджета (</w:t>
      </w:r>
      <w:proofErr w:type="spell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мероприятий подпрограммы);</w:t>
      </w:r>
    </w:p>
    <w:p w:rsidR="00796AD8" w:rsidRDefault="00796AD8" w:rsidP="00796AD8">
      <w:pPr>
        <w:pStyle w:val="ConsPlusNormal"/>
        <w:widowControl/>
        <w:ind w:firstLine="709"/>
        <w:jc w:val="both"/>
        <w:rPr>
          <w:rFonts w:ascii="Times New Roman" w:hAnsi="Times New Roman" w:cs="Times New Roman"/>
          <w:szCs w:val="24"/>
        </w:rPr>
      </w:pPr>
      <w:r>
        <w:rPr>
          <w:rFonts w:ascii="Times New Roman" w:hAnsi="Times New Roman" w:cs="Times New Roman"/>
          <w:szCs w:val="24"/>
        </w:rPr>
        <w:t>2) средства областного бюджета и местного бюджета;</w:t>
      </w:r>
    </w:p>
    <w:p w:rsidR="00796AD8" w:rsidRDefault="00796AD8" w:rsidP="00796AD8">
      <w:pPr>
        <w:pStyle w:val="ConsPlusNormal"/>
        <w:widowControl/>
        <w:ind w:firstLine="709"/>
        <w:jc w:val="both"/>
      </w:pPr>
      <w:r>
        <w:rPr>
          <w:rFonts w:ascii="Times New Roman" w:hAnsi="Times New Roman" w:cs="Times New Roman"/>
          <w:szCs w:val="24"/>
        </w:rPr>
        <w:lastRenderedPageBreak/>
        <w:t>3) средства кредитных и других организаций, предоставляющих молодым семьям кредиты и займы на приобретение жилья или создания объекта индивидуального жилищного строительства, в том числе ипотечные жилищные кредиты;</w:t>
      </w:r>
    </w:p>
    <w:p w:rsidR="00796AD8" w:rsidRDefault="00796AD8" w:rsidP="00796AD8">
      <w:pPr>
        <w:pStyle w:val="ConsPlusNormal"/>
        <w:widowControl/>
        <w:ind w:firstLine="709"/>
        <w:jc w:val="both"/>
        <w:rPr>
          <w:rFonts w:ascii="Times New Roman" w:hAnsi="Times New Roman" w:cs="Times New Roman"/>
          <w:szCs w:val="24"/>
        </w:rPr>
      </w:pPr>
      <w:r>
        <w:rPr>
          <w:rFonts w:ascii="Times New Roman" w:hAnsi="Times New Roman" w:cs="Times New Roman"/>
          <w:szCs w:val="24"/>
        </w:rPr>
        <w:t>4) средства молодых семей, используемые для частичной оплаты стоимости приобретаемого жилья или строящегося индивидуального жилья.</w:t>
      </w:r>
    </w:p>
    <w:p w:rsidR="00796AD8" w:rsidRDefault="00796AD8" w:rsidP="00796AD8">
      <w:pPr>
        <w:ind w:firstLine="709"/>
        <w:jc w:val="both"/>
      </w:pPr>
      <w:r>
        <w:t>15. Объемы финансирования подпрограммы приведены в приложении</w:t>
      </w:r>
      <w:r>
        <w:br/>
        <w:t xml:space="preserve"> 1 к подпрограмме.</w:t>
      </w:r>
    </w:p>
    <w:p w:rsidR="00796AD8" w:rsidRDefault="00796AD8" w:rsidP="00796AD8">
      <w:pPr>
        <w:ind w:firstLine="709"/>
        <w:jc w:val="both"/>
      </w:pPr>
      <w:r>
        <w:t>16.. Средства бюджетов всех уровней направляются на предоставление молодым семьям социальных выплат в размере не менее:</w:t>
      </w:r>
    </w:p>
    <w:p w:rsidR="00796AD8" w:rsidRDefault="00796AD8" w:rsidP="00796AD8">
      <w:pPr>
        <w:ind w:firstLine="709"/>
        <w:jc w:val="both"/>
      </w:pPr>
      <w:r>
        <w:t>35 процентов от средней стоимости стандартного жилого помещения</w:t>
      </w:r>
      <w:r>
        <w:rPr>
          <w:vertAlign w:val="superscript"/>
        </w:rPr>
        <w:t>1</w:t>
      </w:r>
      <w:r>
        <w:t xml:space="preserve"> для молодых семей, имеющих одного и более ребенка;</w:t>
      </w:r>
    </w:p>
    <w:p w:rsidR="00796AD8" w:rsidRDefault="00796AD8" w:rsidP="00796AD8">
      <w:pPr>
        <w:ind w:firstLine="709"/>
        <w:jc w:val="both"/>
      </w:pPr>
      <w:r>
        <w:t>30 процентов от средней стоимости стандартного жилого помещения для молодых семей, не имеющих детей.</w:t>
      </w:r>
    </w:p>
    <w:p w:rsidR="00796AD8" w:rsidRDefault="00796AD8" w:rsidP="00796AD8">
      <w:pPr>
        <w:jc w:val="both"/>
      </w:pPr>
      <w:r>
        <w:t>___________________________________</w:t>
      </w:r>
    </w:p>
    <w:p w:rsidR="00796AD8" w:rsidRDefault="00796AD8" w:rsidP="00796AD8">
      <w:pPr>
        <w:ind w:firstLine="709"/>
        <w:jc w:val="both"/>
        <w:rPr>
          <w:sz w:val="18"/>
          <w:szCs w:val="18"/>
        </w:rPr>
      </w:pPr>
      <w:r>
        <w:rPr>
          <w:sz w:val="18"/>
          <w:szCs w:val="18"/>
        </w:rPr>
        <w:t>«1» Стандартное жилое помещение - жилое помещение площадью, рассчитанной в соответствии с социальной нормой общей площади жилого помещения, установленной для семей разной численности.</w:t>
      </w:r>
    </w:p>
    <w:p w:rsidR="00796AD8" w:rsidRDefault="00796AD8" w:rsidP="00796AD8">
      <w:pPr>
        <w:ind w:firstLine="709"/>
        <w:jc w:val="both"/>
      </w:pPr>
    </w:p>
    <w:p w:rsidR="00796AD8" w:rsidRDefault="00796AD8" w:rsidP="00796AD8">
      <w:pPr>
        <w:ind w:firstLine="709"/>
        <w:jc w:val="both"/>
      </w:pPr>
      <w:r>
        <w:t xml:space="preserve">17. В случае выделения средств федерального бюджета в размере </w:t>
      </w:r>
      <w:proofErr w:type="gramStart"/>
      <w:r>
        <w:t>менее  заявки</w:t>
      </w:r>
      <w:proofErr w:type="gramEnd"/>
      <w:r>
        <w:t xml:space="preserve"> Челябинской области на текущий финансовый год, данные затраты могут компенсироваться из областного и местных бюджетов в пределах средств, предусмотренных на реализацию подпрограмм.</w:t>
      </w:r>
    </w:p>
    <w:p w:rsidR="00796AD8" w:rsidRDefault="00796AD8" w:rsidP="00796AD8">
      <w:pPr>
        <w:jc w:val="both"/>
      </w:pPr>
      <w:r>
        <w:t xml:space="preserve">            18. Расчет размера социальной выплаты производится исходя из:</w:t>
      </w:r>
    </w:p>
    <w:p w:rsidR="00796AD8" w:rsidRDefault="00796AD8" w:rsidP="00796AD8">
      <w:pPr>
        <w:ind w:firstLine="709"/>
        <w:jc w:val="both"/>
      </w:pPr>
      <w:r>
        <w:t>1) социальной нормы общей площади жилого помещения, установленной для семей разной численности;</w:t>
      </w:r>
    </w:p>
    <w:p w:rsidR="00796AD8" w:rsidRDefault="00796AD8" w:rsidP="00796AD8">
      <w:pPr>
        <w:ind w:firstLine="709"/>
        <w:jc w:val="both"/>
      </w:pPr>
      <w:r>
        <w:t>2) средней рыночной стоимости 1 кв. м общей площади жилого помещения, сформировавшейся на территории муниципального образования, в котором проживает молодая семья - участница подпрограммы.</w:t>
      </w:r>
    </w:p>
    <w:p w:rsidR="00796AD8" w:rsidRDefault="00796AD8" w:rsidP="00796AD8">
      <w:pPr>
        <w:ind w:firstLine="709"/>
        <w:jc w:val="both"/>
      </w:pPr>
      <w:r>
        <w:t>19. Социальная норма общей площади жилого помещения, с учетом которой определяется размер социальной выплаты, устанавливается в следующих размерах:</w:t>
      </w:r>
    </w:p>
    <w:p w:rsidR="00796AD8" w:rsidRDefault="00796AD8" w:rsidP="00796AD8">
      <w:pPr>
        <w:ind w:firstLine="709"/>
        <w:jc w:val="both"/>
      </w:pPr>
      <w:r>
        <w:t>1) для семьи численностью два человека (молодые супруги или один молодой родитель и ребенок) - 42 кв. м;</w:t>
      </w:r>
    </w:p>
    <w:p w:rsidR="00796AD8" w:rsidRDefault="00796AD8" w:rsidP="00796AD8">
      <w:pPr>
        <w:ind w:firstLine="709"/>
        <w:jc w:val="both"/>
      </w:pPr>
      <w:r>
        <w:t>2) для семьи численностью три и более человека,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молодой семьи.</w:t>
      </w:r>
    </w:p>
    <w:p w:rsidR="00796AD8" w:rsidRDefault="00796AD8" w:rsidP="00796AD8">
      <w:pPr>
        <w:ind w:firstLine="709"/>
        <w:jc w:val="both"/>
      </w:pPr>
      <w:r>
        <w:t>20. Средняя стоимость стандартного жилья, принимаемая при расчете размера социальной выплаты, определяется по следующей формуле:</w:t>
      </w:r>
    </w:p>
    <w:p w:rsidR="00796AD8" w:rsidRDefault="00796AD8" w:rsidP="00796AD8">
      <w:pPr>
        <w:ind w:firstLine="709"/>
        <w:jc w:val="both"/>
      </w:pPr>
      <w:proofErr w:type="spellStart"/>
      <w:r>
        <w:t>СтЖ</w:t>
      </w:r>
      <w:proofErr w:type="spellEnd"/>
      <w:r>
        <w:t xml:space="preserve"> = Н x РЖ, где:</w:t>
      </w:r>
    </w:p>
    <w:p w:rsidR="00796AD8" w:rsidRDefault="00796AD8" w:rsidP="00796AD8">
      <w:pPr>
        <w:ind w:firstLine="709"/>
        <w:jc w:val="both"/>
      </w:pPr>
      <w:proofErr w:type="spellStart"/>
      <w:r>
        <w:t>СтЖ</w:t>
      </w:r>
      <w:proofErr w:type="spellEnd"/>
      <w:r>
        <w:t xml:space="preserve"> - средняя стоимость стандартного жилья, принимаемая при расчете размера социальной выплаты;</w:t>
      </w:r>
    </w:p>
    <w:p w:rsidR="00796AD8" w:rsidRDefault="00796AD8" w:rsidP="00796AD8">
      <w:pPr>
        <w:ind w:firstLine="709"/>
        <w:jc w:val="both"/>
      </w:pPr>
      <w:r>
        <w:t>Н - средняя рыночная стоимость 1 кв. м общей площади жилья по муниципальному образованию;</w:t>
      </w:r>
    </w:p>
    <w:p w:rsidR="00796AD8" w:rsidRDefault="00796AD8" w:rsidP="00796AD8">
      <w:pPr>
        <w:ind w:firstLine="709"/>
        <w:jc w:val="both"/>
      </w:pPr>
      <w:r>
        <w:t>РЖ - размер общей площади жилого помещения, определяемый в соответствии с требованиями подпрограммы.</w:t>
      </w:r>
    </w:p>
    <w:p w:rsidR="00796AD8" w:rsidRDefault="00796AD8" w:rsidP="00796AD8">
      <w:pPr>
        <w:ind w:firstLine="709"/>
        <w:jc w:val="both"/>
      </w:pPr>
      <w:r>
        <w:t>21. Средняя рыночная стоимость 1 кв. м общей площади жилого помещения по муниципальному образованию определяется управлением экономического развития сельского хозяйства и туризма администрации Нязепетровского муниципального района и утверждается Министерством тарифного регулирования. Средняя рыночная стоимость          1 кв. м общей площади жилого помещения для расчета размера социальной выплаты не должна превышать среднюю рыночную стоимость 1 кв. м общей площади жилья по Челябинской области, определяемую федеральным органом исполнительной власти, уполномоченным Правительством Российской Федерации.</w:t>
      </w:r>
    </w:p>
    <w:p w:rsidR="00796AD8" w:rsidRDefault="00796AD8" w:rsidP="00796AD8">
      <w:pPr>
        <w:pStyle w:val="ConsPlusNormal"/>
        <w:widowControl/>
        <w:ind w:firstLine="709"/>
        <w:jc w:val="both"/>
      </w:pPr>
      <w:r>
        <w:rPr>
          <w:rFonts w:ascii="Times New Roman" w:hAnsi="Times New Roman" w:cs="Times New Roman"/>
          <w:szCs w:val="24"/>
        </w:rPr>
        <w:lastRenderedPageBreak/>
        <w:t>22. Молодым семьям при рождении (усыновлении) одного ребенка предоставляется дополнительная социальная выплата за счет средств областного бюджета в размере не менее 5 процентов от средней стоимости жилого помещения по вышеуказанной формуле.</w:t>
      </w:r>
    </w:p>
    <w:p w:rsidR="00796AD8" w:rsidRDefault="00796AD8" w:rsidP="00796AD8">
      <w:pPr>
        <w:ind w:firstLine="708"/>
        <w:jc w:val="both"/>
      </w:pPr>
      <w:r>
        <w:t>23. Средства областного бюджета предоставляются молодой семье для компенсации собственных средств, затраченных на оплату цены договоров, уплату взносов и осуществление платежей в соответствии с подпунктами 1 - 9 пункта 30 настоящей подпрограммы, а также для погашения основной суммы долга и уплаты процентов по ипотечным или жилищным займам на приобретение жилого помещения или строительство индивидуального жилого дома в соответствии с подпунктом 6 пункта 30 настоящей подпрограммы, в порядке, установленном приложением 4 к настоящей подпрограмме.</w:t>
      </w:r>
    </w:p>
    <w:p w:rsidR="00796AD8" w:rsidRDefault="00796AD8" w:rsidP="00796AD8">
      <w:pPr>
        <w:ind w:firstLine="709"/>
        <w:jc w:val="both"/>
      </w:pPr>
      <w:r>
        <w:t>24. Механизм предоставления молодым семьям социальных выплат из указанных средств при рождении (усыновлении) первого ребенка устанавливается администрацией Нязепетровского муниципального района согласно приложения 7 к настоящей подпрограмме.</w:t>
      </w:r>
    </w:p>
    <w:p w:rsidR="00796AD8" w:rsidRDefault="00796AD8" w:rsidP="00796AD8">
      <w:pPr>
        <w:ind w:firstLine="709"/>
        <w:jc w:val="both"/>
      </w:pPr>
      <w:r>
        <w:t>25. Средства областного (федерального) бюджета, планируемые для муниципального образования по подпрограмме, должны быть определены в размере не менее, чем необходимо для обеспечения социальной выплатой для приобретения или строительства жилья одной семьи.</w:t>
      </w:r>
    </w:p>
    <w:p w:rsidR="00796AD8" w:rsidRDefault="00796AD8" w:rsidP="00796AD8">
      <w:pPr>
        <w:pStyle w:val="ConsPlusNormal"/>
        <w:widowControl/>
        <w:ind w:firstLine="709"/>
        <w:jc w:val="both"/>
        <w:rPr>
          <w:rFonts w:ascii="Times New Roman" w:hAnsi="Times New Roman" w:cs="Times New Roman"/>
          <w:szCs w:val="24"/>
        </w:rPr>
      </w:pPr>
      <w:r>
        <w:rPr>
          <w:rFonts w:ascii="Times New Roman" w:hAnsi="Times New Roman" w:cs="Times New Roman"/>
          <w:szCs w:val="24"/>
        </w:rPr>
        <w:t>26. Распределение средств федерального и областного бюджетов между муниципальными образованиями области утверждается постановлением Правительства Челябинской области.</w:t>
      </w:r>
    </w:p>
    <w:p w:rsidR="00796AD8" w:rsidRDefault="00796AD8" w:rsidP="00796AD8">
      <w:pPr>
        <w:ind w:firstLine="709"/>
        <w:jc w:val="both"/>
      </w:pPr>
      <w:r>
        <w:t xml:space="preserve">27. Средства федерального и областного бюджетов, предусмотренные на реализацию подпрограммы, в установленном порядке направляются в виде субсидии местному бюджету в пределах утвержденных бюджетных ассигнований на основании договоров между государственным заказчиком подпрограммы и администрацией Нязепетровского муниципального района. </w:t>
      </w:r>
    </w:p>
    <w:p w:rsidR="00796AD8" w:rsidRDefault="00796AD8" w:rsidP="00796AD8">
      <w:pPr>
        <w:ind w:firstLine="540"/>
        <w:jc w:val="center"/>
        <w:rPr>
          <w:b/>
          <w:sz w:val="28"/>
          <w:szCs w:val="28"/>
        </w:rPr>
      </w:pPr>
    </w:p>
    <w:p w:rsidR="00796AD8" w:rsidRPr="006D4779" w:rsidRDefault="00796AD8" w:rsidP="00796AD8">
      <w:pPr>
        <w:ind w:firstLine="540"/>
        <w:jc w:val="center"/>
        <w:rPr>
          <w:sz w:val="28"/>
          <w:szCs w:val="28"/>
        </w:rPr>
      </w:pPr>
      <w:r w:rsidRPr="006D4779">
        <w:rPr>
          <w:sz w:val="28"/>
          <w:szCs w:val="28"/>
        </w:rPr>
        <w:t xml:space="preserve">Раздел </w:t>
      </w:r>
      <w:r w:rsidRPr="006D4779">
        <w:rPr>
          <w:sz w:val="28"/>
          <w:szCs w:val="28"/>
          <w:lang w:val="en-US"/>
        </w:rPr>
        <w:t>VI</w:t>
      </w:r>
      <w:r w:rsidRPr="006D4779">
        <w:rPr>
          <w:sz w:val="28"/>
          <w:szCs w:val="28"/>
        </w:rPr>
        <w:t xml:space="preserve">. </w:t>
      </w:r>
      <w:r w:rsidRPr="006D4779">
        <w:t>ОРГАНИЗАЦИЯ УПРАВЛЕНИЯ И МЕХАНИЗМ РЕАЛИЗАЦИИ ПОДПРОГРАММЫ</w:t>
      </w:r>
    </w:p>
    <w:p w:rsidR="00796AD8" w:rsidRDefault="00796AD8" w:rsidP="00796AD8">
      <w:pPr>
        <w:pStyle w:val="ConsPlusNormal"/>
        <w:widowControl/>
        <w:ind w:firstLine="567"/>
        <w:jc w:val="both"/>
        <w:rPr>
          <w:rFonts w:ascii="Times New Roman" w:hAnsi="Times New Roman" w:cs="Times New Roman"/>
          <w:szCs w:val="24"/>
        </w:rPr>
      </w:pPr>
    </w:p>
    <w:p w:rsidR="00796AD8" w:rsidRPr="0093291F" w:rsidRDefault="00796AD8" w:rsidP="00796AD8">
      <w:pPr>
        <w:tabs>
          <w:tab w:val="left" w:pos="709"/>
        </w:tabs>
        <w:jc w:val="both"/>
      </w:pPr>
      <w:r w:rsidRPr="00D84854">
        <w:rPr>
          <w:color w:val="FF0000"/>
        </w:rPr>
        <w:t xml:space="preserve">  </w:t>
      </w:r>
      <w:r>
        <w:rPr>
          <w:color w:val="FF0000"/>
        </w:rPr>
        <w:tab/>
      </w:r>
      <w:r>
        <w:t>28</w:t>
      </w:r>
      <w:r w:rsidRPr="0093291F">
        <w:t>. 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w:t>
      </w:r>
    </w:p>
    <w:p w:rsidR="00796AD8" w:rsidRPr="0093291F" w:rsidRDefault="00796AD8" w:rsidP="00796AD8">
      <w:pPr>
        <w:autoSpaceDE w:val="0"/>
        <w:autoSpaceDN w:val="0"/>
        <w:adjustRightInd w:val="0"/>
        <w:ind w:firstLine="720"/>
        <w:jc w:val="both"/>
      </w:pPr>
      <w:bookmarkStart w:id="3" w:name="sub_92284"/>
      <w:r>
        <w:t xml:space="preserve">1) </w:t>
      </w:r>
      <w:r w:rsidRPr="0093291F">
        <w:t>социальных выплат на приобретение жилого помещения или создание объекта индивидуального жилищного строительства (далее именуются - социальные выплаты);</w:t>
      </w:r>
    </w:p>
    <w:bookmarkEnd w:id="3"/>
    <w:p w:rsidR="00796AD8" w:rsidRPr="0093291F" w:rsidRDefault="00796AD8" w:rsidP="00796AD8">
      <w:pPr>
        <w:autoSpaceDE w:val="0"/>
        <w:autoSpaceDN w:val="0"/>
        <w:adjustRightInd w:val="0"/>
        <w:ind w:firstLine="720"/>
        <w:jc w:val="both"/>
      </w:pPr>
      <w:r>
        <w:t xml:space="preserve">2) </w:t>
      </w:r>
      <w:r w:rsidRPr="0093291F">
        <w:t>дополнительных социальных выплат за счет средств областного бюджета в случае рождения (усыновления) 1 ребенка (далее именуются - дополнительные социальные выплаты).</w:t>
      </w:r>
    </w:p>
    <w:p w:rsidR="00796AD8" w:rsidRPr="0093291F" w:rsidRDefault="00796AD8" w:rsidP="00796AD8">
      <w:pPr>
        <w:autoSpaceDE w:val="0"/>
        <w:autoSpaceDN w:val="0"/>
        <w:adjustRightInd w:val="0"/>
        <w:ind w:firstLine="720"/>
        <w:jc w:val="both"/>
      </w:pPr>
      <w:r>
        <w:t xml:space="preserve">29. </w:t>
      </w:r>
      <w:r w:rsidRPr="0093291F">
        <w:t>Социальные выплаты молодым семьям предоставляются орган</w:t>
      </w:r>
      <w:r>
        <w:t>ом</w:t>
      </w:r>
      <w:r w:rsidRPr="0093291F">
        <w:t xml:space="preserve"> местного самоуправления, принявшим решени</w:t>
      </w:r>
      <w:r>
        <w:t>е</w:t>
      </w:r>
      <w:r w:rsidRPr="0093291F">
        <w:t xml:space="preserve"> об участии молодых семей в подпрограмме, на условиях со финансирования из средств областного бюджета, в том числе средств, поступивших из федерального бюджета, и местных бюджетов.</w:t>
      </w:r>
    </w:p>
    <w:p w:rsidR="00796AD8" w:rsidRPr="0093291F" w:rsidRDefault="00796AD8" w:rsidP="00796AD8">
      <w:pPr>
        <w:autoSpaceDE w:val="0"/>
        <w:autoSpaceDN w:val="0"/>
        <w:adjustRightInd w:val="0"/>
        <w:ind w:firstLine="720"/>
        <w:jc w:val="both"/>
      </w:pPr>
      <w:bookmarkStart w:id="4" w:name="sub_1725"/>
      <w:r>
        <w:t>30</w:t>
      </w:r>
      <w:r w:rsidRPr="0093291F">
        <w:t>. Социальные выплаты используются:</w:t>
      </w:r>
    </w:p>
    <w:bookmarkEnd w:id="4"/>
    <w:p w:rsidR="00796AD8" w:rsidRPr="0093291F" w:rsidRDefault="00796AD8" w:rsidP="00796AD8">
      <w:pPr>
        <w:autoSpaceDE w:val="0"/>
        <w:autoSpaceDN w:val="0"/>
        <w:adjustRightInd w:val="0"/>
        <w:ind w:firstLine="720"/>
        <w:jc w:val="both"/>
      </w:pPr>
      <w:r w:rsidRPr="0093291F">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именуется - договор на жилое помещение);</w:t>
      </w:r>
    </w:p>
    <w:p w:rsidR="00796AD8" w:rsidRPr="0093291F" w:rsidRDefault="00796AD8" w:rsidP="00796AD8">
      <w:pPr>
        <w:autoSpaceDE w:val="0"/>
        <w:autoSpaceDN w:val="0"/>
        <w:adjustRightInd w:val="0"/>
        <w:ind w:firstLine="720"/>
        <w:jc w:val="both"/>
      </w:pPr>
      <w:bookmarkStart w:id="5" w:name="sub_1719"/>
      <w:r>
        <w:t>2) </w:t>
      </w:r>
      <w:r w:rsidRPr="0093291F">
        <w:t>для оплаты цены договора строительного подряда на создание объекта индивидуального жилищного строительства;</w:t>
      </w:r>
    </w:p>
    <w:p w:rsidR="00796AD8" w:rsidRPr="0093291F" w:rsidRDefault="00796AD8" w:rsidP="00796AD8">
      <w:pPr>
        <w:autoSpaceDE w:val="0"/>
        <w:autoSpaceDN w:val="0"/>
        <w:adjustRightInd w:val="0"/>
        <w:ind w:firstLine="720"/>
        <w:jc w:val="both"/>
      </w:pPr>
      <w:bookmarkStart w:id="6" w:name="sub_1720"/>
      <w:bookmarkEnd w:id="5"/>
      <w:r w:rsidRPr="0093291F">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sidRPr="0093291F">
        <w:lastRenderedPageBreak/>
        <w:t>именуется - кооператив), после уплаты которого жилое помещение переходит в собственность этой молодой семьи;</w:t>
      </w:r>
    </w:p>
    <w:bookmarkEnd w:id="6"/>
    <w:p w:rsidR="00796AD8" w:rsidRPr="0093291F" w:rsidRDefault="00796AD8" w:rsidP="00796AD8">
      <w:pPr>
        <w:autoSpaceDE w:val="0"/>
        <w:autoSpaceDN w:val="0"/>
        <w:adjustRightInd w:val="0"/>
        <w:ind w:firstLine="720"/>
        <w:jc w:val="both"/>
      </w:pPr>
      <w:r w:rsidRPr="0093291F">
        <w:t>4) для уплаты первоначального взноса при получении жилищного кредита, в том числе ипотечного, или жилищного займа (далее именуется - жилищный кредит) на приобретение жилого помещения по договору купли-продажи или создание объекта индивидуального жилищного строительства;</w:t>
      </w:r>
    </w:p>
    <w:p w:rsidR="00796AD8" w:rsidRPr="00877E05" w:rsidRDefault="00796AD8" w:rsidP="00796AD8">
      <w:pPr>
        <w:autoSpaceDE w:val="0"/>
        <w:autoSpaceDN w:val="0"/>
        <w:adjustRightInd w:val="0"/>
        <w:ind w:firstLine="720"/>
        <w:jc w:val="both"/>
      </w:pPr>
      <w:r w:rsidRPr="00877E05">
        <w:t>5) для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96AD8" w:rsidRPr="00877E05" w:rsidRDefault="00796AD8" w:rsidP="00796AD8">
      <w:pPr>
        <w:autoSpaceDE w:val="0"/>
        <w:autoSpaceDN w:val="0"/>
        <w:adjustRightInd w:val="0"/>
        <w:ind w:firstLine="720"/>
        <w:jc w:val="both"/>
      </w:pPr>
      <w:r w:rsidRPr="00877E05">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796AD8" w:rsidRPr="00877E05" w:rsidRDefault="00796AD8" w:rsidP="00796AD8">
      <w:pPr>
        <w:autoSpaceDE w:val="0"/>
        <w:autoSpaceDN w:val="0"/>
        <w:adjustRightInd w:val="0"/>
        <w:ind w:firstLine="720"/>
        <w:jc w:val="both"/>
      </w:pPr>
      <w:r>
        <w:t>7) </w:t>
      </w:r>
      <w:r w:rsidRPr="00877E05">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7" w:history="1">
        <w:r w:rsidRPr="00877E05">
          <w:t>пунктом 5 части 4 статьи 4</w:t>
        </w:r>
      </w:hyperlink>
      <w:r w:rsidRPr="00877E05">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именуется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именуется - договор уступки прав требований по договору участия в долевом строительстве);</w:t>
      </w:r>
    </w:p>
    <w:p w:rsidR="00796AD8" w:rsidRPr="00CE7EA7" w:rsidRDefault="00796AD8" w:rsidP="00796AD8">
      <w:pPr>
        <w:autoSpaceDE w:val="0"/>
        <w:autoSpaceDN w:val="0"/>
        <w:adjustRightInd w:val="0"/>
        <w:ind w:firstLine="720"/>
        <w:jc w:val="both"/>
        <w:rPr>
          <w:color w:val="000000"/>
        </w:rPr>
      </w:pPr>
      <w:r w:rsidRPr="00CE7EA7">
        <w:rPr>
          <w:color w:val="000000"/>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796AD8" w:rsidRPr="00CE7EA7" w:rsidRDefault="00796AD8" w:rsidP="00796AD8">
      <w:pPr>
        <w:autoSpaceDE w:val="0"/>
        <w:autoSpaceDN w:val="0"/>
        <w:adjustRightInd w:val="0"/>
        <w:ind w:firstLine="720"/>
        <w:jc w:val="both"/>
        <w:rPr>
          <w:color w:val="000000"/>
        </w:rPr>
      </w:pPr>
      <w:r w:rsidRPr="00CE7EA7">
        <w:rPr>
          <w:color w:val="000000"/>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96AD8" w:rsidRPr="0093291F" w:rsidRDefault="00796AD8" w:rsidP="00796AD8">
      <w:pPr>
        <w:autoSpaceDE w:val="0"/>
        <w:autoSpaceDN w:val="0"/>
        <w:adjustRightInd w:val="0"/>
        <w:ind w:firstLine="720"/>
        <w:jc w:val="both"/>
      </w:pPr>
      <w:r>
        <w:t xml:space="preserve">31.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796AD8" w:rsidRPr="0093291F" w:rsidRDefault="00796AD8" w:rsidP="00796AD8">
      <w:pPr>
        <w:autoSpaceDE w:val="0"/>
        <w:autoSpaceDN w:val="0"/>
        <w:adjustRightInd w:val="0"/>
        <w:ind w:firstLine="720"/>
        <w:jc w:val="both"/>
      </w:pPr>
      <w:r>
        <w:t>32</w:t>
      </w:r>
      <w:r w:rsidRPr="0093291F">
        <w:t>. Условием получения социальной выплаты является наличие у молодой семьи дополнительных средств - собственных средств или заемных средств, необходимых для оплаты приобретаемого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796AD8" w:rsidRPr="0093291F" w:rsidRDefault="00796AD8" w:rsidP="00796AD8">
      <w:pPr>
        <w:autoSpaceDE w:val="0"/>
        <w:autoSpaceDN w:val="0"/>
        <w:adjustRightInd w:val="0"/>
        <w:ind w:firstLine="720"/>
        <w:jc w:val="both"/>
      </w:pPr>
      <w:bookmarkStart w:id="7" w:name="sub_92285"/>
      <w:r>
        <w:t xml:space="preserve">33. </w:t>
      </w:r>
      <w:r w:rsidRPr="0093291F">
        <w:t>Молодые семьи - участники подпрограммы могут обратиться в уполномоченную организацию для оказания услуг по приобретению жилого помещения на первичном рынке жилья.</w:t>
      </w:r>
    </w:p>
    <w:bookmarkEnd w:id="7"/>
    <w:p w:rsidR="00796AD8" w:rsidRPr="0093291F" w:rsidRDefault="00796AD8" w:rsidP="00796AD8">
      <w:pPr>
        <w:autoSpaceDE w:val="0"/>
        <w:autoSpaceDN w:val="0"/>
        <w:adjustRightInd w:val="0"/>
        <w:ind w:firstLine="720"/>
        <w:jc w:val="both"/>
      </w:pPr>
      <w:r>
        <w:lastRenderedPageBreak/>
        <w:t xml:space="preserve">34. </w:t>
      </w:r>
      <w:r w:rsidRPr="0093291F">
        <w:t>Отбор уполномоченных организаций осуществляется ответственным исполнителем подпрограммы. Критерии отбора уполномоченных организаций, требования к ним и правила оказания ими услуг определяются Министерством строительства и жилищно-коммунального хозяйства Российской Федерации (далее именуется - Минстрой России).</w:t>
      </w:r>
    </w:p>
    <w:p w:rsidR="00796AD8" w:rsidRPr="0093291F" w:rsidRDefault="00796AD8" w:rsidP="00796AD8">
      <w:pPr>
        <w:autoSpaceDE w:val="0"/>
        <w:autoSpaceDN w:val="0"/>
        <w:adjustRightInd w:val="0"/>
        <w:ind w:firstLine="720"/>
        <w:jc w:val="both"/>
      </w:pPr>
      <w:r>
        <w:t xml:space="preserve">35. </w:t>
      </w:r>
      <w:r w:rsidRPr="0093291F">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Челябинской области, федеральными органами исполнительной власти персональных данных членов молодой семьи.</w:t>
      </w:r>
    </w:p>
    <w:p w:rsidR="00796AD8" w:rsidRPr="0093291F" w:rsidRDefault="00796AD8" w:rsidP="00796AD8">
      <w:pPr>
        <w:autoSpaceDE w:val="0"/>
        <w:autoSpaceDN w:val="0"/>
        <w:adjustRightInd w:val="0"/>
        <w:ind w:firstLine="720"/>
        <w:jc w:val="both"/>
      </w:pPr>
      <w:r>
        <w:t xml:space="preserve">36. </w:t>
      </w:r>
      <w:r w:rsidRPr="0093291F">
        <w:t xml:space="preserve">Согласие на обработку персональных данных членов молодой семьи должно быть оформлено </w:t>
      </w:r>
      <w:r>
        <w:t>в соответствии установленной форме</w:t>
      </w:r>
      <w:r w:rsidRPr="0093291F">
        <w:t>.</w:t>
      </w:r>
    </w:p>
    <w:p w:rsidR="00796AD8" w:rsidRPr="0093291F" w:rsidRDefault="00796AD8" w:rsidP="00796AD8">
      <w:pPr>
        <w:autoSpaceDE w:val="0"/>
        <w:autoSpaceDN w:val="0"/>
        <w:adjustRightInd w:val="0"/>
        <w:ind w:firstLine="720"/>
        <w:jc w:val="both"/>
      </w:pPr>
      <w:bookmarkStart w:id="8" w:name="sub_1727"/>
      <w:r>
        <w:t>37. </w:t>
      </w:r>
      <w:r w:rsidRPr="0093291F">
        <w:t xml:space="preserve">В качестве механизма предоставления социальной выплаты молодой семье используется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именуется - свидетельство), которое выдается </w:t>
      </w:r>
      <w:r>
        <w:t>администрацией Нязепетровского муниципального района</w:t>
      </w:r>
      <w:r w:rsidRPr="0093291F">
        <w:t>, принявш</w:t>
      </w:r>
      <w:r>
        <w:t>ей</w:t>
      </w:r>
      <w:r w:rsidRPr="0093291F">
        <w:t xml:space="preserve"> решение об участии молодой семьи в подпрограмме.</w:t>
      </w:r>
    </w:p>
    <w:bookmarkEnd w:id="8"/>
    <w:p w:rsidR="00796AD8" w:rsidRPr="0093291F" w:rsidRDefault="00796AD8" w:rsidP="00796AD8">
      <w:pPr>
        <w:autoSpaceDE w:val="0"/>
        <w:autoSpaceDN w:val="0"/>
        <w:adjustRightInd w:val="0"/>
        <w:ind w:firstLine="720"/>
        <w:jc w:val="both"/>
      </w:pPr>
      <w:r>
        <w:t xml:space="preserve">38. </w:t>
      </w:r>
      <w:r w:rsidRPr="0093291F">
        <w:t>Право молодой семьи - участницы подпрограммы на получение социальной выплаты удостоверяется именным документом - свидетельством, которое не является ценной бумагой.</w:t>
      </w:r>
    </w:p>
    <w:p w:rsidR="00796AD8" w:rsidRPr="0093291F" w:rsidRDefault="00796AD8" w:rsidP="00796AD8">
      <w:pPr>
        <w:autoSpaceDE w:val="0"/>
        <w:autoSpaceDN w:val="0"/>
        <w:adjustRightInd w:val="0"/>
        <w:ind w:firstLine="720"/>
        <w:jc w:val="both"/>
      </w:pPr>
      <w:r>
        <w:t xml:space="preserve">39. </w:t>
      </w:r>
      <w:r w:rsidRPr="0093291F">
        <w:t>Полученное свидетельство сдается его владельцем в банк, отобранный ответственным исполнителем подпрограммы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796AD8" w:rsidRPr="0093291F" w:rsidRDefault="00796AD8" w:rsidP="00796AD8">
      <w:pPr>
        <w:autoSpaceDE w:val="0"/>
        <w:autoSpaceDN w:val="0"/>
        <w:adjustRightInd w:val="0"/>
        <w:ind w:firstLine="720"/>
        <w:jc w:val="both"/>
      </w:pPr>
      <w:r>
        <w:t xml:space="preserve">40. </w:t>
      </w:r>
      <w:r w:rsidRPr="0093291F">
        <w:t>Форма свид</w:t>
      </w:r>
      <w:r>
        <w:t>етельства определена федеральной подпрограммой</w:t>
      </w:r>
      <w:r w:rsidRPr="0093291F">
        <w:t>.</w:t>
      </w:r>
    </w:p>
    <w:p w:rsidR="00796AD8" w:rsidRPr="0093291F" w:rsidRDefault="00796AD8" w:rsidP="00796AD8">
      <w:pPr>
        <w:autoSpaceDE w:val="0"/>
        <w:autoSpaceDN w:val="0"/>
        <w:adjustRightInd w:val="0"/>
        <w:ind w:firstLine="720"/>
        <w:jc w:val="both"/>
      </w:pPr>
      <w:bookmarkStart w:id="9" w:name="sub_1728"/>
      <w:r>
        <w:t>41. </w:t>
      </w:r>
      <w:r w:rsidRPr="0093291F">
        <w:t xml:space="preserve">Социальная выплата предоставляется </w:t>
      </w:r>
      <w:r>
        <w:t>администрацией Нязепетровского муниципального района</w:t>
      </w:r>
      <w:r w:rsidRPr="0093291F">
        <w:t>, принявш</w:t>
      </w:r>
      <w:r>
        <w:t>ей</w:t>
      </w:r>
      <w:r w:rsidRPr="0093291F">
        <w:t xml:space="preserve"> решение об участии молодой семьи в подпрограмме, за счет средств местного бюджета, предусмотренных на реализацию мероприятий соответствующей муниципальной программы, и за счет субсидии из областного бюджета, в том числе средств, поступивших из федерального бюджета.</w:t>
      </w:r>
    </w:p>
    <w:bookmarkEnd w:id="9"/>
    <w:p w:rsidR="00796AD8" w:rsidRPr="0093291F" w:rsidRDefault="00796AD8" w:rsidP="00796AD8">
      <w:pPr>
        <w:autoSpaceDE w:val="0"/>
        <w:autoSpaceDN w:val="0"/>
        <w:adjustRightInd w:val="0"/>
        <w:ind w:firstLine="720"/>
        <w:jc w:val="both"/>
      </w:pPr>
      <w:r w:rsidRPr="00CE7EA7">
        <w:rPr>
          <w:color w:val="000000"/>
        </w:rPr>
        <w:t>42</w:t>
      </w:r>
      <w:r w:rsidRPr="00D52EEE">
        <w:t>.</w:t>
      </w:r>
      <w:r w:rsidRPr="0093291F">
        <w:t xml:space="preserve"> Социальная выплата предоставляется в размере не менее:</w:t>
      </w:r>
    </w:p>
    <w:p w:rsidR="00796AD8" w:rsidRPr="0093291F" w:rsidRDefault="00796AD8" w:rsidP="00796AD8">
      <w:pPr>
        <w:autoSpaceDE w:val="0"/>
        <w:autoSpaceDN w:val="0"/>
        <w:adjustRightInd w:val="0"/>
        <w:ind w:firstLine="720"/>
        <w:jc w:val="both"/>
      </w:pPr>
      <w:r w:rsidRPr="0093291F">
        <w:t>35 процентов расчетной (средней) стоимости жилья, определяемой в соответствии с настоящим порядком, - для молодых семей, имеющих 1 ребенка или более, а также для неполных молодых семей, состоящих из 1 молодого родителя и 1 ребенка или более;</w:t>
      </w:r>
    </w:p>
    <w:p w:rsidR="00796AD8" w:rsidRPr="0093291F" w:rsidRDefault="00796AD8" w:rsidP="00796AD8">
      <w:pPr>
        <w:autoSpaceDE w:val="0"/>
        <w:autoSpaceDN w:val="0"/>
        <w:adjustRightInd w:val="0"/>
        <w:ind w:firstLine="720"/>
        <w:jc w:val="both"/>
      </w:pPr>
      <w:bookmarkStart w:id="10" w:name="sub_92177"/>
      <w:r w:rsidRPr="0093291F">
        <w:t>30 процентов расчетной (средней) стоимости жилья, определяемой в соответствии с настоящим порядком, - для молодых семей, не имеющих детей.</w:t>
      </w:r>
    </w:p>
    <w:bookmarkEnd w:id="10"/>
    <w:p w:rsidR="00796AD8" w:rsidRPr="0093291F" w:rsidRDefault="00796AD8" w:rsidP="00796AD8">
      <w:pPr>
        <w:autoSpaceDE w:val="0"/>
        <w:autoSpaceDN w:val="0"/>
        <w:adjustRightInd w:val="0"/>
        <w:ind w:firstLine="720"/>
        <w:jc w:val="both"/>
      </w:pPr>
      <w:r>
        <w:t xml:space="preserve">43. </w:t>
      </w:r>
      <w:r w:rsidRPr="0093291F">
        <w:t xml:space="preserve">В случае использования социальной выплаты на уплату последнего платежа в счет оплаты паевого взноса ее размер устанавливается в соответствии с </w:t>
      </w:r>
      <w:hyperlink w:anchor="sub_1729" w:history="1">
        <w:r w:rsidRPr="00CE7EA7">
          <w:rPr>
            <w:color w:val="000000"/>
          </w:rPr>
          <w:t xml:space="preserve">пунктом 43 </w:t>
        </w:r>
      </w:hyperlink>
      <w:r w:rsidRPr="0093291F">
        <w:t>настояще</w:t>
      </w:r>
      <w:r>
        <w:t>й</w:t>
      </w:r>
      <w:r w:rsidRPr="0093291F">
        <w:t xml:space="preserve"> </w:t>
      </w:r>
      <w:r>
        <w:t>подпрограммы</w:t>
      </w:r>
      <w:r w:rsidRPr="0093291F">
        <w:t xml:space="preserve"> и ограничивается суммой остатка задолженности по выплате остатка пая.</w:t>
      </w:r>
    </w:p>
    <w:p w:rsidR="00796AD8" w:rsidRPr="0093291F" w:rsidRDefault="00796AD8" w:rsidP="00796AD8">
      <w:pPr>
        <w:autoSpaceDE w:val="0"/>
        <w:autoSpaceDN w:val="0"/>
        <w:adjustRightInd w:val="0"/>
        <w:ind w:firstLine="720"/>
        <w:jc w:val="both"/>
      </w:pPr>
      <w:bookmarkStart w:id="11" w:name="sub_92286"/>
      <w:r>
        <w:t xml:space="preserve">44. </w:t>
      </w:r>
      <w:r w:rsidRPr="0093291F">
        <w:t>В случае использования социальной выплаты для погашения долга по жилищному кредиту размер социальной выплаты устанавливается в соответствии с</w:t>
      </w:r>
      <w:r w:rsidRPr="00CE7EA7">
        <w:rPr>
          <w:color w:val="000000"/>
        </w:rPr>
        <w:t xml:space="preserve"> </w:t>
      </w:r>
      <w:r>
        <w:t xml:space="preserve">44 </w:t>
      </w:r>
      <w:r w:rsidRPr="0093291F">
        <w:t>настояще</w:t>
      </w:r>
      <w:r>
        <w:t>й</w:t>
      </w:r>
      <w:r w:rsidRPr="0093291F">
        <w:t xml:space="preserve"> </w:t>
      </w:r>
      <w:r>
        <w:t>подпрограммы</w:t>
      </w:r>
      <w:r w:rsidRPr="0093291F">
        <w:t xml:space="preserve">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соответствующему кредиту или займу.</w:t>
      </w:r>
    </w:p>
    <w:bookmarkEnd w:id="11"/>
    <w:p w:rsidR="00796AD8" w:rsidRPr="0093291F" w:rsidRDefault="00796AD8" w:rsidP="00796AD8">
      <w:pPr>
        <w:autoSpaceDE w:val="0"/>
        <w:autoSpaceDN w:val="0"/>
        <w:adjustRightInd w:val="0"/>
        <w:ind w:firstLine="720"/>
        <w:jc w:val="both"/>
      </w:pPr>
      <w:r>
        <w:t>45. С</w:t>
      </w:r>
      <w:r w:rsidRPr="0093291F">
        <w:t>редства областного бюджета, предусмотренные подпрограммой на предоставление дополнительных социальных выплат, направляются на предоставление дополнительных социальных выплат молодым семьям при рождении (усыновлении) 1 ребенка в размере 5 процентов расчетной (средней) стоимости жилья, примененной для определения размера социальной выплаты, указанной в свидетельстве.</w:t>
      </w:r>
    </w:p>
    <w:p w:rsidR="00796AD8" w:rsidRPr="0093291F" w:rsidRDefault="00796AD8" w:rsidP="00796AD8">
      <w:pPr>
        <w:autoSpaceDE w:val="0"/>
        <w:autoSpaceDN w:val="0"/>
        <w:adjustRightInd w:val="0"/>
        <w:ind w:firstLine="720"/>
        <w:jc w:val="both"/>
      </w:pPr>
      <w:r>
        <w:t xml:space="preserve">46. Министерство строительства и инфраструктуры Челябинской области осуществляет подготовку предложений по распределению средств областного и федерального </w:t>
      </w:r>
      <w:r>
        <w:lastRenderedPageBreak/>
        <w:t>бюджетов в соответствии с условиями предоставления и методикой распределения субсидий местным бюджетам.</w:t>
      </w:r>
    </w:p>
    <w:p w:rsidR="00796AD8" w:rsidRDefault="00796AD8" w:rsidP="00796AD8">
      <w:pPr>
        <w:autoSpaceDE w:val="0"/>
        <w:autoSpaceDN w:val="0"/>
        <w:adjustRightInd w:val="0"/>
        <w:spacing w:before="108" w:after="108"/>
        <w:jc w:val="center"/>
        <w:outlineLvl w:val="0"/>
        <w:rPr>
          <w:b/>
          <w:bCs/>
        </w:rPr>
      </w:pPr>
      <w:bookmarkStart w:id="12" w:name="sub_1754"/>
    </w:p>
    <w:p w:rsidR="00796AD8" w:rsidRPr="00F623F0" w:rsidRDefault="00796AD8" w:rsidP="00796AD8">
      <w:pPr>
        <w:tabs>
          <w:tab w:val="left" w:pos="709"/>
        </w:tabs>
        <w:autoSpaceDE w:val="0"/>
        <w:autoSpaceDN w:val="0"/>
        <w:adjustRightInd w:val="0"/>
        <w:spacing w:before="108" w:after="108"/>
        <w:jc w:val="center"/>
        <w:outlineLvl w:val="0"/>
        <w:rPr>
          <w:b/>
          <w:bCs/>
        </w:rPr>
      </w:pPr>
      <w:r w:rsidRPr="00F623F0">
        <w:rPr>
          <w:b/>
          <w:bCs/>
        </w:rPr>
        <w:t>Порядок</w:t>
      </w:r>
      <w:r w:rsidRPr="00F623F0">
        <w:rPr>
          <w:b/>
          <w:bCs/>
        </w:rPr>
        <w:br/>
        <w:t xml:space="preserve">признания </w:t>
      </w:r>
      <w:r>
        <w:rPr>
          <w:b/>
          <w:bCs/>
        </w:rPr>
        <w:t xml:space="preserve">администрацией Нязепетровского муниципального </w:t>
      </w:r>
      <w:proofErr w:type="gramStart"/>
      <w:r>
        <w:rPr>
          <w:b/>
          <w:bCs/>
        </w:rPr>
        <w:t xml:space="preserve">района </w:t>
      </w:r>
      <w:r w:rsidRPr="00F623F0">
        <w:rPr>
          <w:b/>
          <w:bCs/>
        </w:rPr>
        <w:t xml:space="preserve"> молодых</w:t>
      </w:r>
      <w:proofErr w:type="gramEnd"/>
      <w:r w:rsidRPr="00F623F0">
        <w:rPr>
          <w:b/>
          <w:bCs/>
        </w:rPr>
        <w:t xml:space="preserve"> семей участниками подпрограммы</w:t>
      </w:r>
    </w:p>
    <w:bookmarkEnd w:id="12"/>
    <w:p w:rsidR="00796AD8" w:rsidRPr="0093291F" w:rsidRDefault="00796AD8" w:rsidP="00796AD8">
      <w:pPr>
        <w:autoSpaceDE w:val="0"/>
        <w:autoSpaceDN w:val="0"/>
        <w:adjustRightInd w:val="0"/>
        <w:ind w:firstLine="720"/>
        <w:jc w:val="both"/>
      </w:pPr>
    </w:p>
    <w:p w:rsidR="00796AD8" w:rsidRPr="0093291F" w:rsidRDefault="00796AD8" w:rsidP="00796AD8">
      <w:pPr>
        <w:autoSpaceDE w:val="0"/>
        <w:autoSpaceDN w:val="0"/>
        <w:adjustRightInd w:val="0"/>
        <w:ind w:firstLine="720"/>
        <w:jc w:val="both"/>
      </w:pPr>
      <w:bookmarkStart w:id="13" w:name="sub_1740"/>
      <w:r>
        <w:t>47</w:t>
      </w:r>
      <w:r w:rsidRPr="0093291F">
        <w:t>.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bookmarkEnd w:id="13"/>
    <w:p w:rsidR="00796AD8" w:rsidRPr="0093291F" w:rsidRDefault="00796AD8" w:rsidP="00796AD8">
      <w:pPr>
        <w:autoSpaceDE w:val="0"/>
        <w:autoSpaceDN w:val="0"/>
        <w:adjustRightInd w:val="0"/>
        <w:ind w:firstLine="720"/>
        <w:jc w:val="both"/>
      </w:pPr>
      <w:r w:rsidRPr="0093291F">
        <w:t>1) возраст каждого из супругов либо одного родителя в неполной семье на день принятия ответственным исполнителем подпрограммы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796AD8" w:rsidRPr="0093291F" w:rsidRDefault="00796AD8" w:rsidP="00796AD8">
      <w:pPr>
        <w:autoSpaceDE w:val="0"/>
        <w:autoSpaceDN w:val="0"/>
        <w:adjustRightInd w:val="0"/>
        <w:ind w:firstLine="720"/>
        <w:jc w:val="both"/>
      </w:pPr>
      <w:r>
        <w:t xml:space="preserve"> </w:t>
      </w:r>
      <w:r w:rsidRPr="0093291F">
        <w:t>Днем принятия ответственным исполнителем подпрограммы решения о включении молодой семьи - участницы подпрограммы в список претендентов на получение социальной выплаты в планируемом году считается дата утверждения Правительством Челябинской области сводного списка молодых семей - претендентов на получение социальных выплат в соответствующем году по Челябинской области;</w:t>
      </w:r>
    </w:p>
    <w:p w:rsidR="00796AD8" w:rsidRPr="0093291F" w:rsidRDefault="00796AD8" w:rsidP="00796AD8">
      <w:pPr>
        <w:autoSpaceDE w:val="0"/>
        <w:autoSpaceDN w:val="0"/>
        <w:adjustRightInd w:val="0"/>
        <w:ind w:firstLine="720"/>
        <w:jc w:val="both"/>
      </w:pPr>
      <w:r w:rsidRPr="0093291F">
        <w:t xml:space="preserve">2) молодая семья признана нуждающейся в жилом помещении в соответствии с </w:t>
      </w:r>
      <w:r>
        <w:t>пунктом 51</w:t>
      </w:r>
      <w:r w:rsidRPr="0093291F">
        <w:t xml:space="preserve"> настояще</w:t>
      </w:r>
      <w:r>
        <w:t>й</w:t>
      </w:r>
      <w:r w:rsidRPr="0093291F">
        <w:t xml:space="preserve"> </w:t>
      </w:r>
      <w:r>
        <w:t>подпрограммы</w:t>
      </w:r>
      <w:r w:rsidRPr="0093291F">
        <w:t>;</w:t>
      </w:r>
    </w:p>
    <w:p w:rsidR="00796AD8" w:rsidRPr="0093291F" w:rsidRDefault="00796AD8" w:rsidP="00796AD8">
      <w:pPr>
        <w:autoSpaceDE w:val="0"/>
        <w:autoSpaceDN w:val="0"/>
        <w:adjustRightInd w:val="0"/>
        <w:ind w:firstLine="720"/>
        <w:jc w:val="both"/>
      </w:pPr>
      <w:r w:rsidRPr="0093291F">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96AD8" w:rsidRPr="0093291F" w:rsidRDefault="00796AD8" w:rsidP="00796AD8">
      <w:pPr>
        <w:autoSpaceDE w:val="0"/>
        <w:autoSpaceDN w:val="0"/>
        <w:adjustRightInd w:val="0"/>
        <w:ind w:firstLine="720"/>
        <w:jc w:val="both"/>
      </w:pPr>
      <w:r>
        <w:t>48</w:t>
      </w:r>
      <w:r w:rsidRPr="0093291F">
        <w:t xml:space="preserve">. В целях реализации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8" w:history="1">
        <w:r w:rsidRPr="00CE7EA7">
          <w:rPr>
            <w:color w:val="000000"/>
          </w:rPr>
          <w:t>статьей 51</w:t>
        </w:r>
      </w:hyperlink>
      <w:r w:rsidRPr="0093291F">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96AD8" w:rsidRPr="0093291F" w:rsidRDefault="00796AD8" w:rsidP="00796AD8">
      <w:pPr>
        <w:autoSpaceDE w:val="0"/>
        <w:autoSpaceDN w:val="0"/>
        <w:adjustRightInd w:val="0"/>
        <w:ind w:firstLine="720"/>
        <w:jc w:val="both"/>
      </w:pPr>
      <w:r>
        <w:t xml:space="preserve">49. </w:t>
      </w:r>
      <w:r w:rsidRPr="0093291F">
        <w:t>При определении уровня обеспеченности молодой семьи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96AD8" w:rsidRDefault="00796AD8" w:rsidP="00796AD8">
      <w:pPr>
        <w:autoSpaceDE w:val="0"/>
        <w:autoSpaceDN w:val="0"/>
        <w:adjustRightInd w:val="0"/>
        <w:ind w:firstLine="720"/>
        <w:jc w:val="both"/>
      </w:pPr>
      <w:bookmarkStart w:id="14" w:name="sub_92308"/>
      <w:r>
        <w:t xml:space="preserve">50. </w:t>
      </w:r>
      <w:r w:rsidRPr="0093291F">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sub_1723" w:history="1">
        <w:r w:rsidRPr="00CE7EA7">
          <w:rPr>
            <w:color w:val="000000"/>
          </w:rPr>
          <w:t>подпунктами  6</w:t>
        </w:r>
      </w:hyperlink>
      <w:r w:rsidRPr="00CE7EA7">
        <w:rPr>
          <w:color w:val="000000"/>
        </w:rPr>
        <w:t xml:space="preserve">  и  </w:t>
      </w:r>
      <w:r>
        <w:t>9 пункта 30</w:t>
      </w:r>
      <w:r w:rsidRPr="0093291F">
        <w:t xml:space="preserve"> настояще</w:t>
      </w:r>
      <w:r>
        <w:t>й</w:t>
      </w:r>
      <w:r w:rsidRPr="0093291F">
        <w:t xml:space="preserve"> </w:t>
      </w:r>
      <w:r>
        <w:t>подпрограммы</w:t>
      </w:r>
      <w:r w:rsidRPr="0093291F">
        <w:t xml:space="preserve">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796AD8" w:rsidRDefault="00796AD8" w:rsidP="00796AD8">
      <w:pPr>
        <w:tabs>
          <w:tab w:val="left" w:pos="709"/>
        </w:tabs>
        <w:ind w:firstLine="567"/>
        <w:jc w:val="both"/>
      </w:pPr>
      <w:r w:rsidRPr="00CE7EA7">
        <w:rPr>
          <w:color w:val="000000"/>
        </w:rPr>
        <w:t xml:space="preserve">  51.</w:t>
      </w:r>
      <w:r w:rsidRPr="005C7C05">
        <w:rPr>
          <w:color w:val="FF0000"/>
        </w:rPr>
        <w:t xml:space="preserve"> </w:t>
      </w:r>
      <w:r>
        <w:t xml:space="preserve">Признанием молодых семей нуждающимися в предоставлении социальной выплаты в соответствии с Жилищным кодексом, настоящей подпрограммой и порядком, установленным соответствующей муниципальной подпрограммой, ведением их учета для </w:t>
      </w:r>
      <w:r>
        <w:lastRenderedPageBreak/>
        <w:t>участия в подпрограмме осуществляется администрацией Нязепетровского муниципального района на основании:</w:t>
      </w:r>
    </w:p>
    <w:p w:rsidR="00796AD8" w:rsidRDefault="00796AD8" w:rsidP="00796AD8">
      <w:pPr>
        <w:ind w:firstLine="709"/>
        <w:jc w:val="both"/>
      </w:pPr>
      <w:r>
        <w:t>1) заявления, подписанного всеми дееспособными членами молодой семьи;</w:t>
      </w:r>
    </w:p>
    <w:p w:rsidR="00796AD8" w:rsidRDefault="00796AD8" w:rsidP="00796AD8">
      <w:pPr>
        <w:ind w:firstLine="709"/>
        <w:jc w:val="both"/>
      </w:pPr>
      <w:r>
        <w:t>2) документов, удостоверяющих личность членов семьи, а также подтверждающих гражданство Российской Федерации;</w:t>
      </w:r>
    </w:p>
    <w:p w:rsidR="00796AD8" w:rsidRDefault="00796AD8" w:rsidP="00796AD8">
      <w:pPr>
        <w:ind w:firstLine="709"/>
        <w:jc w:val="both"/>
      </w:pPr>
      <w:r>
        <w:t>3) копию свидетельства о заключении брака (при неполной семье не представляется);</w:t>
      </w:r>
    </w:p>
    <w:p w:rsidR="00796AD8" w:rsidRDefault="00796AD8" w:rsidP="00796AD8">
      <w:pPr>
        <w:ind w:firstLine="709"/>
        <w:jc w:val="both"/>
      </w:pPr>
      <w:r>
        <w:t>4) документов, подтверждающих предусмотренные жилищным законодательством основания признания граждан нуждающимися в жилых помещениях, предоставляемых по договору социального найма:</w:t>
      </w:r>
    </w:p>
    <w:p w:rsidR="00796AD8" w:rsidRPr="00471006" w:rsidRDefault="00796AD8" w:rsidP="00796AD8">
      <w:pPr>
        <w:ind w:firstLine="709"/>
        <w:jc w:val="both"/>
      </w:pPr>
      <w:r w:rsidRPr="00471006">
        <w:t>а) документы об адресно – справочной информации каждого члена семьи;</w:t>
      </w:r>
    </w:p>
    <w:p w:rsidR="00796AD8" w:rsidRDefault="00796AD8" w:rsidP="00796AD8">
      <w:pPr>
        <w:ind w:firstLine="709"/>
        <w:jc w:val="both"/>
      </w:pPr>
      <w:r>
        <w:t>б) копия финансового лицевого счета; справки формы 2 НДФЛ, иные финансовые документы;</w:t>
      </w:r>
    </w:p>
    <w:p w:rsidR="00796AD8" w:rsidRDefault="00796AD8" w:rsidP="00796AD8">
      <w:pPr>
        <w:ind w:firstLine="709"/>
        <w:jc w:val="both"/>
      </w:pPr>
      <w:r>
        <w:t>в) выписка из технического паспорта с поэтажным планом и экспликацией (для проживающих в домах усадебного типа);</w:t>
      </w:r>
    </w:p>
    <w:p w:rsidR="00796AD8" w:rsidRDefault="00796AD8" w:rsidP="00796AD8">
      <w:pPr>
        <w:ind w:firstLine="709"/>
        <w:jc w:val="both"/>
      </w:pPr>
      <w:r>
        <w:t>г) документы, подтверждающие право пользования жилым помещением, занимаемым заявителем и членами его семьи;</w:t>
      </w:r>
    </w:p>
    <w:p w:rsidR="00796AD8" w:rsidRDefault="00796AD8" w:rsidP="00796AD8">
      <w:pPr>
        <w:ind w:firstLine="709"/>
        <w:jc w:val="both"/>
      </w:pPr>
      <w:r>
        <w:t xml:space="preserve">д) справка органов государственной регистрации прав на недвижимое имущество и сделок с ним о наличии или отсутствии жилых помещений на праве собственности на </w:t>
      </w:r>
      <w:proofErr w:type="gramStart"/>
      <w:r>
        <w:t>всех  членов</w:t>
      </w:r>
      <w:proofErr w:type="gramEnd"/>
      <w:r>
        <w:t xml:space="preserve"> молодой семьи.</w:t>
      </w:r>
    </w:p>
    <w:p w:rsidR="00796AD8" w:rsidRDefault="00796AD8" w:rsidP="00796AD8">
      <w:pPr>
        <w:ind w:firstLine="709"/>
        <w:jc w:val="both"/>
      </w:pPr>
      <w:r>
        <w:t xml:space="preserve">е) справки предприятия технической инвентаризации о наличии (отсутствии) в настоящее время и ранее жилья на праве собственности на </w:t>
      </w:r>
      <w:proofErr w:type="gramStart"/>
      <w:r>
        <w:t>всех  членов</w:t>
      </w:r>
      <w:proofErr w:type="gramEnd"/>
      <w:r>
        <w:t xml:space="preserve"> молодой семьи.</w:t>
      </w:r>
    </w:p>
    <w:p w:rsidR="00796AD8" w:rsidRDefault="00796AD8" w:rsidP="00796AD8">
      <w:pPr>
        <w:ind w:firstLine="709"/>
        <w:jc w:val="both"/>
      </w:pPr>
      <w:r>
        <w:t>ж) документы, подтверждающие признание в установленном законодательством Российской Федерации порядке жилого помещения непригодным для постоянного проживания.</w:t>
      </w:r>
    </w:p>
    <w:p w:rsidR="00796AD8" w:rsidRDefault="00796AD8" w:rsidP="00796AD8">
      <w:pPr>
        <w:ind w:firstLine="709"/>
        <w:jc w:val="both"/>
      </w:pPr>
      <w:r>
        <w:t>з) заявление молодой семьи о неполучении ранее социальной выплаты на приобретение (строительство) жилья за счет средств федерального и областного бюджетов.</w:t>
      </w:r>
    </w:p>
    <w:p w:rsidR="00796AD8" w:rsidRPr="00645E78" w:rsidRDefault="00796AD8" w:rsidP="00796AD8">
      <w:pPr>
        <w:ind w:firstLine="567"/>
        <w:jc w:val="both"/>
      </w:pPr>
      <w:r>
        <w:t xml:space="preserve">  и) заявление о согласии членов молодой семьи на обработку персональных данных.</w:t>
      </w:r>
    </w:p>
    <w:p w:rsidR="00796AD8" w:rsidRDefault="00796AD8" w:rsidP="00796AD8">
      <w:pPr>
        <w:tabs>
          <w:tab w:val="left" w:pos="709"/>
        </w:tabs>
        <w:ind w:firstLine="567"/>
        <w:jc w:val="both"/>
      </w:pPr>
      <w:bookmarkStart w:id="15" w:name="sub_1742"/>
      <w:bookmarkEnd w:id="14"/>
      <w:r w:rsidRPr="00CE7EA7">
        <w:rPr>
          <w:color w:val="000000"/>
        </w:rPr>
        <w:t xml:space="preserve">  52.</w:t>
      </w:r>
      <w:r w:rsidRPr="00645E78">
        <w:t xml:space="preserve"> </w:t>
      </w:r>
      <w:r>
        <w:t xml:space="preserve">Рассмотрение администрацией Нязепетровского муниципального </w:t>
      </w:r>
      <w:proofErr w:type="gramStart"/>
      <w:r>
        <w:t>района  заявления</w:t>
      </w:r>
      <w:proofErr w:type="gramEnd"/>
      <w:r>
        <w:t xml:space="preserve"> и вынесение решения о признании (отказе) молодой семьи нуждающейся в улучшении жилищных условий:</w:t>
      </w:r>
    </w:p>
    <w:p w:rsidR="00796AD8" w:rsidRDefault="00796AD8" w:rsidP="00796AD8">
      <w:pPr>
        <w:ind w:firstLine="709"/>
        <w:jc w:val="both"/>
      </w:pPr>
      <w:r>
        <w:t>1) поступившее от молодой семьи заявление с прилагаемыми документами проверяется администрацией Нязепетровского муниципального района;</w:t>
      </w:r>
    </w:p>
    <w:p w:rsidR="00796AD8" w:rsidRPr="00645E78" w:rsidRDefault="00796AD8" w:rsidP="00796AD8">
      <w:pPr>
        <w:ind w:firstLine="709"/>
        <w:jc w:val="both"/>
      </w:pPr>
      <w:r>
        <w:t xml:space="preserve">2) по результатам рассмотрения заявления и проверки жилищных условий молодой семьи (при необходимости) не позднее чем через 30 рабочих дней со дня представления указанных документов в администрацию Нязепетровского муниципального </w:t>
      </w:r>
      <w:proofErr w:type="gramStart"/>
      <w:r>
        <w:t>района  принимается</w:t>
      </w:r>
      <w:proofErr w:type="gramEnd"/>
      <w:r>
        <w:t xml:space="preserve"> решение о признании или об отказе в признании молодой семьи нуждающейся в улучшении жилищных условий для участия в подпрограмме, о котором молодая семья уведомляется письменно. Администрация Нязепетровского муниципального района не позднее чем через три рабочих дня со дня принятия решения о признании или об отказе в признании молодой семьи нуждающейся в улучшении жилищных условий для участия в подпрограмме выдает или направляет молодой семье, документ (постановление), подтверждающий принятие такого решения.</w:t>
      </w:r>
    </w:p>
    <w:p w:rsidR="00796AD8" w:rsidRDefault="00796AD8" w:rsidP="00796AD8">
      <w:pPr>
        <w:pStyle w:val="ConsPlusNormal"/>
        <w:widowControl/>
        <w:tabs>
          <w:tab w:val="left" w:pos="709"/>
        </w:tabs>
        <w:ind w:firstLine="567"/>
        <w:jc w:val="both"/>
        <w:rPr>
          <w:rFonts w:ascii="Times New Roman" w:hAnsi="Times New Roman" w:cs="Times New Roman"/>
          <w:szCs w:val="24"/>
        </w:rPr>
      </w:pPr>
      <w:r w:rsidRPr="00CE7EA7">
        <w:rPr>
          <w:rFonts w:ascii="Times New Roman" w:hAnsi="Times New Roman" w:cs="Times New Roman"/>
          <w:color w:val="000000"/>
        </w:rPr>
        <w:t xml:space="preserve">  53.</w:t>
      </w:r>
      <w:r w:rsidRPr="00645E78">
        <w:rPr>
          <w:rFonts w:ascii="Times New Roman" w:hAnsi="Times New Roman"/>
          <w:szCs w:val="24"/>
        </w:rPr>
        <w:t xml:space="preserve"> </w:t>
      </w:r>
      <w:r>
        <w:rPr>
          <w:rFonts w:ascii="Times New Roman" w:hAnsi="Times New Roman" w:cs="Times New Roman"/>
          <w:szCs w:val="24"/>
        </w:rPr>
        <w:t>Отказ в признании молодой семьи нуждающейся в улучшении жилищных условий для участия в подпрограмме допускается в случае, если:</w:t>
      </w:r>
    </w:p>
    <w:p w:rsidR="00796AD8" w:rsidRDefault="00796AD8" w:rsidP="00796AD8">
      <w:pPr>
        <w:ind w:firstLine="709"/>
        <w:jc w:val="both"/>
      </w:pPr>
      <w:r>
        <w:t>1) не представлены в полном объеме документы настоящей подпрограммы;</w:t>
      </w:r>
    </w:p>
    <w:p w:rsidR="00796AD8" w:rsidRDefault="00796AD8" w:rsidP="00796AD8">
      <w:pPr>
        <w:ind w:firstLine="709"/>
        <w:jc w:val="both"/>
      </w:pPr>
      <w:r>
        <w:t>2) представлены документы, не подтверждающие право молодой семьи состоять на учете в качестве нуждающейся в улучшении жилищных условий для участия в подпрограмме;</w:t>
      </w:r>
    </w:p>
    <w:p w:rsidR="00796AD8" w:rsidRPr="00645E78" w:rsidRDefault="00796AD8" w:rsidP="00796AD8">
      <w:pPr>
        <w:ind w:firstLine="709"/>
        <w:jc w:val="both"/>
      </w:pPr>
      <w:r>
        <w:t>3) молодая семья в течение последних пяти лет совершила действия по ухудшению жилищных условий, в результате чего не может быть признана нуждающейся в улучшении жилищных условий для участия в подпрограмме (кроме случаев переезда на постоянное место жительства в связи с изменением семейного положения).</w:t>
      </w:r>
    </w:p>
    <w:p w:rsidR="00796AD8" w:rsidRDefault="00796AD8" w:rsidP="00796AD8">
      <w:pPr>
        <w:autoSpaceDE w:val="0"/>
        <w:autoSpaceDN w:val="0"/>
        <w:adjustRightInd w:val="0"/>
        <w:ind w:firstLine="720"/>
        <w:jc w:val="both"/>
      </w:pPr>
      <w:r>
        <w:lastRenderedPageBreak/>
        <w:t xml:space="preserve">54. </w:t>
      </w:r>
      <w:r w:rsidRPr="0093291F">
        <w:t xml:space="preserve">Порядок и условия признания </w:t>
      </w:r>
      <w:proofErr w:type="gramStart"/>
      <w:r w:rsidRPr="0093291F">
        <w:t>молодой семьи</w:t>
      </w:r>
      <w:proofErr w:type="gramEnd"/>
      <w:r w:rsidRPr="0093291F">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w:t>
      </w:r>
      <w:r>
        <w:t>указаны</w:t>
      </w:r>
      <w:r w:rsidRPr="0093291F">
        <w:t xml:space="preserve"> в </w:t>
      </w:r>
      <w:hyperlink w:anchor="sub_59" w:history="1">
        <w:r w:rsidRPr="00CE7EA7">
          <w:rPr>
            <w:color w:val="000000"/>
          </w:rPr>
          <w:t>приложении 2</w:t>
        </w:r>
      </w:hyperlink>
      <w:r>
        <w:t xml:space="preserve"> к настоящей</w:t>
      </w:r>
      <w:r w:rsidRPr="0093291F">
        <w:t xml:space="preserve"> </w:t>
      </w:r>
      <w:r>
        <w:t>под</w:t>
      </w:r>
      <w:r w:rsidRPr="0093291F">
        <w:t>программе.</w:t>
      </w:r>
    </w:p>
    <w:p w:rsidR="00796AD8" w:rsidRDefault="00796AD8" w:rsidP="00796AD8">
      <w:pPr>
        <w:autoSpaceDE w:val="0"/>
        <w:autoSpaceDN w:val="0"/>
        <w:adjustRightInd w:val="0"/>
        <w:ind w:firstLine="720"/>
        <w:jc w:val="both"/>
      </w:pPr>
      <w:r>
        <w:t>55. Участие в подпрограмме является добровольным.</w:t>
      </w:r>
    </w:p>
    <w:p w:rsidR="00796AD8" w:rsidRPr="00430CA4" w:rsidRDefault="00796AD8" w:rsidP="00796AD8">
      <w:pPr>
        <w:pStyle w:val="ConsPlusNormal"/>
        <w:widowControl/>
        <w:tabs>
          <w:tab w:val="left" w:pos="709"/>
        </w:tabs>
        <w:ind w:firstLine="567"/>
        <w:jc w:val="both"/>
        <w:rPr>
          <w:rFonts w:ascii="Times New Roman" w:hAnsi="Times New Roman" w:cs="Times New Roman"/>
          <w:szCs w:val="24"/>
        </w:rPr>
      </w:pPr>
      <w:r w:rsidRPr="00CE7EA7">
        <w:rPr>
          <w:rFonts w:ascii="Times New Roman" w:hAnsi="Times New Roman" w:cs="Times New Roman"/>
          <w:color w:val="000000"/>
        </w:rPr>
        <w:t xml:space="preserve">   56.</w:t>
      </w:r>
      <w:r w:rsidRPr="00645E78">
        <w:rPr>
          <w:rFonts w:ascii="Times New Roman" w:hAnsi="Times New Roman"/>
          <w:szCs w:val="24"/>
        </w:rPr>
        <w:t xml:space="preserve"> </w:t>
      </w:r>
      <w:r>
        <w:rPr>
          <w:rFonts w:ascii="Times New Roman" w:hAnsi="Times New Roman" w:cs="Times New Roman"/>
          <w:szCs w:val="24"/>
        </w:rPr>
        <w:t>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(кроме средств материнского (семейного) капитала) предоставляется молодой семье только один раз.</w:t>
      </w:r>
    </w:p>
    <w:bookmarkEnd w:id="15"/>
    <w:p w:rsidR="00796AD8" w:rsidRPr="0093291F" w:rsidRDefault="00796AD8" w:rsidP="00796AD8">
      <w:pPr>
        <w:autoSpaceDE w:val="0"/>
        <w:autoSpaceDN w:val="0"/>
        <w:adjustRightInd w:val="0"/>
        <w:ind w:firstLine="720"/>
        <w:jc w:val="both"/>
      </w:pPr>
      <w:r>
        <w:t>57</w:t>
      </w:r>
      <w:r w:rsidRPr="0093291F">
        <w:t xml:space="preserve">. Для участия в подпрограмме в целях использования социальной выплаты в соответствии с </w:t>
      </w:r>
      <w:hyperlink w:anchor="sub_1718" w:history="1">
        <w:r w:rsidRPr="00CE7EA7">
          <w:rPr>
            <w:color w:val="000000"/>
          </w:rPr>
          <w:t>подпунктами 1 - 5</w:t>
        </w:r>
      </w:hyperlink>
      <w:r w:rsidRPr="00CE7EA7">
        <w:rPr>
          <w:color w:val="000000"/>
        </w:rPr>
        <w:t xml:space="preserve">, </w:t>
      </w:r>
      <w:hyperlink w:anchor="sub_1724" w:history="1">
        <w:r w:rsidRPr="00CE7EA7">
          <w:rPr>
            <w:color w:val="000000"/>
          </w:rPr>
          <w:t>7</w:t>
        </w:r>
      </w:hyperlink>
      <w:r w:rsidRPr="00CE7EA7">
        <w:rPr>
          <w:color w:val="000000"/>
        </w:rPr>
        <w:t xml:space="preserve"> и </w:t>
      </w:r>
      <w:r>
        <w:t>8 пункта 30</w:t>
      </w:r>
      <w:r w:rsidRPr="0093291F">
        <w:t xml:space="preserve"> настояще</w:t>
      </w:r>
      <w:r>
        <w:t>й</w:t>
      </w:r>
      <w:r w:rsidRPr="0093291F">
        <w:t xml:space="preserve"> </w:t>
      </w:r>
      <w:r>
        <w:t>подпрограммы</w:t>
      </w:r>
      <w:r w:rsidRPr="0093291F">
        <w:t xml:space="preserve"> молодая семья подает в орган местного самоуправления по месту постоянного жительства следующие документы:</w:t>
      </w:r>
    </w:p>
    <w:p w:rsidR="00796AD8" w:rsidRPr="0093291F" w:rsidRDefault="00796AD8" w:rsidP="00796AD8">
      <w:pPr>
        <w:autoSpaceDE w:val="0"/>
        <w:autoSpaceDN w:val="0"/>
        <w:adjustRightInd w:val="0"/>
        <w:ind w:firstLine="720"/>
        <w:jc w:val="both"/>
      </w:pPr>
      <w:r w:rsidRPr="0093291F">
        <w:t>1) заявление по</w:t>
      </w:r>
      <w:r>
        <w:t xml:space="preserve"> установленной</w:t>
      </w:r>
      <w:r w:rsidRPr="0093291F">
        <w:t xml:space="preserve"> форме, в 2 экземплярах (один экземпляр возвращается заявителю с указанием даты принятия заявления);</w:t>
      </w:r>
    </w:p>
    <w:p w:rsidR="00796AD8" w:rsidRPr="0093291F" w:rsidRDefault="00796AD8" w:rsidP="00796AD8">
      <w:pPr>
        <w:autoSpaceDE w:val="0"/>
        <w:autoSpaceDN w:val="0"/>
        <w:adjustRightInd w:val="0"/>
        <w:ind w:firstLine="720"/>
        <w:jc w:val="both"/>
      </w:pPr>
      <w:bookmarkStart w:id="16" w:name="sub_92174"/>
      <w:r w:rsidRPr="0093291F">
        <w:t>2) копии документов, удостоверяющих личность каждого члена молодой семьи;</w:t>
      </w:r>
    </w:p>
    <w:bookmarkEnd w:id="16"/>
    <w:p w:rsidR="00796AD8" w:rsidRPr="0093291F" w:rsidRDefault="00796AD8" w:rsidP="00796AD8">
      <w:pPr>
        <w:autoSpaceDE w:val="0"/>
        <w:autoSpaceDN w:val="0"/>
        <w:adjustRightInd w:val="0"/>
        <w:ind w:firstLine="720"/>
        <w:jc w:val="both"/>
      </w:pPr>
      <w:r w:rsidRPr="0093291F">
        <w:t>3) копию свидетельства о браке (при неполной семье не представляется);</w:t>
      </w:r>
    </w:p>
    <w:p w:rsidR="00796AD8" w:rsidRPr="0093291F" w:rsidRDefault="00796AD8" w:rsidP="00796AD8">
      <w:pPr>
        <w:autoSpaceDE w:val="0"/>
        <w:autoSpaceDN w:val="0"/>
        <w:adjustRightInd w:val="0"/>
        <w:ind w:firstLine="720"/>
        <w:jc w:val="both"/>
      </w:pPr>
      <w:r w:rsidRPr="0093291F">
        <w:t>4) решение органа местного самоуправления о признании молодой семьи нуждающейся в жилых помещениях;</w:t>
      </w:r>
    </w:p>
    <w:p w:rsidR="00796AD8" w:rsidRPr="0093291F" w:rsidRDefault="00796AD8" w:rsidP="00796AD8">
      <w:pPr>
        <w:autoSpaceDE w:val="0"/>
        <w:autoSpaceDN w:val="0"/>
        <w:adjustRightInd w:val="0"/>
        <w:ind w:firstLine="720"/>
        <w:jc w:val="both"/>
      </w:pPr>
      <w:r w:rsidRPr="0093291F">
        <w:t xml:space="preserve">5) документы, подтверждающие признание </w:t>
      </w:r>
      <w:proofErr w:type="gramStart"/>
      <w:r w:rsidRPr="0093291F">
        <w:t>молодой семьи</w:t>
      </w:r>
      <w:proofErr w:type="gramEnd"/>
      <w:r w:rsidRPr="0093291F">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96AD8" w:rsidRPr="0093291F" w:rsidRDefault="00796AD8" w:rsidP="00796AD8">
      <w:pPr>
        <w:autoSpaceDE w:val="0"/>
        <w:autoSpaceDN w:val="0"/>
        <w:adjustRightInd w:val="0"/>
        <w:ind w:firstLine="720"/>
        <w:jc w:val="both"/>
      </w:pPr>
      <w:bookmarkStart w:id="17" w:name="sub_92287"/>
      <w:r w:rsidRPr="0093291F">
        <w:t>6) копия документа, подтверждающего регистрацию в системе индивидуального (персонифицированного) учета каждого члена семьи;</w:t>
      </w:r>
    </w:p>
    <w:bookmarkEnd w:id="17"/>
    <w:p w:rsidR="00796AD8" w:rsidRPr="0093291F" w:rsidRDefault="00796AD8" w:rsidP="00796AD8">
      <w:pPr>
        <w:autoSpaceDE w:val="0"/>
        <w:autoSpaceDN w:val="0"/>
        <w:adjustRightInd w:val="0"/>
        <w:ind w:firstLine="720"/>
        <w:jc w:val="both"/>
      </w:pPr>
      <w:r w:rsidRPr="0093291F">
        <w:t>7) заявление о согласии совершеннолетних членов молодой семьи на обработку персональных данных членов молодой семьи по</w:t>
      </w:r>
      <w:r>
        <w:t xml:space="preserve"> установленной</w:t>
      </w:r>
      <w:r w:rsidRPr="0093291F">
        <w:t xml:space="preserve"> форме.</w:t>
      </w:r>
    </w:p>
    <w:p w:rsidR="00796AD8" w:rsidRPr="0093291F" w:rsidRDefault="00796AD8" w:rsidP="00796AD8">
      <w:pPr>
        <w:autoSpaceDE w:val="0"/>
        <w:autoSpaceDN w:val="0"/>
        <w:adjustRightInd w:val="0"/>
        <w:ind w:firstLine="720"/>
        <w:jc w:val="both"/>
      </w:pPr>
      <w:bookmarkStart w:id="18" w:name="sub_92292"/>
      <w:r>
        <w:t>58</w:t>
      </w:r>
      <w:r w:rsidRPr="0093291F">
        <w:t xml:space="preserve">. Для участия в </w:t>
      </w:r>
      <w:r>
        <w:t>подпрограмме</w:t>
      </w:r>
      <w:r w:rsidRPr="0093291F">
        <w:t xml:space="preserve"> в целях использования социальной выплаты в соответствии с </w:t>
      </w:r>
      <w:hyperlink w:anchor="sub_1723" w:history="1">
        <w:r w:rsidRPr="00CE7EA7">
          <w:rPr>
            <w:color w:val="000000"/>
          </w:rPr>
          <w:t>подпунктами 6</w:t>
        </w:r>
      </w:hyperlink>
      <w:r w:rsidRPr="00CE7EA7">
        <w:rPr>
          <w:color w:val="000000"/>
        </w:rPr>
        <w:t xml:space="preserve"> и </w:t>
      </w:r>
      <w:r>
        <w:t>9 пункта 30</w:t>
      </w:r>
      <w:r w:rsidRPr="0093291F">
        <w:t xml:space="preserve"> настояще</w:t>
      </w:r>
      <w:r>
        <w:t>й</w:t>
      </w:r>
      <w:r w:rsidRPr="0093291F">
        <w:t xml:space="preserve"> </w:t>
      </w:r>
      <w:r>
        <w:t>программы</w:t>
      </w:r>
      <w:r w:rsidRPr="0093291F">
        <w:t xml:space="preserve"> молодая семья подает в </w:t>
      </w:r>
      <w:r>
        <w:t>администрацию Нязепетровского муниципального района</w:t>
      </w:r>
      <w:r w:rsidRPr="0093291F">
        <w:t xml:space="preserve"> по месту жительства следующие документы:</w:t>
      </w:r>
    </w:p>
    <w:bookmarkEnd w:id="18"/>
    <w:p w:rsidR="00796AD8" w:rsidRPr="0093291F" w:rsidRDefault="00796AD8" w:rsidP="00796AD8">
      <w:pPr>
        <w:autoSpaceDE w:val="0"/>
        <w:autoSpaceDN w:val="0"/>
        <w:adjustRightInd w:val="0"/>
        <w:ind w:firstLine="720"/>
        <w:jc w:val="both"/>
      </w:pPr>
      <w:r w:rsidRPr="0093291F">
        <w:t>1) заявление по</w:t>
      </w:r>
      <w:r>
        <w:t xml:space="preserve"> установленной</w:t>
      </w:r>
      <w:r w:rsidRPr="0093291F">
        <w:t xml:space="preserve"> форме, в 2 экземплярах (один экземпляр возвращается заявителю с указанием даты принятия заявления и приложенных к нему документов);</w:t>
      </w:r>
    </w:p>
    <w:p w:rsidR="00796AD8" w:rsidRPr="0093291F" w:rsidRDefault="00796AD8" w:rsidP="00796AD8">
      <w:pPr>
        <w:autoSpaceDE w:val="0"/>
        <w:autoSpaceDN w:val="0"/>
        <w:adjustRightInd w:val="0"/>
        <w:ind w:firstLine="720"/>
        <w:jc w:val="both"/>
      </w:pPr>
      <w:bookmarkStart w:id="19" w:name="sub_92314"/>
      <w:r w:rsidRPr="0093291F">
        <w:t>2) копии документов, удостоверяющих личность каждого члена семьи;</w:t>
      </w:r>
    </w:p>
    <w:bookmarkEnd w:id="19"/>
    <w:p w:rsidR="00796AD8" w:rsidRPr="0093291F" w:rsidRDefault="00796AD8" w:rsidP="00796AD8">
      <w:pPr>
        <w:autoSpaceDE w:val="0"/>
        <w:autoSpaceDN w:val="0"/>
        <w:adjustRightInd w:val="0"/>
        <w:ind w:firstLine="720"/>
        <w:jc w:val="both"/>
      </w:pPr>
      <w:r w:rsidRPr="0093291F">
        <w:t>3) копия свидетельства о браке (на неполную семью не распространяется);</w:t>
      </w:r>
    </w:p>
    <w:p w:rsidR="00796AD8" w:rsidRPr="0093291F" w:rsidRDefault="00796AD8" w:rsidP="00796AD8">
      <w:pPr>
        <w:autoSpaceDE w:val="0"/>
        <w:autoSpaceDN w:val="0"/>
        <w:adjustRightInd w:val="0"/>
        <w:ind w:firstLine="720"/>
        <w:jc w:val="both"/>
      </w:pPr>
      <w:r w:rsidRPr="0093291F">
        <w:t xml:space="preserve">4) выписка (выписки) из Единого государственного реестра недвижимости о правах на жилое помещение (объект индивидуального жилищного строительства), приобретенное (построенное) с использованием средств жилищного кредита, либо при незавершенном строительстве объекта индивидуального жилищного строительства - договор строительного подряда или иные документы, подтверждающие расходы по строительству объекта индивидуального жилищного строительства (далее именуются - документы на строительство), - в случае использования социальной выплаты в соответствии </w:t>
      </w:r>
      <w:r w:rsidRPr="00CE7EA7">
        <w:rPr>
          <w:color w:val="000000"/>
        </w:rPr>
        <w:t xml:space="preserve">с </w:t>
      </w:r>
      <w:r>
        <w:t xml:space="preserve">подпунктом 6 пункта 30 </w:t>
      </w:r>
      <w:r w:rsidRPr="0093291F">
        <w:t>настояще</w:t>
      </w:r>
      <w:r>
        <w:t>й</w:t>
      </w:r>
      <w:r w:rsidRPr="0093291F">
        <w:t xml:space="preserve"> </w:t>
      </w:r>
      <w:r>
        <w:t>подпрограммы</w:t>
      </w:r>
      <w:r w:rsidRPr="0093291F">
        <w:t>;</w:t>
      </w:r>
    </w:p>
    <w:p w:rsidR="00796AD8" w:rsidRPr="0093291F" w:rsidRDefault="00796AD8" w:rsidP="00796AD8">
      <w:pPr>
        <w:autoSpaceDE w:val="0"/>
        <w:autoSpaceDN w:val="0"/>
        <w:adjustRightInd w:val="0"/>
        <w:ind w:firstLine="720"/>
        <w:jc w:val="both"/>
      </w:pPr>
      <w:r w:rsidRPr="0093291F">
        <w:t xml:space="preserve">5)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r>
        <w:t xml:space="preserve">подпунктом 9 пункта 30 </w:t>
      </w:r>
      <w:r w:rsidRPr="0093291F">
        <w:t>настояще</w:t>
      </w:r>
      <w:r>
        <w:t>й</w:t>
      </w:r>
      <w:r w:rsidRPr="0093291F">
        <w:t xml:space="preserve"> </w:t>
      </w:r>
      <w:r>
        <w:t>подпрограммы</w:t>
      </w:r>
      <w:r w:rsidRPr="0093291F">
        <w:t>;</w:t>
      </w:r>
    </w:p>
    <w:p w:rsidR="00796AD8" w:rsidRPr="0093291F" w:rsidRDefault="00796AD8" w:rsidP="00796AD8">
      <w:pPr>
        <w:autoSpaceDE w:val="0"/>
        <w:autoSpaceDN w:val="0"/>
        <w:adjustRightInd w:val="0"/>
        <w:ind w:firstLine="720"/>
        <w:jc w:val="both"/>
      </w:pPr>
      <w:r w:rsidRPr="0093291F">
        <w:t>6) копия договора жилищного кредита;</w:t>
      </w:r>
    </w:p>
    <w:p w:rsidR="00796AD8" w:rsidRPr="0093291F" w:rsidRDefault="00796AD8" w:rsidP="00796AD8">
      <w:pPr>
        <w:autoSpaceDE w:val="0"/>
        <w:autoSpaceDN w:val="0"/>
        <w:adjustRightInd w:val="0"/>
        <w:ind w:firstLine="720"/>
        <w:jc w:val="both"/>
      </w:pPr>
      <w:r w:rsidRPr="0093291F">
        <w:t>7)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96AD8" w:rsidRPr="0093291F" w:rsidRDefault="00796AD8" w:rsidP="00796AD8">
      <w:pPr>
        <w:autoSpaceDE w:val="0"/>
        <w:autoSpaceDN w:val="0"/>
        <w:adjustRightInd w:val="0"/>
        <w:ind w:firstLine="720"/>
        <w:jc w:val="both"/>
      </w:pPr>
      <w:r w:rsidRPr="0093291F">
        <w:t xml:space="preserve">8) документ, подтверждающий признание </w:t>
      </w:r>
      <w:proofErr w:type="gramStart"/>
      <w:r w:rsidRPr="0093291F">
        <w:t>молодой семьи</w:t>
      </w:r>
      <w:proofErr w:type="gramEnd"/>
      <w:r w:rsidRPr="0093291F">
        <w:t xml:space="preserve"> нуждающейся в жилом помещении в соответствии с </w:t>
      </w:r>
      <w:r>
        <w:t xml:space="preserve">пунктом 51 </w:t>
      </w:r>
      <w:r w:rsidRPr="0093291F">
        <w:t>настояще</w:t>
      </w:r>
      <w:r>
        <w:t>й</w:t>
      </w:r>
      <w:r w:rsidRPr="0093291F">
        <w:t xml:space="preserve"> </w:t>
      </w:r>
      <w:r>
        <w:t>подпрограммы</w:t>
      </w:r>
      <w:r w:rsidRPr="0093291F">
        <w:t xml:space="preserve"> на день заключения договора жилищного кредита, указанного в подпункте 6 настоящего пункта;</w:t>
      </w:r>
    </w:p>
    <w:p w:rsidR="00796AD8" w:rsidRPr="0093291F" w:rsidRDefault="00796AD8" w:rsidP="00796AD8">
      <w:pPr>
        <w:autoSpaceDE w:val="0"/>
        <w:autoSpaceDN w:val="0"/>
        <w:adjustRightInd w:val="0"/>
        <w:ind w:firstLine="720"/>
        <w:jc w:val="both"/>
      </w:pPr>
      <w:bookmarkStart w:id="20" w:name="sub_92315"/>
      <w:r w:rsidRPr="0093291F">
        <w:lastRenderedPageBreak/>
        <w:t>9)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bookmarkEnd w:id="20"/>
    <w:p w:rsidR="00796AD8" w:rsidRPr="0093291F" w:rsidRDefault="00796AD8" w:rsidP="00796AD8">
      <w:pPr>
        <w:autoSpaceDE w:val="0"/>
        <w:autoSpaceDN w:val="0"/>
        <w:adjustRightInd w:val="0"/>
        <w:ind w:firstLine="720"/>
        <w:jc w:val="both"/>
      </w:pPr>
      <w:r w:rsidRPr="0093291F">
        <w:t>10) копия документа, подтверждающего регистрацию в системе индивидуального (персонифицированного) учета каждого члена семьи;</w:t>
      </w:r>
    </w:p>
    <w:p w:rsidR="00796AD8" w:rsidRPr="0093291F" w:rsidRDefault="00796AD8" w:rsidP="00796AD8">
      <w:pPr>
        <w:autoSpaceDE w:val="0"/>
        <w:autoSpaceDN w:val="0"/>
        <w:adjustRightInd w:val="0"/>
        <w:ind w:firstLine="720"/>
        <w:jc w:val="both"/>
      </w:pPr>
      <w:r w:rsidRPr="0093291F">
        <w:t xml:space="preserve">11) заявление о согласии совершеннолетних членов молодой семьи на обработку персональных данных членов молодой семьи по </w:t>
      </w:r>
      <w:r>
        <w:t xml:space="preserve">установленной </w:t>
      </w:r>
      <w:r w:rsidRPr="0093291F">
        <w:t>форме.</w:t>
      </w:r>
    </w:p>
    <w:p w:rsidR="00796AD8" w:rsidRPr="0093291F" w:rsidRDefault="00796AD8" w:rsidP="00796AD8">
      <w:pPr>
        <w:autoSpaceDE w:val="0"/>
        <w:autoSpaceDN w:val="0"/>
        <w:adjustRightInd w:val="0"/>
        <w:ind w:firstLine="720"/>
        <w:jc w:val="both"/>
      </w:pPr>
      <w:bookmarkStart w:id="21" w:name="sub_1745"/>
      <w:r>
        <w:t>59</w:t>
      </w:r>
      <w:r w:rsidRPr="0093291F">
        <w:t xml:space="preserve">. От имени молодой семьи документы, предусмотренные в </w:t>
      </w:r>
      <w:r>
        <w:t xml:space="preserve">пунктах 57 </w:t>
      </w:r>
      <w:r w:rsidRPr="00CE7EA7">
        <w:rPr>
          <w:color w:val="000000"/>
        </w:rPr>
        <w:t>либо</w:t>
      </w:r>
      <w:r>
        <w:t xml:space="preserve"> 58</w:t>
      </w:r>
      <w:r w:rsidRPr="00CE7EA7">
        <w:rPr>
          <w:color w:val="000000"/>
        </w:rPr>
        <w:t xml:space="preserve">, </w:t>
      </w:r>
      <w:r>
        <w:t xml:space="preserve">68 </w:t>
      </w:r>
      <w:r w:rsidRPr="00CE7EA7">
        <w:rPr>
          <w:color w:val="000000"/>
        </w:rPr>
        <w:t xml:space="preserve">и </w:t>
      </w:r>
      <w:r>
        <w:t>75</w:t>
      </w:r>
      <w:r w:rsidRPr="0093291F">
        <w:t xml:space="preserve"> настоящего порядка,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796AD8" w:rsidRPr="009D1452" w:rsidRDefault="00796AD8" w:rsidP="00796AD8">
      <w:pPr>
        <w:ind w:firstLine="708"/>
        <w:jc w:val="both"/>
      </w:pPr>
      <w:bookmarkStart w:id="22" w:name="sub_1746"/>
      <w:bookmarkEnd w:id="21"/>
      <w:r w:rsidRPr="00CE7EA7">
        <w:rPr>
          <w:color w:val="000000"/>
        </w:rPr>
        <w:t>60.</w:t>
      </w:r>
      <w:r w:rsidRPr="00585FB2">
        <w:rPr>
          <w:color w:val="FF0000"/>
        </w:rPr>
        <w:t xml:space="preserve"> </w:t>
      </w:r>
      <w: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приведены в приложении  2 к настоящей подпрограмме</w:t>
      </w:r>
      <w:r>
        <w:rPr>
          <w:sz w:val="28"/>
          <w:szCs w:val="28"/>
        </w:rPr>
        <w:t>.</w:t>
      </w:r>
      <w:r w:rsidRPr="0093291F">
        <w:t xml:space="preserve"> </w:t>
      </w:r>
    </w:p>
    <w:p w:rsidR="00796AD8" w:rsidRPr="0093291F" w:rsidRDefault="00796AD8" w:rsidP="00796AD8">
      <w:pPr>
        <w:autoSpaceDE w:val="0"/>
        <w:autoSpaceDN w:val="0"/>
        <w:adjustRightInd w:val="0"/>
        <w:ind w:firstLine="720"/>
        <w:jc w:val="both"/>
      </w:pPr>
      <w:r>
        <w:t>61. Администрация Нязепетровского муниципального района</w:t>
      </w:r>
      <w:r w:rsidRPr="0093291F">
        <w:t xml:space="preserve"> организует работу по проверке сведений, содержащихся в документах, предусмотренных </w:t>
      </w:r>
      <w:r>
        <w:t xml:space="preserve">пунктами 57 </w:t>
      </w:r>
      <w:proofErr w:type="gramStart"/>
      <w:r w:rsidRPr="00CE7EA7">
        <w:rPr>
          <w:color w:val="000000"/>
        </w:rPr>
        <w:t xml:space="preserve">либо </w:t>
      </w:r>
      <w:r>
        <w:t xml:space="preserve"> 58</w:t>
      </w:r>
      <w:proofErr w:type="gramEnd"/>
      <w:r w:rsidRPr="0093291F">
        <w:t xml:space="preserve"> настояще</w:t>
      </w:r>
      <w:r>
        <w:t>й</w:t>
      </w:r>
      <w:r w:rsidRPr="0093291F">
        <w:t xml:space="preserve"> </w:t>
      </w:r>
      <w:r>
        <w:t>подпрограммы</w:t>
      </w:r>
      <w:r w:rsidRPr="0093291F">
        <w:t>, в том числе путем проверки документов, представленных молодой семьей для признания ее нуждающейся в жилых помещениях, и в течение 10 календарных дней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течение 5 календарных дней.</w:t>
      </w:r>
    </w:p>
    <w:p w:rsidR="00796AD8" w:rsidRPr="0093291F" w:rsidRDefault="00796AD8" w:rsidP="00796AD8">
      <w:pPr>
        <w:autoSpaceDE w:val="0"/>
        <w:autoSpaceDN w:val="0"/>
        <w:adjustRightInd w:val="0"/>
        <w:ind w:firstLine="720"/>
        <w:jc w:val="both"/>
      </w:pPr>
      <w:bookmarkStart w:id="23" w:name="sub_1747"/>
      <w:bookmarkEnd w:id="22"/>
      <w:r>
        <w:t>62</w:t>
      </w:r>
      <w:r w:rsidRPr="0093291F">
        <w:t>. Основаниями для отказа в признании молодой семьи участницей подпрограммы являются:</w:t>
      </w:r>
    </w:p>
    <w:bookmarkEnd w:id="23"/>
    <w:p w:rsidR="00796AD8" w:rsidRPr="0093291F" w:rsidRDefault="00796AD8" w:rsidP="00796AD8">
      <w:pPr>
        <w:autoSpaceDE w:val="0"/>
        <w:autoSpaceDN w:val="0"/>
        <w:adjustRightInd w:val="0"/>
        <w:ind w:firstLine="720"/>
        <w:jc w:val="both"/>
      </w:pPr>
      <w:r w:rsidRPr="0093291F">
        <w:t>1) несоответствие молодой семьи условиям, указанным в</w:t>
      </w:r>
      <w:r w:rsidRPr="00CE7EA7">
        <w:rPr>
          <w:color w:val="000000"/>
        </w:rPr>
        <w:t xml:space="preserve"> </w:t>
      </w:r>
      <w:r>
        <w:t xml:space="preserve">пункте 47 </w:t>
      </w:r>
      <w:r w:rsidRPr="0093291F">
        <w:t>настояще</w:t>
      </w:r>
      <w:r>
        <w:t>й</w:t>
      </w:r>
      <w:r w:rsidRPr="0093291F">
        <w:t xml:space="preserve"> </w:t>
      </w:r>
      <w:r>
        <w:t>подпрограммы</w:t>
      </w:r>
      <w:r w:rsidRPr="0093291F">
        <w:t>;</w:t>
      </w:r>
    </w:p>
    <w:p w:rsidR="00796AD8" w:rsidRPr="0093291F" w:rsidRDefault="00796AD8" w:rsidP="00796AD8">
      <w:pPr>
        <w:autoSpaceDE w:val="0"/>
        <w:autoSpaceDN w:val="0"/>
        <w:adjustRightInd w:val="0"/>
        <w:ind w:firstLine="720"/>
        <w:jc w:val="both"/>
      </w:pPr>
      <w:r w:rsidRPr="0093291F">
        <w:t xml:space="preserve">2) непредставление или представление не в полном объеме документов, предусмотренных </w:t>
      </w:r>
      <w:r>
        <w:t>пунктом 57</w:t>
      </w:r>
      <w:r w:rsidRPr="00CE7EA7">
        <w:rPr>
          <w:color w:val="000000"/>
        </w:rPr>
        <w:t xml:space="preserve">либо </w:t>
      </w:r>
      <w:r>
        <w:t>пунктом 58 настоящей подпрограммы</w:t>
      </w:r>
      <w:r w:rsidRPr="0093291F">
        <w:t>;</w:t>
      </w:r>
    </w:p>
    <w:p w:rsidR="00796AD8" w:rsidRPr="0093291F" w:rsidRDefault="00796AD8" w:rsidP="00796AD8">
      <w:pPr>
        <w:autoSpaceDE w:val="0"/>
        <w:autoSpaceDN w:val="0"/>
        <w:adjustRightInd w:val="0"/>
        <w:ind w:firstLine="720"/>
        <w:jc w:val="both"/>
      </w:pPr>
      <w:r w:rsidRPr="0093291F">
        <w:t>3) недостоверность сведений, содержащихся в представленных документах;</w:t>
      </w:r>
    </w:p>
    <w:p w:rsidR="00796AD8" w:rsidRPr="0093291F" w:rsidRDefault="00796AD8" w:rsidP="00796AD8">
      <w:pPr>
        <w:autoSpaceDE w:val="0"/>
        <w:autoSpaceDN w:val="0"/>
        <w:adjustRightInd w:val="0"/>
        <w:ind w:firstLine="720"/>
        <w:jc w:val="both"/>
      </w:pPr>
      <w:r w:rsidRPr="0093291F">
        <w:t xml:space="preserve">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или местного бюджетов,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9" w:history="1">
        <w:r w:rsidRPr="0019095C">
          <w:t>Федеральным законом</w:t>
        </w:r>
      </w:hyperlink>
      <w:r w:rsidRPr="0093291F">
        <w:t xml:space="preserve"> от 3 июля 2019 года </w:t>
      </w:r>
      <w:r>
        <w:t>№</w:t>
      </w:r>
      <w:r w:rsidRPr="0093291F">
        <w:t xml:space="preserve"> 157-ФЗ </w:t>
      </w:r>
      <w:r>
        <w:t>«</w:t>
      </w:r>
      <w:r w:rsidRPr="0093291F">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t>«</w:t>
      </w:r>
      <w:r w:rsidRPr="0093291F">
        <w:t>Об актах гражданского состояния</w:t>
      </w:r>
      <w:r>
        <w:t>»</w:t>
      </w:r>
      <w:r w:rsidRPr="0093291F">
        <w:t>.</w:t>
      </w:r>
    </w:p>
    <w:p w:rsidR="00796AD8" w:rsidRPr="0093291F" w:rsidRDefault="00796AD8" w:rsidP="00796AD8">
      <w:pPr>
        <w:autoSpaceDE w:val="0"/>
        <w:autoSpaceDN w:val="0"/>
        <w:adjustRightInd w:val="0"/>
        <w:ind w:firstLine="720"/>
        <w:jc w:val="both"/>
      </w:pPr>
      <w:bookmarkStart w:id="24" w:name="sub_1748"/>
      <w:r>
        <w:t>63</w:t>
      </w:r>
      <w:r w:rsidRPr="0093291F">
        <w:t xml:space="preserve">. Повторное обращение с заявлением об участии в подпрограмме допускается после устранения оснований для отказа, предусмотренных в </w:t>
      </w:r>
      <w:hyperlink w:anchor="sub_1747" w:history="1">
        <w:r w:rsidRPr="00CE7EA7">
          <w:rPr>
            <w:color w:val="000000"/>
          </w:rPr>
          <w:t>пункте 34</w:t>
        </w:r>
      </w:hyperlink>
      <w:r w:rsidRPr="0093291F">
        <w:t xml:space="preserve"> настояще</w:t>
      </w:r>
      <w:r>
        <w:t>й</w:t>
      </w:r>
      <w:r w:rsidRPr="0093291F">
        <w:t xml:space="preserve"> </w:t>
      </w:r>
      <w:r>
        <w:t>подпрограммы</w:t>
      </w:r>
      <w:r w:rsidRPr="0093291F">
        <w:t>.</w:t>
      </w:r>
    </w:p>
    <w:p w:rsidR="00796AD8" w:rsidRPr="0093291F" w:rsidRDefault="00796AD8" w:rsidP="00796AD8">
      <w:pPr>
        <w:autoSpaceDE w:val="0"/>
        <w:autoSpaceDN w:val="0"/>
        <w:adjustRightInd w:val="0"/>
        <w:ind w:firstLine="720"/>
        <w:jc w:val="both"/>
      </w:pPr>
      <w:bookmarkStart w:id="25" w:name="sub_1749"/>
      <w:bookmarkEnd w:id="24"/>
      <w:r>
        <w:t>64. Администрация Нязепетровского муниципального района</w:t>
      </w:r>
      <w:r w:rsidRPr="0093291F">
        <w:t xml:space="preserve"> до 1 июня года, предшествующего планируемому году предоставления социальных выплат (далее именуется - планируемый год) формирует списки молодых семей - участников подпрограммы, изъявивших желание получить социальную выплату в планируемом году, и представляет эти списки ответственному исполнителю подпрограммы.</w:t>
      </w:r>
    </w:p>
    <w:p w:rsidR="00796AD8" w:rsidRDefault="00796AD8" w:rsidP="00796AD8">
      <w:pPr>
        <w:pStyle w:val="ConsPlusNormal"/>
        <w:widowControl/>
        <w:tabs>
          <w:tab w:val="left" w:pos="709"/>
        </w:tabs>
        <w:ind w:firstLine="567"/>
        <w:jc w:val="both"/>
      </w:pPr>
      <w:bookmarkStart w:id="26" w:name="sub_1750"/>
      <w:bookmarkEnd w:id="25"/>
      <w:r w:rsidRPr="00CE7EA7">
        <w:rPr>
          <w:rFonts w:ascii="Times New Roman" w:hAnsi="Times New Roman" w:cs="Times New Roman"/>
          <w:color w:val="000000"/>
        </w:rPr>
        <w:t xml:space="preserve">   65</w:t>
      </w:r>
      <w:r w:rsidRPr="00CE7EA7">
        <w:rPr>
          <w:rFonts w:ascii="Times New Roman" w:hAnsi="Times New Roman" w:cs="Times New Roman"/>
          <w:color w:val="000000"/>
          <w:szCs w:val="24"/>
        </w:rPr>
        <w:t>.</w:t>
      </w:r>
      <w:r>
        <w:rPr>
          <w:rFonts w:ascii="Times New Roman" w:hAnsi="Times New Roman" w:cs="Times New Roman"/>
          <w:szCs w:val="24"/>
        </w:rPr>
        <w:t xml:space="preserve"> Порядок формирования администрацией Нязепетровского муниципального </w:t>
      </w:r>
      <w:proofErr w:type="gramStart"/>
      <w:r>
        <w:rPr>
          <w:rFonts w:ascii="Times New Roman" w:hAnsi="Times New Roman" w:cs="Times New Roman"/>
          <w:szCs w:val="24"/>
        </w:rPr>
        <w:t>района  списка</w:t>
      </w:r>
      <w:proofErr w:type="gramEnd"/>
      <w:r>
        <w:rPr>
          <w:rFonts w:ascii="Times New Roman" w:hAnsi="Times New Roman" w:cs="Times New Roman"/>
          <w:szCs w:val="24"/>
        </w:rPr>
        <w:t xml:space="preserve"> молодых семей - участников подпрограммы, изъявивших желание получить социальную выплату в планируемом году и списка молодых семей - претендентов на </w:t>
      </w:r>
      <w:r>
        <w:rPr>
          <w:rFonts w:ascii="Times New Roman" w:hAnsi="Times New Roman" w:cs="Times New Roman"/>
          <w:szCs w:val="24"/>
        </w:rPr>
        <w:lastRenderedPageBreak/>
        <w:t>получение социальных выплат в соответствующем году указан в приложении  4 к настоящей подпрограмме.</w:t>
      </w:r>
    </w:p>
    <w:bookmarkEnd w:id="26"/>
    <w:p w:rsidR="00796AD8" w:rsidRPr="0093291F" w:rsidRDefault="00796AD8" w:rsidP="00796AD8">
      <w:pPr>
        <w:autoSpaceDE w:val="0"/>
        <w:autoSpaceDN w:val="0"/>
        <w:adjustRightInd w:val="0"/>
        <w:ind w:firstLine="720"/>
        <w:jc w:val="both"/>
      </w:pPr>
    </w:p>
    <w:p w:rsidR="00796AD8" w:rsidRPr="0019095C" w:rsidRDefault="00796AD8" w:rsidP="00796AD8">
      <w:pPr>
        <w:autoSpaceDE w:val="0"/>
        <w:autoSpaceDN w:val="0"/>
        <w:adjustRightInd w:val="0"/>
        <w:spacing w:before="108" w:after="108"/>
        <w:jc w:val="center"/>
        <w:outlineLvl w:val="0"/>
        <w:rPr>
          <w:b/>
          <w:bCs/>
        </w:rPr>
      </w:pPr>
      <w:bookmarkStart w:id="27" w:name="sub_1764"/>
      <w:r w:rsidRPr="0019095C">
        <w:rPr>
          <w:b/>
          <w:bCs/>
        </w:rPr>
        <w:t>Организация работы по выдаче свидетельств</w:t>
      </w:r>
    </w:p>
    <w:bookmarkEnd w:id="27"/>
    <w:p w:rsidR="00796AD8" w:rsidRPr="0093291F" w:rsidRDefault="00796AD8" w:rsidP="00796AD8">
      <w:pPr>
        <w:autoSpaceDE w:val="0"/>
        <w:autoSpaceDN w:val="0"/>
        <w:adjustRightInd w:val="0"/>
        <w:ind w:firstLine="720"/>
        <w:jc w:val="both"/>
      </w:pPr>
    </w:p>
    <w:p w:rsidR="00796AD8" w:rsidRPr="0093291F" w:rsidRDefault="00796AD8" w:rsidP="00796AD8">
      <w:pPr>
        <w:autoSpaceDE w:val="0"/>
        <w:autoSpaceDN w:val="0"/>
        <w:adjustRightInd w:val="0"/>
        <w:ind w:firstLine="720"/>
        <w:jc w:val="both"/>
      </w:pPr>
      <w:bookmarkStart w:id="28" w:name="sub_1755"/>
      <w:r>
        <w:t>66</w:t>
      </w:r>
      <w:r w:rsidRPr="0093291F">
        <w:t xml:space="preserve">. </w:t>
      </w:r>
      <w:r>
        <w:t>Администрация Нязепетровского муниципального района</w:t>
      </w:r>
      <w:r w:rsidRPr="0093291F">
        <w:t>:</w:t>
      </w:r>
    </w:p>
    <w:bookmarkEnd w:id="28"/>
    <w:p w:rsidR="00796AD8" w:rsidRPr="0093291F" w:rsidRDefault="00796AD8" w:rsidP="00796AD8">
      <w:pPr>
        <w:autoSpaceDE w:val="0"/>
        <w:autoSpaceDN w:val="0"/>
        <w:adjustRightInd w:val="0"/>
        <w:ind w:firstLine="720"/>
        <w:jc w:val="both"/>
      </w:pPr>
      <w:r w:rsidRPr="0093291F">
        <w:t>1)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в установленный настояще</w:t>
      </w:r>
      <w:r>
        <w:t>й</w:t>
      </w:r>
      <w:r w:rsidRPr="0093291F">
        <w:t xml:space="preserve"> </w:t>
      </w:r>
      <w:r>
        <w:t>подпрограммы</w:t>
      </w:r>
      <w:r w:rsidRPr="0093291F">
        <w:t xml:space="preserve"> срок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796AD8" w:rsidRPr="0093291F" w:rsidRDefault="00796AD8" w:rsidP="00796AD8">
      <w:pPr>
        <w:autoSpaceDE w:val="0"/>
        <w:autoSpaceDN w:val="0"/>
        <w:adjustRightInd w:val="0"/>
        <w:ind w:firstLine="720"/>
        <w:jc w:val="both"/>
      </w:pPr>
      <w:r w:rsidRPr="0093291F">
        <w:t>2) в течение 1 месяца после получения уведомления о лимитах бюджетных обязательств из областного бюджета,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w:t>
      </w:r>
      <w:bookmarkStart w:id="29" w:name="sub_1756"/>
    </w:p>
    <w:p w:rsidR="00796AD8" w:rsidRPr="0093291F" w:rsidRDefault="00796AD8" w:rsidP="00796AD8">
      <w:pPr>
        <w:autoSpaceDE w:val="0"/>
        <w:autoSpaceDN w:val="0"/>
        <w:adjustRightInd w:val="0"/>
        <w:ind w:firstLine="720"/>
        <w:jc w:val="both"/>
      </w:pPr>
      <w:bookmarkStart w:id="30" w:name="sub_1759"/>
      <w:bookmarkEnd w:id="29"/>
      <w:r>
        <w:t>67. </w:t>
      </w:r>
      <w:r w:rsidRPr="0093291F">
        <w:t xml:space="preserve">В случае высвобождения по каким-либо основаниям бюджетных средств, источником которых являются субсидии из областного бюджета, выделенные на </w:t>
      </w:r>
      <w:proofErr w:type="spellStart"/>
      <w:r w:rsidRPr="0093291F">
        <w:t>софинансирование</w:t>
      </w:r>
      <w:proofErr w:type="spellEnd"/>
      <w:r w:rsidRPr="0093291F">
        <w:t xml:space="preserve"> мероприятий подпрограммы и предназначенные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 участникам подпрограммы в порядке очередности.</w:t>
      </w:r>
    </w:p>
    <w:bookmarkEnd w:id="30"/>
    <w:p w:rsidR="00796AD8" w:rsidRPr="0093291F" w:rsidRDefault="00796AD8" w:rsidP="00796AD8">
      <w:pPr>
        <w:autoSpaceDE w:val="0"/>
        <w:autoSpaceDN w:val="0"/>
        <w:adjustRightInd w:val="0"/>
        <w:ind w:firstLine="720"/>
        <w:jc w:val="both"/>
      </w:pPr>
      <w:r>
        <w:t>68. </w:t>
      </w:r>
      <w:r w:rsidRPr="0093291F">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следующие документы:</w:t>
      </w:r>
    </w:p>
    <w:p w:rsidR="00796AD8" w:rsidRPr="00CE7EA7" w:rsidRDefault="00796AD8" w:rsidP="00796AD8">
      <w:pPr>
        <w:autoSpaceDE w:val="0"/>
        <w:autoSpaceDN w:val="0"/>
        <w:adjustRightInd w:val="0"/>
        <w:ind w:firstLine="720"/>
        <w:jc w:val="both"/>
        <w:rPr>
          <w:color w:val="000000"/>
        </w:rPr>
      </w:pPr>
      <w:bookmarkStart w:id="31" w:name="sub_92290"/>
      <w:r>
        <w:t xml:space="preserve">1) </w:t>
      </w:r>
      <w:r w:rsidRPr="0093291F">
        <w:t xml:space="preserve">в случае использования социальных выплат в соответствии с </w:t>
      </w:r>
      <w:hyperlink w:anchor="sub_1718" w:history="1">
        <w:r w:rsidRPr="00CE7EA7">
          <w:rPr>
            <w:color w:val="000000"/>
          </w:rPr>
          <w:t>подпунктами 1 - 5</w:t>
        </w:r>
      </w:hyperlink>
      <w:r w:rsidRPr="00CE7EA7">
        <w:rPr>
          <w:color w:val="000000"/>
        </w:rPr>
        <w:t xml:space="preserve">, </w:t>
      </w:r>
      <w:hyperlink w:anchor="sub_1724" w:history="1">
        <w:r w:rsidRPr="00CE7EA7">
          <w:rPr>
            <w:color w:val="000000"/>
          </w:rPr>
          <w:t>7</w:t>
        </w:r>
      </w:hyperlink>
      <w:r w:rsidRPr="00CE7EA7">
        <w:rPr>
          <w:color w:val="000000"/>
        </w:rPr>
        <w:t xml:space="preserve"> и </w:t>
      </w:r>
      <w:r>
        <w:t>8 пункта 30</w:t>
      </w:r>
      <w:r w:rsidRPr="00CE7EA7">
        <w:rPr>
          <w:color w:val="000000"/>
        </w:rPr>
        <w:t xml:space="preserve"> настоящей подпрограммы - документы, предусмотренные </w:t>
      </w:r>
      <w:hyperlink w:anchor="sub_92174" w:history="1">
        <w:r w:rsidRPr="00CE7EA7">
          <w:rPr>
            <w:color w:val="000000"/>
          </w:rPr>
          <w:t xml:space="preserve">подпунктами 2 - 7 пункта 57 </w:t>
        </w:r>
      </w:hyperlink>
      <w:r w:rsidRPr="00CE7EA7">
        <w:rPr>
          <w:color w:val="000000"/>
        </w:rPr>
        <w:t>настоящей подпрограммы;</w:t>
      </w:r>
    </w:p>
    <w:p w:rsidR="00796AD8" w:rsidRPr="00CE7EA7" w:rsidRDefault="00796AD8" w:rsidP="00796AD8">
      <w:pPr>
        <w:autoSpaceDE w:val="0"/>
        <w:autoSpaceDN w:val="0"/>
        <w:adjustRightInd w:val="0"/>
        <w:ind w:firstLine="720"/>
        <w:jc w:val="both"/>
        <w:rPr>
          <w:color w:val="000000"/>
        </w:rPr>
      </w:pPr>
      <w:bookmarkStart w:id="32" w:name="sub_92291"/>
      <w:bookmarkEnd w:id="31"/>
      <w:r w:rsidRPr="00CE7EA7">
        <w:rPr>
          <w:color w:val="000000"/>
        </w:rPr>
        <w:t xml:space="preserve">2) в случае использования социальных выплат в соответствии с </w:t>
      </w:r>
      <w:hyperlink w:anchor="sub_1723" w:history="1">
        <w:r w:rsidRPr="00CE7EA7">
          <w:rPr>
            <w:color w:val="000000"/>
          </w:rPr>
          <w:t>подпунктами 6</w:t>
        </w:r>
      </w:hyperlink>
      <w:r w:rsidRPr="00CE7EA7">
        <w:rPr>
          <w:color w:val="000000"/>
        </w:rPr>
        <w:t xml:space="preserve"> и </w:t>
      </w:r>
      <w:r>
        <w:t>9 пункта 30</w:t>
      </w:r>
      <w:r w:rsidRPr="00CE7EA7">
        <w:rPr>
          <w:color w:val="000000"/>
        </w:rPr>
        <w:t xml:space="preserve"> настоящего порядка - документы, предусмотренные </w:t>
      </w:r>
      <w:hyperlink w:anchor="sub_92314" w:history="1">
        <w:r w:rsidRPr="00CE7EA7">
          <w:rPr>
            <w:color w:val="000000"/>
          </w:rPr>
          <w:t>подпунктами 2 - 7</w:t>
        </w:r>
      </w:hyperlink>
      <w:r w:rsidRPr="00CE7EA7">
        <w:rPr>
          <w:color w:val="000000"/>
        </w:rPr>
        <w:t xml:space="preserve">, </w:t>
      </w:r>
      <w:r>
        <w:t xml:space="preserve">9 - 11 пункта 58 </w:t>
      </w:r>
      <w:r w:rsidRPr="00CE7EA7">
        <w:rPr>
          <w:color w:val="000000"/>
        </w:rPr>
        <w:t>настоящей подпрограммы.</w:t>
      </w:r>
    </w:p>
    <w:bookmarkEnd w:id="32"/>
    <w:p w:rsidR="00796AD8" w:rsidRPr="0093291F" w:rsidRDefault="00796AD8" w:rsidP="00796AD8">
      <w:pPr>
        <w:autoSpaceDE w:val="0"/>
        <w:autoSpaceDN w:val="0"/>
        <w:adjustRightInd w:val="0"/>
        <w:ind w:firstLine="720"/>
        <w:jc w:val="both"/>
      </w:pPr>
      <w:r>
        <w:t xml:space="preserve">69. </w:t>
      </w:r>
      <w:r w:rsidRPr="0093291F">
        <w:t>В заявлении молодая семья дает письменное согласие на получение социальной выплаты в порядке и на условиях, которые указаны в уведомлении.</w:t>
      </w:r>
    </w:p>
    <w:p w:rsidR="00796AD8" w:rsidRPr="0093291F" w:rsidRDefault="00796AD8" w:rsidP="00796AD8">
      <w:pPr>
        <w:autoSpaceDE w:val="0"/>
        <w:autoSpaceDN w:val="0"/>
        <w:adjustRightInd w:val="0"/>
        <w:ind w:firstLine="720"/>
        <w:jc w:val="both"/>
      </w:pPr>
      <w:r>
        <w:t>70. Администрация Нязепетровского муниципального района</w:t>
      </w:r>
      <w:r w:rsidRPr="0093291F">
        <w:t xml:space="preserve"> организует работу по проверке содержащихся в этих документах сведений.</w:t>
      </w:r>
    </w:p>
    <w:p w:rsidR="00796AD8" w:rsidRPr="0093291F" w:rsidRDefault="00796AD8" w:rsidP="00796AD8">
      <w:pPr>
        <w:autoSpaceDE w:val="0"/>
        <w:autoSpaceDN w:val="0"/>
        <w:adjustRightInd w:val="0"/>
        <w:ind w:firstLine="720"/>
        <w:jc w:val="both"/>
      </w:pPr>
      <w:r>
        <w:t xml:space="preserve">71. </w:t>
      </w:r>
      <w:r w:rsidRPr="0093291F">
        <w:t>Основаниями для отказа в выдаче свидетельства являются:</w:t>
      </w:r>
    </w:p>
    <w:p w:rsidR="00796AD8" w:rsidRPr="0093291F" w:rsidRDefault="00796AD8" w:rsidP="00796AD8">
      <w:pPr>
        <w:autoSpaceDE w:val="0"/>
        <w:autoSpaceDN w:val="0"/>
        <w:adjustRightInd w:val="0"/>
        <w:ind w:firstLine="720"/>
        <w:jc w:val="both"/>
      </w:pPr>
      <w:r w:rsidRPr="0093291F">
        <w:t>1) непредставление необходимых документов для получения свидетельства в установленный настоящим пунктом срок;</w:t>
      </w:r>
    </w:p>
    <w:p w:rsidR="00796AD8" w:rsidRPr="0093291F" w:rsidRDefault="00796AD8" w:rsidP="00796AD8">
      <w:pPr>
        <w:autoSpaceDE w:val="0"/>
        <w:autoSpaceDN w:val="0"/>
        <w:adjustRightInd w:val="0"/>
        <w:ind w:firstLine="720"/>
        <w:jc w:val="both"/>
      </w:pPr>
      <w:r w:rsidRPr="0093291F">
        <w:t>2) непредставление или представление не в полном объеме указанных документов;</w:t>
      </w:r>
    </w:p>
    <w:p w:rsidR="00796AD8" w:rsidRPr="0093291F" w:rsidRDefault="00796AD8" w:rsidP="00796AD8">
      <w:pPr>
        <w:autoSpaceDE w:val="0"/>
        <w:autoSpaceDN w:val="0"/>
        <w:adjustRightInd w:val="0"/>
        <w:ind w:firstLine="720"/>
        <w:jc w:val="both"/>
      </w:pPr>
      <w:r w:rsidRPr="0093291F">
        <w:t>3) недостоверность сведений, содержащихся в представленных документах;</w:t>
      </w:r>
    </w:p>
    <w:p w:rsidR="00796AD8" w:rsidRPr="00CE7EA7" w:rsidRDefault="00796AD8" w:rsidP="00796AD8">
      <w:pPr>
        <w:autoSpaceDE w:val="0"/>
        <w:autoSpaceDN w:val="0"/>
        <w:adjustRightInd w:val="0"/>
        <w:ind w:firstLine="720"/>
        <w:jc w:val="both"/>
        <w:rPr>
          <w:color w:val="000000"/>
        </w:rPr>
      </w:pPr>
      <w:r w:rsidRPr="0093291F">
        <w:t xml:space="preserve">4) несоответствие приобретенного (построенного) с помощью заемных средств жилого помещения требованиям </w:t>
      </w:r>
      <w:hyperlink w:anchor="sub_1770" w:history="1">
        <w:r w:rsidRPr="00CE7EA7">
          <w:rPr>
            <w:color w:val="000000"/>
          </w:rPr>
          <w:t>пункта 48</w:t>
        </w:r>
      </w:hyperlink>
      <w:r w:rsidRPr="00CE7EA7">
        <w:rPr>
          <w:color w:val="000000"/>
        </w:rPr>
        <w:t xml:space="preserve"> настоящей подпрограммы.</w:t>
      </w:r>
    </w:p>
    <w:p w:rsidR="00796AD8" w:rsidRPr="0093291F" w:rsidRDefault="00796AD8" w:rsidP="00796AD8">
      <w:pPr>
        <w:autoSpaceDE w:val="0"/>
        <w:autoSpaceDN w:val="0"/>
        <w:adjustRightInd w:val="0"/>
        <w:ind w:firstLine="720"/>
        <w:jc w:val="both"/>
      </w:pPr>
      <w:bookmarkStart w:id="33" w:name="sub_1761"/>
      <w:r>
        <w:t>72</w:t>
      </w:r>
      <w:r w:rsidRPr="0093291F">
        <w:t xml:space="preserve">. Размер социальной выплаты, предоставляемой молодой семье, рассчитывается органом местного самоуправления, осуществляющим выдачу свидетельства, указывается в нем и является неизменным на весь срок его действия. Расчет размера социальной выплаты производится на дату утверждения Правительством Челябинской области списка молодых </w:t>
      </w:r>
      <w:r w:rsidRPr="0093291F">
        <w:lastRenderedPageBreak/>
        <w:t>семей - претендентов на получение социальной выплаты в соответствующем году по Челябинской области.</w:t>
      </w:r>
    </w:p>
    <w:p w:rsidR="00796AD8" w:rsidRPr="0093291F" w:rsidRDefault="00796AD8" w:rsidP="00796AD8">
      <w:pPr>
        <w:autoSpaceDE w:val="0"/>
        <w:autoSpaceDN w:val="0"/>
        <w:adjustRightInd w:val="0"/>
        <w:ind w:firstLine="720"/>
        <w:jc w:val="both"/>
      </w:pPr>
      <w:bookmarkStart w:id="34" w:name="sub_1762"/>
      <w:bookmarkEnd w:id="33"/>
      <w:r>
        <w:t>73</w:t>
      </w:r>
      <w:r w:rsidRPr="0093291F">
        <w:t xml:space="preserve">. При получении свидетельства </w:t>
      </w:r>
      <w:r w:rsidRPr="00CE7EA7">
        <w:rPr>
          <w:color w:val="000000"/>
        </w:rPr>
        <w:t xml:space="preserve">администрация Нязепетровского муниципального района </w:t>
      </w:r>
      <w:r w:rsidRPr="0093291F">
        <w:t>информирует молодую семью о порядке и условиях получения и использования социальной выплаты, предоставляемой по этому свидетельству, а молодая семья дает письменное согласие на получение социальной выплаты на этих условиях.</w:t>
      </w:r>
    </w:p>
    <w:bookmarkEnd w:id="34"/>
    <w:p w:rsidR="00796AD8" w:rsidRPr="0093291F" w:rsidRDefault="00796AD8" w:rsidP="00796AD8">
      <w:pPr>
        <w:autoSpaceDE w:val="0"/>
        <w:autoSpaceDN w:val="0"/>
        <w:adjustRightInd w:val="0"/>
        <w:ind w:firstLine="720"/>
        <w:jc w:val="both"/>
      </w:pPr>
      <w:r>
        <w:t xml:space="preserve">74. </w:t>
      </w:r>
      <w:r w:rsidRPr="0093291F">
        <w:t xml:space="preserve">Между молодой семьей и </w:t>
      </w:r>
      <w:r w:rsidRPr="00CE7EA7">
        <w:rPr>
          <w:color w:val="000000"/>
        </w:rPr>
        <w:t xml:space="preserve">администрацией </w:t>
      </w:r>
      <w:r w:rsidRPr="00DC53F8">
        <w:rPr>
          <w:color w:val="000000"/>
        </w:rPr>
        <w:t>Нязепетровского</w:t>
      </w:r>
      <w:r w:rsidRPr="00CE7EA7">
        <w:rPr>
          <w:color w:val="000000"/>
        </w:rPr>
        <w:t xml:space="preserve"> муниципального района </w:t>
      </w:r>
      <w:r w:rsidRPr="0093291F">
        <w:t>заключается договор о сотрудничестве сторон в целях реализации подпрограммы.</w:t>
      </w:r>
    </w:p>
    <w:p w:rsidR="00796AD8" w:rsidRPr="0093291F" w:rsidRDefault="00796AD8" w:rsidP="00796AD8">
      <w:pPr>
        <w:autoSpaceDE w:val="0"/>
        <w:autoSpaceDN w:val="0"/>
        <w:adjustRightInd w:val="0"/>
        <w:ind w:firstLine="720"/>
        <w:jc w:val="both"/>
      </w:pPr>
      <w:bookmarkStart w:id="35" w:name="sub_1763"/>
      <w:r>
        <w:t>75</w:t>
      </w:r>
      <w:r w:rsidRPr="0093291F">
        <w:t>. При возникновении у молодой семьи - участницы подпрограммы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bookmarkEnd w:id="35"/>
    <w:p w:rsidR="00796AD8" w:rsidRPr="0093291F" w:rsidRDefault="00796AD8" w:rsidP="00796AD8">
      <w:pPr>
        <w:autoSpaceDE w:val="0"/>
        <w:autoSpaceDN w:val="0"/>
        <w:adjustRightInd w:val="0"/>
        <w:ind w:firstLine="720"/>
        <w:jc w:val="both"/>
      </w:pPr>
      <w:r>
        <w:t xml:space="preserve">76. </w:t>
      </w:r>
      <w:r w:rsidRPr="0093291F">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796AD8" w:rsidRPr="0093291F" w:rsidRDefault="00796AD8" w:rsidP="00796AD8">
      <w:pPr>
        <w:autoSpaceDE w:val="0"/>
        <w:autoSpaceDN w:val="0"/>
        <w:adjustRightInd w:val="0"/>
        <w:ind w:firstLine="720"/>
        <w:jc w:val="both"/>
      </w:pPr>
      <w:r>
        <w:t xml:space="preserve">77. </w:t>
      </w:r>
      <w:r w:rsidRPr="0093291F">
        <w:t>В течение 30 дней с даты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796AD8" w:rsidRPr="0093291F" w:rsidRDefault="00796AD8" w:rsidP="00796AD8">
      <w:pPr>
        <w:autoSpaceDE w:val="0"/>
        <w:autoSpaceDN w:val="0"/>
        <w:adjustRightInd w:val="0"/>
        <w:ind w:firstLine="720"/>
        <w:jc w:val="both"/>
      </w:pPr>
      <w:r>
        <w:t xml:space="preserve">78. </w:t>
      </w:r>
      <w:r w:rsidRPr="0093291F">
        <w:t>В новом свидетельстве указывается срок действия, соответствующий оставшемуся сроку действия замененного свидетельства.</w:t>
      </w:r>
    </w:p>
    <w:p w:rsidR="00796AD8" w:rsidRPr="0093291F" w:rsidRDefault="00796AD8" w:rsidP="00796AD8">
      <w:pPr>
        <w:autoSpaceDE w:val="0"/>
        <w:autoSpaceDN w:val="0"/>
        <w:adjustRightInd w:val="0"/>
        <w:ind w:firstLine="720"/>
        <w:jc w:val="both"/>
      </w:pPr>
    </w:p>
    <w:p w:rsidR="00796AD8" w:rsidRPr="00181305" w:rsidRDefault="00796AD8" w:rsidP="00796AD8">
      <w:pPr>
        <w:autoSpaceDE w:val="0"/>
        <w:autoSpaceDN w:val="0"/>
        <w:adjustRightInd w:val="0"/>
        <w:spacing w:before="108" w:after="108"/>
        <w:jc w:val="center"/>
        <w:outlineLvl w:val="0"/>
        <w:rPr>
          <w:b/>
          <w:bCs/>
        </w:rPr>
      </w:pPr>
      <w:bookmarkStart w:id="36" w:name="sub_1769"/>
      <w:r w:rsidRPr="00181305">
        <w:rPr>
          <w:b/>
          <w:bCs/>
        </w:rPr>
        <w:t>Заключение договора банковского счета</w:t>
      </w:r>
    </w:p>
    <w:bookmarkEnd w:id="36"/>
    <w:p w:rsidR="00796AD8" w:rsidRPr="0093291F" w:rsidRDefault="00796AD8" w:rsidP="00796AD8">
      <w:pPr>
        <w:autoSpaceDE w:val="0"/>
        <w:autoSpaceDN w:val="0"/>
        <w:adjustRightInd w:val="0"/>
        <w:ind w:firstLine="720"/>
        <w:jc w:val="both"/>
      </w:pPr>
    </w:p>
    <w:p w:rsidR="00796AD8" w:rsidRPr="00181305" w:rsidRDefault="00796AD8" w:rsidP="00796AD8">
      <w:pPr>
        <w:autoSpaceDE w:val="0"/>
        <w:autoSpaceDN w:val="0"/>
        <w:adjustRightInd w:val="0"/>
        <w:ind w:firstLine="720"/>
        <w:jc w:val="both"/>
      </w:pPr>
      <w:bookmarkStart w:id="37" w:name="sub_1765"/>
      <w:r>
        <w:t>79</w:t>
      </w:r>
      <w:r w:rsidRPr="0093291F">
        <w:t>.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участницам подпрограммы (далее именуется - банк), на основании заявки банка на перечисление бюджетных средств.</w:t>
      </w:r>
      <w:bookmarkEnd w:id="37"/>
    </w:p>
    <w:p w:rsidR="00796AD8" w:rsidRDefault="00796AD8" w:rsidP="00796AD8">
      <w:pPr>
        <w:pStyle w:val="ConsPlusNormal"/>
        <w:widowControl/>
        <w:tabs>
          <w:tab w:val="left" w:pos="709"/>
        </w:tabs>
        <w:ind w:firstLine="567"/>
        <w:jc w:val="both"/>
        <w:rPr>
          <w:rFonts w:ascii="Times New Roman" w:hAnsi="Times New Roman" w:cs="Times New Roman"/>
          <w:szCs w:val="24"/>
        </w:rPr>
      </w:pPr>
      <w:r w:rsidRPr="00CE7EA7">
        <w:rPr>
          <w:rFonts w:ascii="Times New Roman" w:hAnsi="Times New Roman" w:cs="Times New Roman"/>
          <w:color w:val="000000"/>
        </w:rPr>
        <w:t>80.</w:t>
      </w:r>
      <w:r w:rsidRPr="00181305">
        <w:rPr>
          <w:color w:val="FF0000"/>
        </w:rPr>
        <w:t xml:space="preserve"> </w:t>
      </w:r>
      <w:r>
        <w:rPr>
          <w:rFonts w:ascii="Times New Roman" w:hAnsi="Times New Roman" w:cs="Times New Roman"/>
          <w:szCs w:val="24"/>
        </w:rPr>
        <w:t>Срок действия свидетельства составляет:</w:t>
      </w:r>
    </w:p>
    <w:p w:rsidR="00796AD8" w:rsidRDefault="00796AD8" w:rsidP="00796AD8">
      <w:pPr>
        <w:pStyle w:val="ConsPlusNormal"/>
        <w:widowControl/>
        <w:ind w:firstLine="709"/>
        <w:jc w:val="both"/>
        <w:rPr>
          <w:rFonts w:ascii="Times New Roman" w:hAnsi="Times New Roman" w:cs="Times New Roman"/>
          <w:szCs w:val="24"/>
        </w:rPr>
      </w:pPr>
      <w:r>
        <w:rPr>
          <w:rFonts w:ascii="Times New Roman" w:hAnsi="Times New Roman" w:cs="Times New Roman"/>
          <w:szCs w:val="24"/>
        </w:rPr>
        <w:t>1) для владельца свидетельства – 1 месяц с даты выдачи свидетельства, указанной в нем, причем в течение одного месяца он должен открыть банковский счет, заключить договор банковского счета и сдать свидетельство в банк.</w:t>
      </w:r>
    </w:p>
    <w:p w:rsidR="00796AD8" w:rsidRDefault="00796AD8" w:rsidP="00796AD8">
      <w:pPr>
        <w:pStyle w:val="ConsPlusNormal"/>
        <w:widowControl/>
        <w:ind w:firstLine="709"/>
        <w:jc w:val="both"/>
        <w:rPr>
          <w:rFonts w:ascii="Times New Roman" w:hAnsi="Times New Roman" w:cs="Times New Roman"/>
          <w:szCs w:val="24"/>
        </w:rPr>
      </w:pPr>
      <w:r>
        <w:rPr>
          <w:rFonts w:ascii="Times New Roman" w:hAnsi="Times New Roman" w:cs="Times New Roman"/>
          <w:szCs w:val="24"/>
        </w:rPr>
        <w:t>2) для банков, участвующих в реализации подпрограммы, - 7 месяцев с даты выдачи свидетельства, указанной в нем.</w:t>
      </w:r>
    </w:p>
    <w:p w:rsidR="00796AD8" w:rsidRDefault="00796AD8" w:rsidP="00796AD8">
      <w:pPr>
        <w:ind w:firstLine="708"/>
        <w:jc w:val="both"/>
        <w:rPr>
          <w:sz w:val="28"/>
          <w:szCs w:val="28"/>
        </w:rPr>
      </w:pPr>
      <w:r>
        <w:t xml:space="preserve">81. Свидетельство, представленное в банк по истечении 1 </w:t>
      </w:r>
      <w:proofErr w:type="gramStart"/>
      <w:r>
        <w:t>месяца  с</w:t>
      </w:r>
      <w:proofErr w:type="gramEnd"/>
      <w:r>
        <w:t xml:space="preserve"> даты его выдачи, банком не принимается. По истечении этого срока владелец свидетельства вправе обратиться в порядке, предусмотренном пунктом 43 настоящей подпрограммы, в администрацию Нязепетровского муниципального района, выдавшей свидетельство, с заявлением о замене свидетельства</w:t>
      </w:r>
      <w:r>
        <w:rPr>
          <w:sz w:val="28"/>
          <w:szCs w:val="28"/>
        </w:rPr>
        <w:t>.</w:t>
      </w:r>
    </w:p>
    <w:p w:rsidR="00796AD8" w:rsidRDefault="00796AD8" w:rsidP="00796AD8">
      <w:pPr>
        <w:pStyle w:val="ConsPlusNormal"/>
        <w:widowControl/>
        <w:ind w:firstLine="567"/>
        <w:jc w:val="both"/>
        <w:rPr>
          <w:rFonts w:ascii="Times New Roman" w:hAnsi="Times New Roman" w:cs="Times New Roman"/>
          <w:szCs w:val="24"/>
        </w:rPr>
      </w:pPr>
      <w:r>
        <w:rPr>
          <w:rFonts w:ascii="Times New Roman" w:hAnsi="Times New Roman" w:cs="Times New Roman"/>
          <w:szCs w:val="24"/>
        </w:rPr>
        <w:t xml:space="preserve">  82.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796AD8" w:rsidRDefault="00796AD8" w:rsidP="00796AD8">
      <w:pPr>
        <w:pStyle w:val="ConsPlusNormal"/>
        <w:widowControl/>
        <w:tabs>
          <w:tab w:val="left" w:pos="709"/>
        </w:tabs>
        <w:ind w:firstLine="567"/>
        <w:jc w:val="both"/>
        <w:rPr>
          <w:rFonts w:ascii="Times New Roman" w:hAnsi="Times New Roman" w:cs="Times New Roman"/>
          <w:szCs w:val="24"/>
        </w:rPr>
      </w:pPr>
      <w:r>
        <w:rPr>
          <w:rFonts w:ascii="Times New Roman" w:hAnsi="Times New Roman" w:cs="Times New Roman"/>
          <w:szCs w:val="24"/>
        </w:rPr>
        <w:t xml:space="preserve">  83. 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796AD8" w:rsidRPr="0093291F" w:rsidRDefault="00796AD8" w:rsidP="00796AD8">
      <w:pPr>
        <w:autoSpaceDE w:val="0"/>
        <w:autoSpaceDN w:val="0"/>
        <w:adjustRightInd w:val="0"/>
        <w:ind w:firstLine="720"/>
        <w:jc w:val="both"/>
      </w:pPr>
      <w:bookmarkStart w:id="38" w:name="sub_1767"/>
      <w:r>
        <w:lastRenderedPageBreak/>
        <w:t>84. </w:t>
      </w:r>
      <w:r w:rsidRPr="0093291F">
        <w:t xml:space="preserve">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именуется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w:t>
      </w:r>
      <w:proofErr w:type="gramStart"/>
      <w:r w:rsidRPr="0093291F">
        <w:t>условия перечисления</w:t>
      </w:r>
      <w:proofErr w:type="gramEnd"/>
      <w:r w:rsidRPr="0093291F">
        <w:t xml:space="preserve"> поступивших на банковский счет распорядителя счета средств.</w:t>
      </w:r>
    </w:p>
    <w:bookmarkEnd w:id="38"/>
    <w:p w:rsidR="00796AD8" w:rsidRPr="0093291F" w:rsidRDefault="00796AD8" w:rsidP="00796AD8">
      <w:pPr>
        <w:autoSpaceDE w:val="0"/>
        <w:autoSpaceDN w:val="0"/>
        <w:adjustRightInd w:val="0"/>
        <w:ind w:firstLine="720"/>
        <w:jc w:val="both"/>
      </w:pPr>
      <w:r>
        <w:t xml:space="preserve">85. </w:t>
      </w:r>
      <w:r w:rsidRPr="0093291F">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796AD8" w:rsidRPr="0093291F" w:rsidRDefault="00796AD8" w:rsidP="00796AD8">
      <w:pPr>
        <w:autoSpaceDE w:val="0"/>
        <w:autoSpaceDN w:val="0"/>
        <w:adjustRightInd w:val="0"/>
        <w:ind w:firstLine="720"/>
        <w:jc w:val="both"/>
      </w:pPr>
      <w:bookmarkStart w:id="39" w:name="sub_1768"/>
      <w:r>
        <w:t>86.</w:t>
      </w:r>
      <w:r w:rsidRPr="0093291F">
        <w:t xml:space="preserve"> Банк представляет ежемесячно, до 10 числа, в орган местного самоуправления информацию по состоянию на 1 число текущего месяца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bookmarkEnd w:id="39"/>
    <w:p w:rsidR="00796AD8" w:rsidRPr="0093291F" w:rsidRDefault="00796AD8" w:rsidP="00796AD8">
      <w:pPr>
        <w:autoSpaceDE w:val="0"/>
        <w:autoSpaceDN w:val="0"/>
        <w:adjustRightInd w:val="0"/>
        <w:ind w:firstLine="720"/>
        <w:jc w:val="both"/>
      </w:pPr>
    </w:p>
    <w:p w:rsidR="00796AD8" w:rsidRPr="00403B1E" w:rsidRDefault="00796AD8" w:rsidP="00796AD8">
      <w:pPr>
        <w:autoSpaceDE w:val="0"/>
        <w:autoSpaceDN w:val="0"/>
        <w:adjustRightInd w:val="0"/>
        <w:spacing w:before="108" w:after="108"/>
        <w:jc w:val="center"/>
        <w:outlineLvl w:val="0"/>
        <w:rPr>
          <w:b/>
          <w:bCs/>
        </w:rPr>
      </w:pPr>
      <w:r w:rsidRPr="00403B1E">
        <w:rPr>
          <w:b/>
          <w:bCs/>
        </w:rPr>
        <w:t>Оплата</w:t>
      </w:r>
      <w:r w:rsidRPr="00403B1E">
        <w:rPr>
          <w:b/>
          <w:bCs/>
        </w:rPr>
        <w:br/>
        <w:t>приобретаемого жилого помещения (создаваемого объекта индивидуального жилищного строительства)</w:t>
      </w:r>
    </w:p>
    <w:p w:rsidR="00796AD8" w:rsidRPr="00403B1E" w:rsidRDefault="00796AD8" w:rsidP="00796AD8">
      <w:pPr>
        <w:autoSpaceDE w:val="0"/>
        <w:autoSpaceDN w:val="0"/>
        <w:adjustRightInd w:val="0"/>
        <w:ind w:firstLine="720"/>
        <w:jc w:val="center"/>
      </w:pPr>
    </w:p>
    <w:p w:rsidR="00796AD8" w:rsidRPr="0093291F" w:rsidRDefault="00796AD8" w:rsidP="00796AD8">
      <w:pPr>
        <w:autoSpaceDE w:val="0"/>
        <w:autoSpaceDN w:val="0"/>
        <w:adjustRightInd w:val="0"/>
        <w:ind w:firstLine="720"/>
        <w:jc w:val="both"/>
      </w:pPr>
      <w:r>
        <w:t>87. </w:t>
      </w:r>
      <w:r w:rsidRPr="0093291F">
        <w:t xml:space="preserve">Распорядитель счета имеет право использовать социальную выплату для приобретения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требованиям, установленным </w:t>
      </w:r>
      <w:hyperlink r:id="rId10" w:history="1">
        <w:r w:rsidRPr="00CE7EA7">
          <w:rPr>
            <w:color w:val="000000"/>
          </w:rPr>
          <w:t>статьями 15</w:t>
        </w:r>
      </w:hyperlink>
      <w:r w:rsidRPr="00CE7EA7">
        <w:rPr>
          <w:color w:val="000000"/>
        </w:rPr>
        <w:t xml:space="preserve"> и </w:t>
      </w:r>
      <w:hyperlink r:id="rId11" w:history="1">
        <w:r w:rsidRPr="00CE7EA7">
          <w:rPr>
            <w:color w:val="000000"/>
          </w:rPr>
          <w:t>16</w:t>
        </w:r>
      </w:hyperlink>
      <w:r w:rsidRPr="00CE7EA7">
        <w:rPr>
          <w:color w:val="000000"/>
        </w:rPr>
        <w:t xml:space="preserve"> </w:t>
      </w:r>
      <w:r w:rsidRPr="0093291F">
        <w:t xml:space="preserve">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 у любых юридических и (или) физических лиц, за исключением лиц, перечисленных в </w:t>
      </w:r>
      <w:hyperlink w:anchor="sub_92313" w:history="1">
        <w:r w:rsidRPr="00CE7EA7">
          <w:rPr>
            <w:color w:val="000000"/>
          </w:rPr>
          <w:t>абзаце втором</w:t>
        </w:r>
      </w:hyperlink>
      <w:r w:rsidRPr="00CE7EA7">
        <w:rPr>
          <w:color w:val="000000"/>
        </w:rPr>
        <w:t xml:space="preserve"> </w:t>
      </w:r>
      <w:r w:rsidRPr="0093291F">
        <w:t>настоящего пункта.</w:t>
      </w:r>
    </w:p>
    <w:p w:rsidR="00796AD8" w:rsidRPr="0093291F" w:rsidRDefault="00796AD8" w:rsidP="00796AD8">
      <w:pPr>
        <w:autoSpaceDE w:val="0"/>
        <w:autoSpaceDN w:val="0"/>
        <w:adjustRightInd w:val="0"/>
        <w:ind w:firstLine="720"/>
        <w:jc w:val="both"/>
      </w:pPr>
      <w:bookmarkStart w:id="40" w:name="sub_92313"/>
      <w:r>
        <w:t xml:space="preserve">88. </w:t>
      </w:r>
      <w:r w:rsidRPr="0093291F">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93291F">
        <w:t>неполнородных</w:t>
      </w:r>
      <w:proofErr w:type="spellEnd"/>
      <w:r w:rsidRPr="0093291F">
        <w:t xml:space="preserve"> братьев и сестер).</w:t>
      </w:r>
    </w:p>
    <w:bookmarkEnd w:id="40"/>
    <w:p w:rsidR="00796AD8" w:rsidRPr="0093291F" w:rsidRDefault="00796AD8" w:rsidP="00796AD8">
      <w:pPr>
        <w:autoSpaceDE w:val="0"/>
        <w:autoSpaceDN w:val="0"/>
        <w:adjustRightInd w:val="0"/>
        <w:ind w:firstLine="720"/>
        <w:jc w:val="both"/>
      </w:pPr>
      <w:r>
        <w:t xml:space="preserve">89. </w:t>
      </w:r>
      <w:r w:rsidRPr="0093291F">
        <w:t>Приобретаемое жилое помещение (в том числе являющееся объектом долевого строительства) должно находиться или создание объекта индивидуального жилищного строительства должно осуществляться на территории Челябинской области.</w:t>
      </w:r>
    </w:p>
    <w:p w:rsidR="00796AD8" w:rsidRPr="0093291F" w:rsidRDefault="00796AD8" w:rsidP="00796AD8">
      <w:pPr>
        <w:autoSpaceDE w:val="0"/>
        <w:autoSpaceDN w:val="0"/>
        <w:adjustRightInd w:val="0"/>
        <w:ind w:firstLine="720"/>
        <w:jc w:val="both"/>
      </w:pPr>
      <w:r>
        <w:t xml:space="preserve">90. </w:t>
      </w:r>
      <w:r w:rsidRPr="0093291F">
        <w:t xml:space="preserve">В случае использования социальной выплаты в соответствии с </w:t>
      </w:r>
      <w:hyperlink w:anchor="sub_1718" w:history="1">
        <w:r w:rsidRPr="00CE7EA7">
          <w:rPr>
            <w:color w:val="000000"/>
          </w:rPr>
          <w:t>подпунктами 1 - 5</w:t>
        </w:r>
      </w:hyperlink>
      <w:r w:rsidRPr="00CE7EA7">
        <w:rPr>
          <w:color w:val="000000"/>
        </w:rPr>
        <w:t xml:space="preserve">, </w:t>
      </w:r>
      <w:hyperlink w:anchor="sub_1724" w:history="1">
        <w:r w:rsidRPr="00CE7EA7">
          <w:rPr>
            <w:color w:val="000000"/>
          </w:rPr>
          <w:t>7</w:t>
        </w:r>
      </w:hyperlink>
      <w:r w:rsidRPr="0093291F">
        <w:t xml:space="preserve"> и </w:t>
      </w:r>
      <w:r>
        <w:t>8 пункта 30</w:t>
      </w:r>
      <w:r w:rsidRPr="0093291F">
        <w:t xml:space="preserve"> настояще</w:t>
      </w:r>
      <w:r>
        <w:t>й</w:t>
      </w:r>
      <w:r w:rsidRPr="0093291F">
        <w:t xml:space="preserve"> </w:t>
      </w:r>
      <w:r>
        <w:t>подпрограммы</w:t>
      </w:r>
      <w:r w:rsidRPr="0093291F">
        <w:t xml:space="preserve"> общая площадь приобретаемого жилого помещения (создаваемого объекта индивидуального жилищного строительства, приобретаемого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796AD8" w:rsidRPr="0093291F" w:rsidRDefault="00796AD8" w:rsidP="00796AD8">
      <w:pPr>
        <w:autoSpaceDE w:val="0"/>
        <w:autoSpaceDN w:val="0"/>
        <w:adjustRightInd w:val="0"/>
        <w:ind w:firstLine="720"/>
        <w:jc w:val="both"/>
      </w:pPr>
      <w:r>
        <w:t xml:space="preserve">91. </w:t>
      </w:r>
      <w:r w:rsidRPr="0093291F">
        <w:t xml:space="preserve">В случае использования социальной выплаты в соответствии с </w:t>
      </w:r>
      <w:r>
        <w:t xml:space="preserve">подпунктом 6 пункта 30 </w:t>
      </w:r>
      <w:r w:rsidRPr="0093291F">
        <w:t>настояще</w:t>
      </w:r>
      <w:r>
        <w:t>й</w:t>
      </w:r>
      <w:r w:rsidRPr="0093291F">
        <w:t xml:space="preserve"> </w:t>
      </w:r>
      <w:r>
        <w:t>подпрограммы</w:t>
      </w:r>
      <w:r w:rsidRPr="0093291F">
        <w:t xml:space="preserve"> общая площадь приобретаемого жилого помещения (создаваемого объекта индивидуального жилищного строительства, приобретаемого жилого помещения, являющегося объектом долевого строительства) в расчете на каждого члена </w:t>
      </w:r>
      <w:r w:rsidRPr="0093291F">
        <w:lastRenderedPageBreak/>
        <w:t>молодой семьи на дату государственной регистрации права собственности на такое жилое помещение (объект индивидуального жилищного строительства)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96AD8" w:rsidRPr="0093291F" w:rsidRDefault="00796AD8" w:rsidP="00796AD8">
      <w:pPr>
        <w:autoSpaceDE w:val="0"/>
        <w:autoSpaceDN w:val="0"/>
        <w:adjustRightInd w:val="0"/>
        <w:ind w:firstLine="720"/>
        <w:jc w:val="both"/>
      </w:pPr>
      <w:r>
        <w:t xml:space="preserve">92. </w:t>
      </w:r>
      <w:r w:rsidRPr="0093291F">
        <w:t xml:space="preserve">В случае использования социальной выплаты в соответствии с </w:t>
      </w:r>
      <w:r>
        <w:t xml:space="preserve">подпунктами 7 – 9 пункта 30 </w:t>
      </w:r>
      <w:r w:rsidRPr="0093291F">
        <w:t>настояще</w:t>
      </w:r>
      <w:r>
        <w:t>й</w:t>
      </w:r>
      <w:r w:rsidRPr="0093291F">
        <w:t xml:space="preserve"> </w:t>
      </w:r>
      <w:r>
        <w:t>подпрограммы</w:t>
      </w:r>
      <w:r w:rsidRPr="0093291F">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796AD8" w:rsidRPr="0093291F" w:rsidRDefault="00796AD8" w:rsidP="00796AD8">
      <w:pPr>
        <w:autoSpaceDE w:val="0"/>
        <w:autoSpaceDN w:val="0"/>
        <w:adjustRightInd w:val="0"/>
        <w:ind w:firstLine="720"/>
        <w:jc w:val="both"/>
      </w:pPr>
      <w:r>
        <w:t xml:space="preserve">93. </w:t>
      </w:r>
      <w:r w:rsidRPr="0093291F">
        <w:t xml:space="preserve">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12" w:history="1">
        <w:r w:rsidRPr="00403B1E">
          <w:t>Федеральным законом</w:t>
        </w:r>
      </w:hyperlink>
      <w:r w:rsidRPr="0093291F">
        <w:t xml:space="preserve"> от 3 июля 2019 года </w:t>
      </w:r>
      <w:r>
        <w:t>№</w:t>
      </w:r>
      <w:r w:rsidRPr="0093291F">
        <w:t xml:space="preserve"> 157-ФЗ </w:t>
      </w:r>
      <w:r>
        <w:t>«</w:t>
      </w:r>
      <w:r w:rsidRPr="0093291F">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t>«</w:t>
      </w:r>
      <w:r w:rsidRPr="0093291F">
        <w:t>Об актах гражданского состояния</w:t>
      </w:r>
      <w:r>
        <w:t>»</w:t>
      </w:r>
      <w:r w:rsidRPr="0093291F">
        <w:t>.</w:t>
      </w:r>
    </w:p>
    <w:p w:rsidR="00796AD8" w:rsidRPr="0093291F" w:rsidRDefault="00796AD8" w:rsidP="00796AD8">
      <w:pPr>
        <w:autoSpaceDE w:val="0"/>
        <w:autoSpaceDN w:val="0"/>
        <w:adjustRightInd w:val="0"/>
        <w:ind w:firstLine="720"/>
        <w:jc w:val="both"/>
      </w:pPr>
      <w:r>
        <w:t>94</w:t>
      </w:r>
      <w:r w:rsidRPr="0093291F">
        <w:t>. Для оплаты приобретаемого жилого помещения по договору купли-продажи жилого помещения, в том числе жилого помещения, являющегося объектом долевого строительства, или строительства жилого дома распорядитель счета представляет в банк договор банковского счета, договор купли-продажи жилого помещения, договор участия в долевом строительстве, либо договор строительного подряда, свидетельство о государственной регистрации права собственности на приобретаемое жилое помещение, в том числе являющееся объектом долевого строительства (построенный жилой дом), либо выписку (выписки) из Единого государственного реестра недвижимости о правах на приобретаемое жилое помещение, в том числе являющееся объектом долевого строительства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в том числе жилого помещения, являющегося объектом долевого строительства, или строящегося жилого дома в части, превышающей размер предоставляемой социальной выплаты.</w:t>
      </w:r>
    </w:p>
    <w:p w:rsidR="00796AD8" w:rsidRPr="0093291F" w:rsidRDefault="00796AD8" w:rsidP="00796AD8">
      <w:pPr>
        <w:autoSpaceDE w:val="0"/>
        <w:autoSpaceDN w:val="0"/>
        <w:adjustRightInd w:val="0"/>
        <w:ind w:firstLine="720"/>
        <w:jc w:val="both"/>
      </w:pPr>
      <w:r>
        <w:t xml:space="preserve">95. </w:t>
      </w:r>
      <w:r w:rsidRPr="0093291F">
        <w:t>В договоре купли</w:t>
      </w:r>
      <w:r>
        <w:t xml:space="preserve"> </w:t>
      </w:r>
      <w:r w:rsidRPr="0093291F">
        <w:t>-</w:t>
      </w:r>
      <w:r>
        <w:t xml:space="preserve"> </w:t>
      </w:r>
      <w:r w:rsidRPr="0093291F">
        <w:t>продажи жилого помещения, договоре участия в долевом строительстве или договоре строительного подряда указываются реквизиты свидетельства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в том числе являющегося объектом долевого строительства, или жилого дома, приобретаемого или строящегося на основании этого договора, а также определяется порядок уплаты суммы, превышающей размер предоставляемой социальной выплаты.</w:t>
      </w:r>
    </w:p>
    <w:p w:rsidR="00796AD8" w:rsidRPr="0093291F" w:rsidRDefault="00796AD8" w:rsidP="00796AD8">
      <w:pPr>
        <w:autoSpaceDE w:val="0"/>
        <w:autoSpaceDN w:val="0"/>
        <w:adjustRightInd w:val="0"/>
        <w:ind w:firstLine="720"/>
        <w:jc w:val="both"/>
      </w:pPr>
      <w:r>
        <w:t>96. </w:t>
      </w:r>
      <w:r w:rsidRPr="0093291F">
        <w:t>В случае приобретения жилого помещения уполномоченной организацией, осуществляющей оказание услуг для молодых семей - участниц подпрограммы, распорядитель счета представляет в банк договор банковского счета и договор с вышеуказанной организацией.</w:t>
      </w:r>
    </w:p>
    <w:p w:rsidR="00796AD8" w:rsidRPr="0093291F" w:rsidRDefault="00796AD8" w:rsidP="00796AD8">
      <w:pPr>
        <w:autoSpaceDE w:val="0"/>
        <w:autoSpaceDN w:val="0"/>
        <w:adjustRightInd w:val="0"/>
        <w:ind w:firstLine="720"/>
        <w:jc w:val="both"/>
      </w:pPr>
      <w:bookmarkStart w:id="41" w:name="sub_92293"/>
      <w:r>
        <w:t xml:space="preserve">97. </w:t>
      </w:r>
      <w:r w:rsidRPr="00DC53F8">
        <w:t>В</w:t>
      </w:r>
      <w:r w:rsidRPr="0093291F">
        <w:t xml:space="preserve"> договоре с уполномоченной организацией, осуществляющей оказание услуг молодым семьям - участницам подпрограммы, указываются реквизиты свидетельства (серия, номер, дата выдачи, орган, выдавший свидетельство) уполномоченной организации и ее </w:t>
      </w:r>
      <w:r w:rsidRPr="0093291F">
        <w:lastRenderedPageBreak/>
        <w:t>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bookmarkEnd w:id="41"/>
    <w:p w:rsidR="00796AD8" w:rsidRPr="0093291F" w:rsidRDefault="00796AD8" w:rsidP="00796AD8">
      <w:pPr>
        <w:autoSpaceDE w:val="0"/>
        <w:autoSpaceDN w:val="0"/>
        <w:adjustRightInd w:val="0"/>
        <w:ind w:firstLine="720"/>
        <w:jc w:val="both"/>
      </w:pPr>
      <w:r>
        <w:t>98</w:t>
      </w:r>
      <w:r w:rsidRPr="0093291F">
        <w:t>.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создание объекта индивидуального жилищного строительства, а также оплату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распорядитель счета представляет в банк:</w:t>
      </w:r>
    </w:p>
    <w:p w:rsidR="00796AD8" w:rsidRPr="0093291F" w:rsidRDefault="00796AD8" w:rsidP="00796AD8">
      <w:pPr>
        <w:autoSpaceDE w:val="0"/>
        <w:autoSpaceDN w:val="0"/>
        <w:adjustRightInd w:val="0"/>
        <w:ind w:firstLine="720"/>
        <w:jc w:val="both"/>
      </w:pPr>
      <w:r w:rsidRPr="0093291F">
        <w:t>1) договор банковского счета;</w:t>
      </w:r>
    </w:p>
    <w:p w:rsidR="00796AD8" w:rsidRPr="0093291F" w:rsidRDefault="00796AD8" w:rsidP="00796AD8">
      <w:pPr>
        <w:autoSpaceDE w:val="0"/>
        <w:autoSpaceDN w:val="0"/>
        <w:adjustRightInd w:val="0"/>
        <w:ind w:firstLine="720"/>
        <w:jc w:val="both"/>
      </w:pPr>
      <w:bookmarkStart w:id="42" w:name="sub_92294"/>
      <w:r w:rsidRPr="0093291F">
        <w:t>2) договор жилищного кредита;</w:t>
      </w:r>
    </w:p>
    <w:p w:rsidR="00796AD8" w:rsidRPr="0093291F" w:rsidRDefault="00796AD8" w:rsidP="00796AD8">
      <w:pPr>
        <w:autoSpaceDE w:val="0"/>
        <w:autoSpaceDN w:val="0"/>
        <w:adjustRightInd w:val="0"/>
        <w:ind w:firstLine="720"/>
        <w:jc w:val="both"/>
      </w:pPr>
      <w:bookmarkStart w:id="43" w:name="sub_92295"/>
      <w:bookmarkEnd w:id="42"/>
      <w:r w:rsidRPr="0093291F">
        <w:t>3) в случае приобретения жилого помещения по договору купли-продажи - договор купли-продажи жилого помещения;</w:t>
      </w:r>
    </w:p>
    <w:bookmarkEnd w:id="43"/>
    <w:p w:rsidR="00796AD8" w:rsidRPr="0093291F" w:rsidRDefault="00796AD8" w:rsidP="00796AD8">
      <w:pPr>
        <w:autoSpaceDE w:val="0"/>
        <w:autoSpaceDN w:val="0"/>
        <w:adjustRightInd w:val="0"/>
        <w:ind w:firstLine="720"/>
        <w:jc w:val="both"/>
      </w:pPr>
      <w:r w:rsidRPr="0093291F">
        <w:t>4) в случае создания объекта индивидуального жилищного строительства - договор строительного подряда;</w:t>
      </w:r>
    </w:p>
    <w:p w:rsidR="00796AD8" w:rsidRPr="0093291F" w:rsidRDefault="00796AD8" w:rsidP="00796AD8">
      <w:pPr>
        <w:autoSpaceDE w:val="0"/>
        <w:autoSpaceDN w:val="0"/>
        <w:adjustRightInd w:val="0"/>
        <w:ind w:firstLine="720"/>
        <w:jc w:val="both"/>
      </w:pPr>
      <w:bookmarkStart w:id="44" w:name="sub_92310"/>
      <w:r w:rsidRPr="0093291F">
        <w:t>5)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bookmarkEnd w:id="44"/>
    <w:p w:rsidR="00796AD8" w:rsidRPr="0093291F" w:rsidRDefault="00796AD8" w:rsidP="00796AD8">
      <w:pPr>
        <w:autoSpaceDE w:val="0"/>
        <w:autoSpaceDN w:val="0"/>
        <w:adjustRightInd w:val="0"/>
        <w:ind w:firstLine="720"/>
        <w:jc w:val="both"/>
      </w:pPr>
      <w:r>
        <w:t>99</w:t>
      </w:r>
      <w:r w:rsidRPr="0093291F">
        <w:t xml:space="preserve">. В случае использования социальной выплаты для погашения долга по жилищным кредитам в соответствии с </w:t>
      </w:r>
      <w:hyperlink w:anchor="sub_1723" w:history="1">
        <w:r w:rsidRPr="00CE7EA7">
          <w:rPr>
            <w:color w:val="000000"/>
          </w:rPr>
          <w:t>подпунктами 6</w:t>
        </w:r>
      </w:hyperlink>
      <w:r w:rsidRPr="00CE7EA7">
        <w:rPr>
          <w:color w:val="000000"/>
        </w:rPr>
        <w:t xml:space="preserve"> и </w:t>
      </w:r>
      <w:r>
        <w:t>9 пункта 30</w:t>
      </w:r>
      <w:r w:rsidRPr="0093291F">
        <w:t xml:space="preserve"> настояще</w:t>
      </w:r>
      <w:r>
        <w:t>й</w:t>
      </w:r>
      <w:r w:rsidRPr="0093291F">
        <w:t xml:space="preserve"> </w:t>
      </w:r>
      <w:r>
        <w:t>подпрограммы</w:t>
      </w:r>
      <w:r w:rsidRPr="0093291F">
        <w:t xml:space="preserve"> распорядитель счета представляет в банк следующие документы:</w:t>
      </w:r>
    </w:p>
    <w:p w:rsidR="00796AD8" w:rsidRPr="0093291F" w:rsidRDefault="00796AD8" w:rsidP="00796AD8">
      <w:pPr>
        <w:autoSpaceDE w:val="0"/>
        <w:autoSpaceDN w:val="0"/>
        <w:adjustRightInd w:val="0"/>
        <w:ind w:firstLine="720"/>
        <w:jc w:val="both"/>
      </w:pPr>
      <w:r w:rsidRPr="0093291F">
        <w:t>1) договор банковского счета;</w:t>
      </w:r>
    </w:p>
    <w:p w:rsidR="00796AD8" w:rsidRPr="0093291F" w:rsidRDefault="00796AD8" w:rsidP="00796AD8">
      <w:pPr>
        <w:autoSpaceDE w:val="0"/>
        <w:autoSpaceDN w:val="0"/>
        <w:adjustRightInd w:val="0"/>
        <w:ind w:firstLine="720"/>
        <w:jc w:val="both"/>
      </w:pPr>
      <w:r w:rsidRPr="0093291F">
        <w:t>2) копию договора жилищного кредита;</w:t>
      </w:r>
    </w:p>
    <w:p w:rsidR="00796AD8" w:rsidRPr="0093291F" w:rsidRDefault="00796AD8" w:rsidP="00796AD8">
      <w:pPr>
        <w:autoSpaceDE w:val="0"/>
        <w:autoSpaceDN w:val="0"/>
        <w:adjustRightInd w:val="0"/>
        <w:ind w:firstLine="720"/>
        <w:jc w:val="both"/>
      </w:pPr>
      <w:r w:rsidRPr="0093291F">
        <w:t>3)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96AD8" w:rsidRPr="0093291F" w:rsidRDefault="00796AD8" w:rsidP="00796AD8">
      <w:pPr>
        <w:autoSpaceDE w:val="0"/>
        <w:autoSpaceDN w:val="0"/>
        <w:adjustRightInd w:val="0"/>
        <w:ind w:firstLine="720"/>
        <w:jc w:val="both"/>
      </w:pPr>
      <w:r w:rsidRPr="0093291F">
        <w:t xml:space="preserve">4) выписку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объекта индивидуального жилищного строительства - в случае использования социальной выплаты в соответствии с </w:t>
      </w:r>
      <w:r>
        <w:t xml:space="preserve">подпункта 6 пункта 30 </w:t>
      </w:r>
      <w:r w:rsidRPr="0093291F">
        <w:t>настояще</w:t>
      </w:r>
      <w:r>
        <w:t>й</w:t>
      </w:r>
      <w:r w:rsidRPr="0093291F">
        <w:t xml:space="preserve"> </w:t>
      </w:r>
      <w:r>
        <w:t>подпрограммы</w:t>
      </w:r>
      <w:r w:rsidRPr="0093291F">
        <w:t>;</w:t>
      </w:r>
    </w:p>
    <w:p w:rsidR="00796AD8" w:rsidRPr="0093291F" w:rsidRDefault="00796AD8" w:rsidP="00796AD8">
      <w:pPr>
        <w:autoSpaceDE w:val="0"/>
        <w:autoSpaceDN w:val="0"/>
        <w:adjustRightInd w:val="0"/>
        <w:ind w:firstLine="720"/>
        <w:jc w:val="both"/>
      </w:pPr>
      <w:r w:rsidRPr="0093291F">
        <w:t xml:space="preserve">5)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3" w:history="1">
        <w:r w:rsidRPr="00517654">
          <w:t>пунктом 5 части 4 статьи 4</w:t>
        </w:r>
      </w:hyperlink>
      <w:r w:rsidRPr="0093291F">
        <w:t xml:space="preserve"> Федерального закона от 30 декабря 2004 года </w:t>
      </w:r>
      <w:r>
        <w:t>№</w:t>
      </w:r>
      <w:r w:rsidRPr="0093291F">
        <w:t xml:space="preserve"> 214-ФЗ </w:t>
      </w:r>
      <w:r>
        <w:t>«</w:t>
      </w:r>
      <w:r w:rsidRPr="0093291F">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w:t>
      </w:r>
      <w:r w:rsidRPr="0093291F">
        <w:t xml:space="preserve"> (договор уступки прав требований по договору участия в долевом строительстве), - в случае использования социальной выплаты в соответствии с </w:t>
      </w:r>
      <w:r>
        <w:t xml:space="preserve">подпункта 9 пункта 30 </w:t>
      </w:r>
      <w:r w:rsidRPr="0093291F">
        <w:t>настояще</w:t>
      </w:r>
      <w:r>
        <w:t>й</w:t>
      </w:r>
      <w:r w:rsidRPr="0093291F">
        <w:t xml:space="preserve"> </w:t>
      </w:r>
      <w:r>
        <w:t>подпрограммы</w:t>
      </w:r>
      <w:r w:rsidRPr="0093291F">
        <w:t>,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796AD8" w:rsidRPr="0093291F" w:rsidRDefault="00796AD8" w:rsidP="00796AD8">
      <w:pPr>
        <w:autoSpaceDE w:val="0"/>
        <w:autoSpaceDN w:val="0"/>
        <w:adjustRightInd w:val="0"/>
        <w:ind w:firstLine="720"/>
        <w:jc w:val="both"/>
      </w:pPr>
      <w:r w:rsidRPr="0093291F">
        <w:t>6)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w:t>
      </w:r>
      <w:r w:rsidRPr="00CE7EA7">
        <w:rPr>
          <w:color w:val="000000"/>
        </w:rPr>
        <w:t xml:space="preserve"> </w:t>
      </w:r>
      <w:r>
        <w:t xml:space="preserve">подпунктом 9 пункта 30 </w:t>
      </w:r>
      <w:r w:rsidRPr="0093291F">
        <w:t>настояще</w:t>
      </w:r>
      <w:r>
        <w:t>й</w:t>
      </w:r>
      <w:r w:rsidRPr="0093291F">
        <w:t xml:space="preserve"> </w:t>
      </w:r>
      <w:r>
        <w:t>подпрограммы</w:t>
      </w:r>
      <w:r w:rsidRPr="0093291F">
        <w:t>, если осуществлена государственная регистрация прав собственности членов молодой семьи на указанное жилое помещение;</w:t>
      </w:r>
    </w:p>
    <w:p w:rsidR="00796AD8" w:rsidRPr="0093291F" w:rsidRDefault="00796AD8" w:rsidP="00796AD8">
      <w:pPr>
        <w:autoSpaceDE w:val="0"/>
        <w:autoSpaceDN w:val="0"/>
        <w:adjustRightInd w:val="0"/>
        <w:ind w:firstLine="720"/>
        <w:jc w:val="both"/>
      </w:pPr>
      <w:r w:rsidRPr="0093291F">
        <w:t xml:space="preserve">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w:t>
      </w:r>
      <w:r w:rsidRPr="0093291F">
        <w:lastRenderedPageBreak/>
        <w:t>по выплате процентов за пользование указанным жилищным кредитом или кредитом (займом).</w:t>
      </w:r>
    </w:p>
    <w:p w:rsidR="00796AD8" w:rsidRPr="0093291F" w:rsidRDefault="00796AD8" w:rsidP="00796AD8">
      <w:pPr>
        <w:autoSpaceDE w:val="0"/>
        <w:autoSpaceDN w:val="0"/>
        <w:adjustRightInd w:val="0"/>
        <w:ind w:firstLine="720"/>
        <w:jc w:val="both"/>
      </w:pPr>
      <w:r>
        <w:t>100. </w:t>
      </w:r>
      <w:r w:rsidRPr="0093291F">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796AD8" w:rsidRPr="0093291F" w:rsidRDefault="00796AD8" w:rsidP="00796AD8">
      <w:pPr>
        <w:autoSpaceDE w:val="0"/>
        <w:autoSpaceDN w:val="0"/>
        <w:adjustRightInd w:val="0"/>
        <w:ind w:firstLine="720"/>
        <w:jc w:val="both"/>
      </w:pPr>
      <w:bookmarkStart w:id="45" w:name="sub_92296"/>
      <w:r>
        <w:t xml:space="preserve">101. </w:t>
      </w:r>
      <w:r w:rsidRPr="0093291F">
        <w:t xml:space="preserve">В случае использования средств социальной выплаты на цели, предусмотренные </w:t>
      </w:r>
      <w:r>
        <w:t xml:space="preserve">пунктами 98 </w:t>
      </w:r>
      <w:r w:rsidRPr="00CE7EA7">
        <w:rPr>
          <w:color w:val="000000"/>
        </w:rPr>
        <w:t xml:space="preserve">и </w:t>
      </w:r>
      <w:r>
        <w:t>99</w:t>
      </w:r>
      <w:r w:rsidRPr="0093291F">
        <w:t xml:space="preserve"> настояще</w:t>
      </w:r>
      <w:r>
        <w:t>й</w:t>
      </w:r>
      <w:r w:rsidRPr="0093291F">
        <w:t xml:space="preserve"> </w:t>
      </w:r>
      <w:r>
        <w:t>подпрограммы</w:t>
      </w:r>
      <w:r w:rsidRPr="0093291F">
        <w:t>,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796AD8" w:rsidRPr="0093291F" w:rsidRDefault="00796AD8" w:rsidP="00796AD8">
      <w:pPr>
        <w:autoSpaceDE w:val="0"/>
        <w:autoSpaceDN w:val="0"/>
        <w:adjustRightInd w:val="0"/>
        <w:ind w:firstLine="720"/>
        <w:jc w:val="both"/>
      </w:pPr>
      <w:bookmarkStart w:id="46" w:name="sub_92297"/>
      <w:bookmarkEnd w:id="45"/>
      <w:r>
        <w:t xml:space="preserve">102. </w:t>
      </w:r>
      <w:r w:rsidRPr="0093291F">
        <w:t xml:space="preserve">В случае использования средств социальной выплаты на цель, предусмотренную </w:t>
      </w:r>
      <w:r>
        <w:t xml:space="preserve">подпунктом 7 пункта 30 </w:t>
      </w:r>
      <w:r w:rsidRPr="0093291F">
        <w:t>настояще</w:t>
      </w:r>
      <w:r>
        <w:t>й</w:t>
      </w:r>
      <w:r w:rsidRPr="0093291F">
        <w:t xml:space="preserve"> </w:t>
      </w:r>
      <w:r>
        <w:t>подпрограммы</w:t>
      </w:r>
      <w:r w:rsidRPr="0093291F">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796AD8" w:rsidRPr="0093291F" w:rsidRDefault="00796AD8" w:rsidP="00796AD8">
      <w:pPr>
        <w:autoSpaceDE w:val="0"/>
        <w:autoSpaceDN w:val="0"/>
        <w:adjustRightInd w:val="0"/>
        <w:ind w:firstLine="720"/>
        <w:jc w:val="both"/>
      </w:pPr>
      <w:bookmarkStart w:id="47" w:name="sub_92311"/>
      <w:bookmarkEnd w:id="46"/>
      <w:r>
        <w:t xml:space="preserve">103. </w:t>
      </w:r>
      <w:r w:rsidRPr="0093291F">
        <w:t xml:space="preserve">В случае использования средств социальной выплаты на цели, предусмотренные </w:t>
      </w:r>
      <w:hyperlink w:anchor="sub_92306" w:history="1">
        <w:r w:rsidRPr="00CE7EA7">
          <w:rPr>
            <w:color w:val="000000"/>
          </w:rPr>
          <w:t>подпунктами 8</w:t>
        </w:r>
      </w:hyperlink>
      <w:r w:rsidRPr="00CE7EA7">
        <w:rPr>
          <w:color w:val="000000"/>
        </w:rPr>
        <w:t xml:space="preserve"> и </w:t>
      </w:r>
      <w:r>
        <w:t>9 пункта 30</w:t>
      </w:r>
      <w:r w:rsidRPr="0093291F">
        <w:t xml:space="preserve"> настояще</w:t>
      </w:r>
      <w:r>
        <w:t>й</w:t>
      </w:r>
      <w:r w:rsidRPr="0093291F">
        <w:t xml:space="preserve"> </w:t>
      </w:r>
      <w:r>
        <w:t>подпрограммы</w:t>
      </w:r>
      <w:r w:rsidRPr="0093291F">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796AD8" w:rsidRPr="0093291F" w:rsidRDefault="00796AD8" w:rsidP="00796AD8">
      <w:pPr>
        <w:autoSpaceDE w:val="0"/>
        <w:autoSpaceDN w:val="0"/>
        <w:adjustRightInd w:val="0"/>
        <w:ind w:firstLine="720"/>
        <w:jc w:val="both"/>
      </w:pPr>
      <w:bookmarkStart w:id="48" w:name="sub_1776"/>
      <w:bookmarkEnd w:id="47"/>
      <w:r>
        <w:t>104</w:t>
      </w:r>
      <w:r w:rsidRPr="0093291F">
        <w:t>.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bookmarkEnd w:id="48"/>
    <w:p w:rsidR="00796AD8" w:rsidRPr="0093291F" w:rsidRDefault="00796AD8" w:rsidP="00796AD8">
      <w:pPr>
        <w:autoSpaceDE w:val="0"/>
        <w:autoSpaceDN w:val="0"/>
        <w:adjustRightInd w:val="0"/>
        <w:ind w:firstLine="720"/>
        <w:jc w:val="both"/>
      </w:pPr>
      <w:r>
        <w:t>1) </w:t>
      </w:r>
      <w:r w:rsidRPr="0093291F">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96AD8" w:rsidRPr="0093291F" w:rsidRDefault="00796AD8" w:rsidP="00796AD8">
      <w:pPr>
        <w:autoSpaceDE w:val="0"/>
        <w:autoSpaceDN w:val="0"/>
        <w:adjustRightInd w:val="0"/>
        <w:ind w:firstLine="720"/>
        <w:jc w:val="both"/>
      </w:pPr>
      <w:r w:rsidRPr="0093291F">
        <w:t>2) копию устава кооператива;</w:t>
      </w:r>
    </w:p>
    <w:p w:rsidR="00796AD8" w:rsidRPr="0093291F" w:rsidRDefault="00796AD8" w:rsidP="00796AD8">
      <w:pPr>
        <w:autoSpaceDE w:val="0"/>
        <w:autoSpaceDN w:val="0"/>
        <w:adjustRightInd w:val="0"/>
        <w:ind w:firstLine="720"/>
        <w:jc w:val="both"/>
      </w:pPr>
      <w:r>
        <w:t>3) </w:t>
      </w:r>
      <w:r w:rsidRPr="0093291F">
        <w:t>выписку из реестра членов кооператива, подтверждающую его членство в кооперативе;</w:t>
      </w:r>
    </w:p>
    <w:p w:rsidR="00796AD8" w:rsidRPr="0093291F" w:rsidRDefault="00796AD8" w:rsidP="00796AD8">
      <w:pPr>
        <w:autoSpaceDE w:val="0"/>
        <w:autoSpaceDN w:val="0"/>
        <w:adjustRightInd w:val="0"/>
        <w:ind w:firstLine="720"/>
        <w:jc w:val="both"/>
      </w:pPr>
      <w:r>
        <w:t>4) </w:t>
      </w:r>
      <w:r w:rsidRPr="0093291F">
        <w:t>копию свидетельства о государственной регистрации права собственности (выписку из Единого государственного реестра недвижимости, удостоверяющую проведенную государственную регистрацию прав) кооператива на жилое помещение, которое приобретено для молодой семьи - участницы подпрограммы;</w:t>
      </w:r>
    </w:p>
    <w:p w:rsidR="00796AD8" w:rsidRPr="0093291F" w:rsidRDefault="00796AD8" w:rsidP="00796AD8">
      <w:pPr>
        <w:autoSpaceDE w:val="0"/>
        <w:autoSpaceDN w:val="0"/>
        <w:adjustRightInd w:val="0"/>
        <w:ind w:firstLine="720"/>
        <w:jc w:val="both"/>
      </w:pPr>
      <w:r w:rsidRPr="0093291F">
        <w:t>5) копию решения о передаче жилого помещения в пользование члена кооператива.</w:t>
      </w:r>
    </w:p>
    <w:p w:rsidR="00796AD8" w:rsidRPr="0093291F" w:rsidRDefault="00796AD8" w:rsidP="00796AD8">
      <w:pPr>
        <w:autoSpaceDE w:val="0"/>
        <w:autoSpaceDN w:val="0"/>
        <w:adjustRightInd w:val="0"/>
        <w:ind w:firstLine="720"/>
        <w:jc w:val="both"/>
      </w:pPr>
      <w:bookmarkStart w:id="49" w:name="sub_1777"/>
      <w:r>
        <w:lastRenderedPageBreak/>
        <w:t>105. </w:t>
      </w:r>
      <w:r w:rsidRPr="0093291F">
        <w:t>В случае направления социальной выплаты на оплату цены договора строительного подряда на строительство жилого дома распорядитель счета представляет в банк:</w:t>
      </w:r>
    </w:p>
    <w:bookmarkEnd w:id="49"/>
    <w:p w:rsidR="00796AD8" w:rsidRPr="0093291F" w:rsidRDefault="00796AD8" w:rsidP="00796AD8">
      <w:pPr>
        <w:autoSpaceDE w:val="0"/>
        <w:autoSpaceDN w:val="0"/>
        <w:adjustRightInd w:val="0"/>
        <w:ind w:firstLine="720"/>
        <w:jc w:val="both"/>
      </w:pPr>
      <w:r w:rsidRPr="0093291F">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96AD8" w:rsidRPr="0093291F" w:rsidRDefault="00796AD8" w:rsidP="00796AD8">
      <w:pPr>
        <w:autoSpaceDE w:val="0"/>
        <w:autoSpaceDN w:val="0"/>
        <w:adjustRightInd w:val="0"/>
        <w:ind w:firstLine="720"/>
        <w:jc w:val="both"/>
      </w:pPr>
      <w:r>
        <w:t>2) </w:t>
      </w:r>
      <w:r w:rsidRPr="0093291F">
        <w:t>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либо разрешение на строительство, выданное одному из членов молодой семьи;</w:t>
      </w:r>
    </w:p>
    <w:p w:rsidR="00796AD8" w:rsidRPr="0093291F" w:rsidRDefault="00796AD8" w:rsidP="00796AD8">
      <w:pPr>
        <w:autoSpaceDE w:val="0"/>
        <w:autoSpaceDN w:val="0"/>
        <w:adjustRightInd w:val="0"/>
        <w:ind w:firstLine="720"/>
        <w:jc w:val="both"/>
      </w:pPr>
      <w:r w:rsidRPr="0093291F">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796AD8" w:rsidRPr="0093291F" w:rsidRDefault="00796AD8" w:rsidP="00796AD8">
      <w:pPr>
        <w:autoSpaceDE w:val="0"/>
        <w:autoSpaceDN w:val="0"/>
        <w:adjustRightInd w:val="0"/>
        <w:ind w:firstLine="720"/>
        <w:jc w:val="both"/>
      </w:pPr>
      <w:r>
        <w:t>106. </w:t>
      </w:r>
      <w:r w:rsidRPr="0093291F">
        <w:t xml:space="preserve">В случае направления социальной выплаты на цель, предусмотренную </w:t>
      </w:r>
      <w:r>
        <w:t xml:space="preserve">подпунктом 7 пункта 30 </w:t>
      </w:r>
      <w:r w:rsidRPr="0093291F">
        <w:t>настояще</w:t>
      </w:r>
      <w:r>
        <w:t>й</w:t>
      </w:r>
      <w:r w:rsidRPr="0093291F">
        <w:t xml:space="preserve"> </w:t>
      </w:r>
      <w:r>
        <w:t>подпрограммы</w:t>
      </w:r>
      <w:r w:rsidRPr="0093291F">
        <w:t>,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796AD8" w:rsidRPr="0093291F" w:rsidRDefault="00796AD8" w:rsidP="00796AD8">
      <w:pPr>
        <w:autoSpaceDE w:val="0"/>
        <w:autoSpaceDN w:val="0"/>
        <w:adjustRightInd w:val="0"/>
        <w:ind w:firstLine="720"/>
        <w:jc w:val="both"/>
      </w:pPr>
      <w:r>
        <w:t xml:space="preserve">107. </w:t>
      </w:r>
      <w:r w:rsidRPr="0093291F">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796AD8" w:rsidRPr="0093291F" w:rsidRDefault="00796AD8" w:rsidP="00796AD8">
      <w:pPr>
        <w:autoSpaceDE w:val="0"/>
        <w:autoSpaceDN w:val="0"/>
        <w:adjustRightInd w:val="0"/>
        <w:ind w:firstLine="720"/>
        <w:jc w:val="both"/>
      </w:pPr>
      <w:r>
        <w:t>108</w:t>
      </w:r>
      <w:r w:rsidRPr="0093291F">
        <w:t>. Банк в течение 5 рабочих дней со дня получения документов, предусмотренных</w:t>
      </w:r>
      <w:r>
        <w:t xml:space="preserve"> пунктами 94 - 99</w:t>
      </w:r>
      <w:r w:rsidRPr="00CE7EA7">
        <w:rPr>
          <w:color w:val="000000"/>
        </w:rPr>
        <w:t xml:space="preserve">, </w:t>
      </w:r>
      <w:r>
        <w:t xml:space="preserve">104 -106 </w:t>
      </w:r>
      <w:r w:rsidRPr="0093291F">
        <w:t>настояще</w:t>
      </w:r>
      <w:r>
        <w:t>й</w:t>
      </w:r>
      <w:r w:rsidRPr="0093291F">
        <w:t xml:space="preserve"> </w:t>
      </w:r>
      <w:r>
        <w:t>подпрограммы</w:t>
      </w:r>
      <w:r w:rsidRPr="0093291F">
        <w:t>, осуществляет проверку содержащихся в них сведений.</w:t>
      </w:r>
    </w:p>
    <w:p w:rsidR="00796AD8" w:rsidRPr="0093291F" w:rsidRDefault="00796AD8" w:rsidP="00796AD8">
      <w:pPr>
        <w:autoSpaceDE w:val="0"/>
        <w:autoSpaceDN w:val="0"/>
        <w:adjustRightInd w:val="0"/>
        <w:ind w:firstLine="720"/>
        <w:jc w:val="both"/>
      </w:pPr>
      <w:r>
        <w:t xml:space="preserve">109. </w:t>
      </w:r>
      <w:r w:rsidRPr="0093291F">
        <w:t>В случае вынесения банком решения об отказе в принятии документов на жилое помещение, в том числе являющееся объектом долевого строительства,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указанных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96AD8" w:rsidRPr="0093291F" w:rsidRDefault="00796AD8" w:rsidP="00796AD8">
      <w:pPr>
        <w:autoSpaceDE w:val="0"/>
        <w:autoSpaceDN w:val="0"/>
        <w:adjustRightInd w:val="0"/>
        <w:ind w:firstLine="720"/>
        <w:jc w:val="both"/>
      </w:pPr>
      <w:r>
        <w:t xml:space="preserve">110. </w:t>
      </w:r>
      <w:r w:rsidRPr="0093291F">
        <w:t>Оригиналы документов на жилое помещение, в том числе являющееся объектом долевого строительства, 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796AD8" w:rsidRPr="0093291F" w:rsidRDefault="00796AD8" w:rsidP="00796AD8">
      <w:pPr>
        <w:autoSpaceDE w:val="0"/>
        <w:autoSpaceDN w:val="0"/>
        <w:adjustRightInd w:val="0"/>
        <w:ind w:firstLine="720"/>
        <w:jc w:val="both"/>
      </w:pPr>
      <w:r>
        <w:t xml:space="preserve">111. </w:t>
      </w:r>
      <w:r w:rsidRPr="0093291F">
        <w:t xml:space="preserve">Банк в течение 1 рабочего дня после вынесения решения о принятии документов на жилое помещение, в том числе являющееся объектом долевого строительства,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орган местного самоуправления заявку на </w:t>
      </w:r>
      <w:r w:rsidRPr="0093291F">
        <w:lastRenderedPageBreak/>
        <w:t>перечисление бюджетных средств в счет оплаты расходов на основании указанных документов.</w:t>
      </w:r>
    </w:p>
    <w:p w:rsidR="00796AD8" w:rsidRPr="0093291F" w:rsidRDefault="00796AD8" w:rsidP="00796AD8">
      <w:pPr>
        <w:autoSpaceDE w:val="0"/>
        <w:autoSpaceDN w:val="0"/>
        <w:adjustRightInd w:val="0"/>
        <w:ind w:firstLine="720"/>
        <w:jc w:val="both"/>
      </w:pPr>
      <w:bookmarkStart w:id="50" w:name="sub_1779"/>
      <w:r>
        <w:t>112</w:t>
      </w:r>
      <w:r w:rsidRPr="00B46CB3">
        <w:t>.</w:t>
      </w:r>
      <w:r w:rsidRPr="00CE7EA7">
        <w:rPr>
          <w:color w:val="000000"/>
        </w:rPr>
        <w:t xml:space="preserve"> Администрация Нязепетровского муниципального района</w:t>
      </w:r>
      <w:r>
        <w:t xml:space="preserve"> (отдел бухгалтерского учета)</w:t>
      </w:r>
      <w:r w:rsidRPr="0093291F">
        <w:t xml:space="preserve"> в течение 14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заявки данным о выданных свидетельствах перечисление указанных средств не производится, о чем </w:t>
      </w:r>
      <w:r>
        <w:t>администрация Нязепетровского муниципального района (отдел бухгалтерского учета)</w:t>
      </w:r>
      <w:r w:rsidRPr="0093291F">
        <w:t xml:space="preserve"> в указанный срок письменно уведомляет банк.</w:t>
      </w:r>
    </w:p>
    <w:p w:rsidR="00796AD8" w:rsidRPr="0093291F" w:rsidRDefault="00796AD8" w:rsidP="00796AD8">
      <w:pPr>
        <w:autoSpaceDE w:val="0"/>
        <w:autoSpaceDN w:val="0"/>
        <w:adjustRightInd w:val="0"/>
        <w:ind w:firstLine="720"/>
        <w:jc w:val="both"/>
      </w:pPr>
      <w:bookmarkStart w:id="51" w:name="sub_1780"/>
      <w:bookmarkEnd w:id="50"/>
      <w:r>
        <w:t>113</w:t>
      </w:r>
      <w:r w:rsidRPr="0093291F">
        <w:t>.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96AD8" w:rsidRPr="0093291F" w:rsidRDefault="00796AD8" w:rsidP="00796AD8">
      <w:pPr>
        <w:autoSpaceDE w:val="0"/>
        <w:autoSpaceDN w:val="0"/>
        <w:adjustRightInd w:val="0"/>
        <w:ind w:firstLine="720"/>
        <w:jc w:val="both"/>
      </w:pPr>
      <w:bookmarkStart w:id="52" w:name="sub_1781"/>
      <w:bookmarkEnd w:id="51"/>
      <w:r>
        <w:t>114</w:t>
      </w:r>
      <w:r w:rsidRPr="0093291F">
        <w:t>. По соглашению сторон договор банковского счета может быть продлен, если:</w:t>
      </w:r>
    </w:p>
    <w:bookmarkEnd w:id="52"/>
    <w:p w:rsidR="00796AD8" w:rsidRPr="0093291F" w:rsidRDefault="00796AD8" w:rsidP="00796AD8">
      <w:pPr>
        <w:autoSpaceDE w:val="0"/>
        <w:autoSpaceDN w:val="0"/>
        <w:adjustRightInd w:val="0"/>
        <w:ind w:firstLine="720"/>
        <w:jc w:val="both"/>
      </w:pPr>
      <w:r w:rsidRPr="0093291F">
        <w:t xml:space="preserve">1) </w:t>
      </w:r>
      <w:r>
        <w:t xml:space="preserve"> </w:t>
      </w:r>
      <w:r w:rsidRPr="0093291F">
        <w:t xml:space="preserve">до истечения срока действия договора банковского счета банк принял документы, предусмотренные </w:t>
      </w:r>
      <w:r>
        <w:t>пунктами 94 - 99</w:t>
      </w:r>
      <w:r w:rsidRPr="00561C66">
        <w:rPr>
          <w:color w:val="000000"/>
        </w:rPr>
        <w:t xml:space="preserve">, </w:t>
      </w:r>
      <w:r>
        <w:t xml:space="preserve">104 -106 </w:t>
      </w:r>
      <w:r w:rsidRPr="0093291F">
        <w:t>настояще</w:t>
      </w:r>
      <w:r>
        <w:t>й</w:t>
      </w:r>
      <w:r w:rsidRPr="0093291F">
        <w:t xml:space="preserve"> </w:t>
      </w:r>
      <w:r>
        <w:t>подпрограммы</w:t>
      </w:r>
      <w:r w:rsidRPr="0093291F">
        <w:t>, но оплата не произведена;</w:t>
      </w:r>
    </w:p>
    <w:p w:rsidR="00796AD8" w:rsidRPr="0093291F" w:rsidRDefault="00796AD8" w:rsidP="00796AD8">
      <w:pPr>
        <w:autoSpaceDE w:val="0"/>
        <w:autoSpaceDN w:val="0"/>
        <w:adjustRightInd w:val="0"/>
        <w:ind w:firstLine="720"/>
        <w:jc w:val="both"/>
      </w:pPr>
      <w:r w:rsidRPr="0093291F">
        <w:t xml:space="preserve">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в том числе являющееся объектом долевого строительства, и правоустанавливающие документы на жилое помещение, в том числе являющееся объектом долевого строительства, представляются в банк не позднее 2 рабочих дней после окончания срока, предусмотренного в расписке указанного органа, а принятие банком документов на жилое помещение, в том числе являющееся объектом долевого строительства, для оплаты осуществляется в порядке, установленном </w:t>
      </w:r>
      <w:r>
        <w:t xml:space="preserve">пунктом 104 </w:t>
      </w:r>
      <w:r w:rsidRPr="0093291F">
        <w:t>настояще</w:t>
      </w:r>
      <w:r>
        <w:t>й</w:t>
      </w:r>
      <w:r w:rsidRPr="0093291F">
        <w:t xml:space="preserve"> </w:t>
      </w:r>
      <w:r>
        <w:t>подпрограммы</w:t>
      </w:r>
      <w:r w:rsidRPr="0093291F">
        <w:t>;</w:t>
      </w:r>
    </w:p>
    <w:p w:rsidR="00796AD8" w:rsidRPr="0093291F" w:rsidRDefault="00796AD8" w:rsidP="00796AD8">
      <w:pPr>
        <w:autoSpaceDE w:val="0"/>
        <w:autoSpaceDN w:val="0"/>
        <w:adjustRightInd w:val="0"/>
        <w:ind w:firstLine="720"/>
        <w:jc w:val="both"/>
      </w:pPr>
      <w:r w:rsidRPr="0093291F">
        <w:t xml:space="preserve">3)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r>
        <w:t xml:space="preserve">пунктом 112 </w:t>
      </w:r>
      <w:r w:rsidRPr="0093291F">
        <w:t>настояще</w:t>
      </w:r>
      <w:r>
        <w:t>й</w:t>
      </w:r>
      <w:r w:rsidRPr="0093291F">
        <w:t xml:space="preserve"> </w:t>
      </w:r>
      <w:r>
        <w:t>подпрограммы</w:t>
      </w:r>
      <w:r w:rsidRPr="0093291F">
        <w:t>.</w:t>
      </w:r>
    </w:p>
    <w:p w:rsidR="00796AD8" w:rsidRDefault="00796AD8" w:rsidP="00796AD8">
      <w:pPr>
        <w:autoSpaceDE w:val="0"/>
        <w:autoSpaceDN w:val="0"/>
        <w:adjustRightInd w:val="0"/>
        <w:ind w:firstLine="720"/>
        <w:jc w:val="both"/>
      </w:pPr>
      <w:bookmarkStart w:id="53" w:name="sub_1782"/>
      <w:r>
        <w:t>115</w:t>
      </w:r>
      <w:r w:rsidRPr="0093291F">
        <w:t xml:space="preserve">.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r>
        <w:t xml:space="preserve">пунктом 30 </w:t>
      </w:r>
      <w:r w:rsidRPr="0093291F">
        <w:t>настояще</w:t>
      </w:r>
      <w:r>
        <w:t>й</w:t>
      </w:r>
      <w:r w:rsidRPr="0093291F">
        <w:t xml:space="preserve"> </w:t>
      </w:r>
      <w:r>
        <w:t>подпрограммы</w:t>
      </w:r>
      <w:r w:rsidRPr="0093291F">
        <w:t>.</w:t>
      </w:r>
    </w:p>
    <w:p w:rsidR="00796AD8" w:rsidRDefault="00796AD8" w:rsidP="00796AD8">
      <w:pPr>
        <w:pStyle w:val="ConsPlusNormal"/>
        <w:widowControl/>
        <w:tabs>
          <w:tab w:val="left" w:pos="709"/>
        </w:tabs>
        <w:ind w:firstLine="0"/>
        <w:jc w:val="both"/>
        <w:rPr>
          <w:rFonts w:ascii="Times New Roman" w:hAnsi="Times New Roman" w:cs="Times New Roman"/>
          <w:szCs w:val="24"/>
        </w:rPr>
      </w:pPr>
      <w:r>
        <w:rPr>
          <w:rFonts w:ascii="Times New Roman" w:hAnsi="Times New Roman" w:cs="Times New Roman"/>
          <w:szCs w:val="24"/>
        </w:rPr>
        <w:t xml:space="preserve">           116. Перечисление указанных средств является основанием для исключения администрацией Нязепетровского муниципального района молодой семьи - участницы подпрограммы из списков участников подпрограммы.</w:t>
      </w:r>
    </w:p>
    <w:p w:rsidR="00796AD8" w:rsidRDefault="00796AD8" w:rsidP="00796AD8">
      <w:pPr>
        <w:pStyle w:val="ConsPlusNormal"/>
        <w:widowControl/>
        <w:tabs>
          <w:tab w:val="left" w:pos="709"/>
        </w:tabs>
        <w:ind w:firstLine="567"/>
        <w:jc w:val="both"/>
        <w:rPr>
          <w:rFonts w:ascii="Times New Roman" w:hAnsi="Times New Roman" w:cs="Times New Roman"/>
          <w:szCs w:val="24"/>
        </w:rPr>
      </w:pPr>
      <w:r>
        <w:rPr>
          <w:rFonts w:ascii="Times New Roman" w:hAnsi="Times New Roman" w:cs="Times New Roman"/>
          <w:szCs w:val="24"/>
        </w:rPr>
        <w:t xml:space="preserve">  117. Улучшение жилищных условий молодых семей - участников подпрограммы в последующем осуществляется на общих основаниях в соответствии с законодательством Российской Федерации. </w:t>
      </w:r>
    </w:p>
    <w:p w:rsidR="00796AD8" w:rsidRPr="0093291F" w:rsidRDefault="00796AD8" w:rsidP="00796AD8">
      <w:pPr>
        <w:autoSpaceDE w:val="0"/>
        <w:autoSpaceDN w:val="0"/>
        <w:adjustRightInd w:val="0"/>
        <w:ind w:firstLine="720"/>
        <w:jc w:val="both"/>
      </w:pPr>
      <w:bookmarkStart w:id="54" w:name="sub_1783"/>
      <w:bookmarkEnd w:id="53"/>
      <w:r>
        <w:t>118</w:t>
      </w:r>
      <w:r w:rsidRPr="0093291F">
        <w:t xml:space="preserve">.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w:t>
      </w:r>
      <w:r w:rsidRPr="0093291F">
        <w:lastRenderedPageBreak/>
        <w:t>предъявленные в банк в порядке и сроки, которые установлены настоящ</w:t>
      </w:r>
      <w:r>
        <w:t>ей</w:t>
      </w:r>
      <w:r w:rsidRPr="0093291F">
        <w:t xml:space="preserve"> </w:t>
      </w:r>
      <w:r>
        <w:t>подпрограммой</w:t>
      </w:r>
      <w:r w:rsidRPr="0093291F">
        <w:t>, считаются недействительными.</w:t>
      </w:r>
    </w:p>
    <w:p w:rsidR="00796AD8" w:rsidRPr="0093291F" w:rsidRDefault="00796AD8" w:rsidP="00796AD8">
      <w:pPr>
        <w:autoSpaceDE w:val="0"/>
        <w:autoSpaceDN w:val="0"/>
        <w:adjustRightInd w:val="0"/>
        <w:ind w:firstLine="720"/>
        <w:jc w:val="both"/>
      </w:pPr>
      <w:bookmarkStart w:id="55" w:name="sub_1784"/>
      <w:bookmarkEnd w:id="54"/>
      <w:r>
        <w:t>119. </w:t>
      </w:r>
      <w:r w:rsidRPr="0093291F">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bookmarkEnd w:id="55"/>
    <w:p w:rsidR="00796AD8" w:rsidRPr="00CE7EA7" w:rsidRDefault="00796AD8" w:rsidP="00796AD8">
      <w:pPr>
        <w:autoSpaceDE w:val="0"/>
        <w:autoSpaceDN w:val="0"/>
        <w:adjustRightInd w:val="0"/>
        <w:ind w:firstLine="720"/>
        <w:jc w:val="both"/>
        <w:rPr>
          <w:color w:val="000000"/>
        </w:rPr>
      </w:pPr>
      <w:r w:rsidRPr="00CE7EA7">
        <w:rPr>
          <w:color w:val="000000"/>
        </w:rPr>
        <w:t>120. Администрация Нязепетровского муниципального района участвуют в реализации мероприятий подпрограммы и осуществляют:</w:t>
      </w:r>
    </w:p>
    <w:p w:rsidR="00796AD8" w:rsidRPr="00CE7EA7" w:rsidRDefault="00796AD8" w:rsidP="00796AD8">
      <w:pPr>
        <w:autoSpaceDE w:val="0"/>
        <w:autoSpaceDN w:val="0"/>
        <w:adjustRightInd w:val="0"/>
        <w:ind w:firstLine="720"/>
        <w:jc w:val="both"/>
        <w:rPr>
          <w:color w:val="000000"/>
        </w:rPr>
      </w:pPr>
      <w:r w:rsidRPr="00CE7EA7">
        <w:rPr>
          <w:color w:val="000000"/>
        </w:rPr>
        <w:t>1) признание молодых семей нуждающимися в жилых помещениях и ведение их учета в порядке, установленном администрацией Нязепетровского муниципального района;</w:t>
      </w:r>
    </w:p>
    <w:p w:rsidR="00796AD8" w:rsidRPr="00CE7EA7" w:rsidRDefault="00796AD8" w:rsidP="00796AD8">
      <w:pPr>
        <w:autoSpaceDE w:val="0"/>
        <w:autoSpaceDN w:val="0"/>
        <w:adjustRightInd w:val="0"/>
        <w:ind w:firstLine="720"/>
        <w:jc w:val="both"/>
        <w:rPr>
          <w:color w:val="000000"/>
        </w:rPr>
      </w:pPr>
      <w:r w:rsidRPr="00CE7EA7">
        <w:rPr>
          <w:color w:val="000000"/>
        </w:rPr>
        <w:t>2) признание молодых семей имеющими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w:t>
      </w:r>
    </w:p>
    <w:p w:rsidR="00796AD8" w:rsidRPr="00CE7EA7" w:rsidRDefault="00796AD8" w:rsidP="00796AD8">
      <w:pPr>
        <w:autoSpaceDE w:val="0"/>
        <w:autoSpaceDN w:val="0"/>
        <w:adjustRightInd w:val="0"/>
        <w:ind w:firstLine="720"/>
        <w:jc w:val="both"/>
        <w:rPr>
          <w:color w:val="000000"/>
        </w:rPr>
      </w:pPr>
      <w:r w:rsidRPr="00CE7EA7">
        <w:rPr>
          <w:color w:val="000000"/>
        </w:rPr>
        <w:t>3) признание молодых семей участниками подпрограммы и ведение их учета;</w:t>
      </w:r>
    </w:p>
    <w:p w:rsidR="00796AD8" w:rsidRPr="00CE7EA7" w:rsidRDefault="00796AD8" w:rsidP="00796AD8">
      <w:pPr>
        <w:autoSpaceDE w:val="0"/>
        <w:autoSpaceDN w:val="0"/>
        <w:adjustRightInd w:val="0"/>
        <w:ind w:firstLine="720"/>
        <w:jc w:val="both"/>
        <w:rPr>
          <w:color w:val="000000"/>
        </w:rPr>
      </w:pPr>
      <w:r w:rsidRPr="00CE7EA7">
        <w:rPr>
          <w:color w:val="000000"/>
        </w:rPr>
        <w:t>4) определение ежегодно объема бюджетных ассигнований, выделяемых из местного бюджета на реализацию мероприятий подпрограммы;</w:t>
      </w:r>
    </w:p>
    <w:p w:rsidR="00796AD8" w:rsidRPr="00CE7EA7" w:rsidRDefault="00796AD8" w:rsidP="00796AD8">
      <w:pPr>
        <w:autoSpaceDE w:val="0"/>
        <w:autoSpaceDN w:val="0"/>
        <w:adjustRightInd w:val="0"/>
        <w:ind w:firstLine="720"/>
        <w:jc w:val="both"/>
        <w:rPr>
          <w:color w:val="000000"/>
        </w:rPr>
      </w:pPr>
      <w:r w:rsidRPr="00CE7EA7">
        <w:rPr>
          <w:color w:val="000000"/>
        </w:rPr>
        <w:t>5) формирование списка молодых семей - участников подпрограммы, изъявивших желание получить социальную выплату в планируемом году и списка молодых семей – претендентов на получение социальных выплат в соответствующем году по форме, согласно приложениям 5 и 6 к настоящей подпрограмме;</w:t>
      </w:r>
    </w:p>
    <w:p w:rsidR="00796AD8" w:rsidRPr="00CE7EA7" w:rsidRDefault="00796AD8" w:rsidP="00796AD8">
      <w:pPr>
        <w:autoSpaceDE w:val="0"/>
        <w:autoSpaceDN w:val="0"/>
        <w:adjustRightInd w:val="0"/>
        <w:ind w:firstLine="720"/>
        <w:jc w:val="both"/>
        <w:rPr>
          <w:color w:val="000000"/>
        </w:rPr>
      </w:pPr>
      <w:r w:rsidRPr="00CE7EA7">
        <w:rPr>
          <w:color w:val="000000"/>
        </w:rPr>
        <w:t>6) представление ответственному исполнителю подпрограммы для участия Челябинской области в конкурсном отборе субъектов Российской Федерации в рамках реализации мероприятия ведомственной целевой программы в сроки, установленные ответственным исполнителем подпрограммы, следующих документов:</w:t>
      </w:r>
    </w:p>
    <w:p w:rsidR="00796AD8" w:rsidRPr="0093291F" w:rsidRDefault="00796AD8" w:rsidP="00796AD8">
      <w:pPr>
        <w:autoSpaceDE w:val="0"/>
        <w:autoSpaceDN w:val="0"/>
        <w:adjustRightInd w:val="0"/>
        <w:ind w:firstLine="720"/>
        <w:jc w:val="both"/>
      </w:pPr>
      <w:r w:rsidRPr="0093291F">
        <w:t>выписки из бюджета (проекта бюджета) муниципального образования Челябинской области об объемах финансирования мероприятий муниципальной подпрограммы на предоставление социальных выплат молодым семьям на соответствующий год;</w:t>
      </w:r>
    </w:p>
    <w:p w:rsidR="00796AD8" w:rsidRPr="0093291F" w:rsidRDefault="00796AD8" w:rsidP="00796AD8">
      <w:pPr>
        <w:autoSpaceDE w:val="0"/>
        <w:autoSpaceDN w:val="0"/>
        <w:adjustRightInd w:val="0"/>
        <w:ind w:firstLine="720"/>
        <w:jc w:val="both"/>
      </w:pPr>
      <w:r w:rsidRPr="0093291F">
        <w:t>копии муниципальной подпрограммы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796AD8" w:rsidRPr="0093291F" w:rsidRDefault="00796AD8" w:rsidP="00796AD8">
      <w:pPr>
        <w:autoSpaceDE w:val="0"/>
        <w:autoSpaceDN w:val="0"/>
        <w:adjustRightInd w:val="0"/>
        <w:ind w:firstLine="720"/>
        <w:jc w:val="both"/>
      </w:pPr>
      <w:r w:rsidRPr="0093291F">
        <w:t>7) финансирование мероприятий подпрограммы исходя из объемов финансирования, предусмотренных на эти цели в местном бюджете, а также за счет средств областного бюджета, в том числе средств, поступивших из федерального бюджета, перечисленных в местный бюджет в виде субсидий;</w:t>
      </w:r>
    </w:p>
    <w:p w:rsidR="00796AD8" w:rsidRPr="0093291F" w:rsidRDefault="00796AD8" w:rsidP="00796AD8">
      <w:pPr>
        <w:autoSpaceDE w:val="0"/>
        <w:autoSpaceDN w:val="0"/>
        <w:adjustRightInd w:val="0"/>
        <w:ind w:firstLine="720"/>
        <w:jc w:val="both"/>
      </w:pPr>
      <w:r w:rsidRPr="0093291F">
        <w:t>8) выдачу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 претендентам на получение социальных выплат в соответствующем году согласно актам приема - передачи бланков свидетельств, полученным от ответственного исполнителя подпрограммы;</w:t>
      </w:r>
    </w:p>
    <w:p w:rsidR="00796AD8" w:rsidRPr="0093291F" w:rsidRDefault="00796AD8" w:rsidP="00796AD8">
      <w:pPr>
        <w:autoSpaceDE w:val="0"/>
        <w:autoSpaceDN w:val="0"/>
        <w:adjustRightInd w:val="0"/>
        <w:ind w:firstLine="720"/>
        <w:jc w:val="both"/>
      </w:pPr>
      <w:r w:rsidRPr="0093291F">
        <w:t>9) заключение с банками, отобранными ответственным исполнителем подпрограммы для обслуживания средств, предоставляемых молодым семьям в качестве социальных выплат, соглашений о взаимодействии в реализации подпрограммы;</w:t>
      </w:r>
    </w:p>
    <w:p w:rsidR="00796AD8" w:rsidRPr="0093291F" w:rsidRDefault="00796AD8" w:rsidP="00796AD8">
      <w:pPr>
        <w:autoSpaceDE w:val="0"/>
        <w:autoSpaceDN w:val="0"/>
        <w:adjustRightInd w:val="0"/>
        <w:ind w:firstLine="720"/>
        <w:jc w:val="both"/>
      </w:pPr>
      <w:r w:rsidRPr="0093291F">
        <w:t>10) ведение реестра выданных, оплаченных и погашенных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796AD8" w:rsidRPr="0093291F" w:rsidRDefault="00796AD8" w:rsidP="00796AD8">
      <w:pPr>
        <w:autoSpaceDE w:val="0"/>
        <w:autoSpaceDN w:val="0"/>
        <w:adjustRightInd w:val="0"/>
        <w:ind w:firstLine="720"/>
        <w:jc w:val="both"/>
      </w:pPr>
      <w:r w:rsidRPr="0093291F">
        <w:t>11) предоставление ответственному исполнителю подпрограммы:</w:t>
      </w:r>
    </w:p>
    <w:p w:rsidR="00796AD8" w:rsidRPr="0093291F" w:rsidRDefault="00796AD8" w:rsidP="00796AD8">
      <w:pPr>
        <w:autoSpaceDE w:val="0"/>
        <w:autoSpaceDN w:val="0"/>
        <w:adjustRightInd w:val="0"/>
        <w:ind w:firstLine="720"/>
        <w:jc w:val="both"/>
      </w:pPr>
      <w:r>
        <w:t xml:space="preserve">1) </w:t>
      </w:r>
      <w:r w:rsidRPr="0093291F">
        <w:t xml:space="preserve">ежеквартально, не позднее 10 числа месяца, следующего за отчетным кварталом, в форме электронного документа в государственной интегрированной информационной системе управления общественными финансами </w:t>
      </w:r>
      <w:r>
        <w:t>«</w:t>
      </w:r>
      <w:r w:rsidRPr="0093291F">
        <w:t>Электронный бюджет</w:t>
      </w:r>
      <w:r>
        <w:t>»</w:t>
      </w:r>
      <w:r w:rsidRPr="0093291F">
        <w:t xml:space="preserve"> отчетов о:</w:t>
      </w:r>
    </w:p>
    <w:p w:rsidR="00796AD8" w:rsidRPr="0093291F" w:rsidRDefault="00796AD8" w:rsidP="00796AD8">
      <w:pPr>
        <w:autoSpaceDE w:val="0"/>
        <w:autoSpaceDN w:val="0"/>
        <w:adjustRightInd w:val="0"/>
        <w:ind w:firstLine="720"/>
        <w:jc w:val="both"/>
      </w:pPr>
      <w:r>
        <w:lastRenderedPageBreak/>
        <w:t xml:space="preserve">2) </w:t>
      </w:r>
      <w:r w:rsidRPr="0093291F">
        <w:t>расходах муниципального образования Челябинской области, в целях софинансирования которых предоставлена субсидия;</w:t>
      </w:r>
    </w:p>
    <w:p w:rsidR="00796AD8" w:rsidRPr="0093291F" w:rsidRDefault="00796AD8" w:rsidP="00796AD8">
      <w:pPr>
        <w:autoSpaceDE w:val="0"/>
        <w:autoSpaceDN w:val="0"/>
        <w:adjustRightInd w:val="0"/>
        <w:ind w:firstLine="720"/>
        <w:jc w:val="both"/>
      </w:pPr>
      <w:r>
        <w:t xml:space="preserve">3) </w:t>
      </w:r>
      <w:r w:rsidRPr="0093291F">
        <w:t>достижении значений показателей результативности;</w:t>
      </w:r>
    </w:p>
    <w:p w:rsidR="00796AD8" w:rsidRPr="0093291F" w:rsidRDefault="00796AD8" w:rsidP="00796AD8">
      <w:pPr>
        <w:autoSpaceDE w:val="0"/>
        <w:autoSpaceDN w:val="0"/>
        <w:adjustRightInd w:val="0"/>
        <w:ind w:firstLine="720"/>
        <w:jc w:val="both"/>
      </w:pPr>
      <w:r>
        <w:t xml:space="preserve">4) </w:t>
      </w:r>
      <w:r w:rsidRPr="0093291F">
        <w:t>ежемесячно в срок до 5 числа месяца, следующего за отчетным месяцем, и ежегодно до 10 января года, следующего за годом предоставления субсидии:</w:t>
      </w:r>
    </w:p>
    <w:p w:rsidR="00796AD8" w:rsidRPr="0093291F" w:rsidRDefault="00796AD8" w:rsidP="00796AD8">
      <w:pPr>
        <w:autoSpaceDE w:val="0"/>
        <w:autoSpaceDN w:val="0"/>
        <w:adjustRightInd w:val="0"/>
        <w:ind w:firstLine="720"/>
        <w:jc w:val="both"/>
      </w:pPr>
      <w:r>
        <w:t xml:space="preserve">5) </w:t>
      </w:r>
      <w:r w:rsidRPr="0093291F">
        <w:t>отчет о реализации мероприятий подпрограммы;</w:t>
      </w:r>
    </w:p>
    <w:p w:rsidR="00796AD8" w:rsidRPr="0093291F" w:rsidRDefault="00796AD8" w:rsidP="00796AD8">
      <w:pPr>
        <w:autoSpaceDE w:val="0"/>
        <w:autoSpaceDN w:val="0"/>
        <w:adjustRightInd w:val="0"/>
        <w:ind w:firstLine="720"/>
        <w:jc w:val="both"/>
      </w:pPr>
      <w:r>
        <w:t xml:space="preserve">6) </w:t>
      </w:r>
      <w:r w:rsidRPr="0093291F">
        <w:t>копии свидетельств с отметкой банка об их погашении (перечислении денежных средств с блокированного целевого банковского счета владельца свидетельства продавцу жилого помещения, кооперативу, юридическому лицу (индивидуальному предпринимателю), выполнявшему подрядные работы по строительству объектов индивидуального жилищного строительства, кредитной организации, выдавшей ипотечный кредит);</w:t>
      </w:r>
    </w:p>
    <w:p w:rsidR="00796AD8" w:rsidRPr="0093291F" w:rsidRDefault="00796AD8" w:rsidP="00796AD8">
      <w:pPr>
        <w:autoSpaceDE w:val="0"/>
        <w:autoSpaceDN w:val="0"/>
        <w:adjustRightInd w:val="0"/>
        <w:ind w:firstLine="720"/>
        <w:jc w:val="both"/>
      </w:pPr>
      <w:r>
        <w:t xml:space="preserve">7) </w:t>
      </w:r>
      <w:r w:rsidRPr="0093291F">
        <w:t>копии договоров, подтверждающих расходы на приобретение жилых помещений либо на создание объектов индивидуального жилищного строительства;</w:t>
      </w:r>
    </w:p>
    <w:p w:rsidR="00796AD8" w:rsidRPr="0093291F" w:rsidRDefault="00796AD8" w:rsidP="00796AD8">
      <w:pPr>
        <w:autoSpaceDE w:val="0"/>
        <w:autoSpaceDN w:val="0"/>
        <w:adjustRightInd w:val="0"/>
        <w:ind w:firstLine="720"/>
        <w:jc w:val="both"/>
      </w:pPr>
      <w:r>
        <w:t xml:space="preserve">8) </w:t>
      </w:r>
      <w:r w:rsidRPr="0093291F">
        <w:t>копии выписки (выписок) из Единого государственного реестра недвижимости о правах на жилые помещения, объекты индивидуального жилищного строительства (в случае приобретения жилых помещений или объектов индивидуального жилищного строительства);</w:t>
      </w:r>
    </w:p>
    <w:p w:rsidR="00796AD8" w:rsidRPr="0093291F" w:rsidRDefault="00796AD8" w:rsidP="00796AD8">
      <w:pPr>
        <w:autoSpaceDE w:val="0"/>
        <w:autoSpaceDN w:val="0"/>
        <w:adjustRightInd w:val="0"/>
        <w:ind w:firstLine="720"/>
        <w:jc w:val="both"/>
      </w:pPr>
      <w:r>
        <w:t xml:space="preserve">9) </w:t>
      </w:r>
      <w:r w:rsidRPr="0093291F">
        <w:t>копии документов о снятии молодых семей с учета в качестве нуждающихся в жилых помещениях;</w:t>
      </w:r>
    </w:p>
    <w:p w:rsidR="00796AD8" w:rsidRPr="0093291F" w:rsidRDefault="00796AD8" w:rsidP="00796AD8">
      <w:pPr>
        <w:autoSpaceDE w:val="0"/>
        <w:autoSpaceDN w:val="0"/>
        <w:adjustRightInd w:val="0"/>
        <w:ind w:firstLine="720"/>
        <w:jc w:val="both"/>
      </w:pPr>
      <w:r>
        <w:t xml:space="preserve">10) </w:t>
      </w:r>
      <w:r w:rsidRPr="0093291F">
        <w:t>ежемесячно в срок до 3 числа месяца, следующего за отчетным, и ежегодно до 13 января года, следующего за годом предоставления субсидии:</w:t>
      </w:r>
    </w:p>
    <w:p w:rsidR="00796AD8" w:rsidRPr="0093291F" w:rsidRDefault="00796AD8" w:rsidP="00796AD8">
      <w:pPr>
        <w:autoSpaceDE w:val="0"/>
        <w:autoSpaceDN w:val="0"/>
        <w:adjustRightInd w:val="0"/>
        <w:ind w:firstLine="720"/>
        <w:jc w:val="both"/>
      </w:pPr>
      <w:r>
        <w:t>11)</w:t>
      </w:r>
      <w:r w:rsidRPr="0093291F">
        <w:t xml:space="preserve"> об использовании межбюджетных трансфертов из федерального и областного бюджета муниципальными образованиями;</w:t>
      </w:r>
    </w:p>
    <w:p w:rsidR="00796AD8" w:rsidRPr="0093291F" w:rsidRDefault="00796AD8" w:rsidP="00796AD8">
      <w:pPr>
        <w:autoSpaceDE w:val="0"/>
        <w:autoSpaceDN w:val="0"/>
        <w:adjustRightInd w:val="0"/>
        <w:ind w:firstLine="720"/>
        <w:jc w:val="both"/>
      </w:pPr>
      <w:r>
        <w:t>12) </w:t>
      </w:r>
      <w:r w:rsidRPr="0093291F">
        <w:t>организацию в средствах массовой информации соответствующих муниципальных образований Челябинской области освещения целей и задач подпрограммы.</w:t>
      </w:r>
    </w:p>
    <w:p w:rsidR="00E02DE8" w:rsidRDefault="00796AD8" w:rsidP="00E02DE8">
      <w:pPr>
        <w:autoSpaceDE w:val="0"/>
        <w:autoSpaceDN w:val="0"/>
        <w:adjustRightInd w:val="0"/>
        <w:ind w:firstLine="720"/>
        <w:jc w:val="both"/>
      </w:pPr>
      <w:r>
        <w:t>Администрация Нязепетровского муниципального района</w:t>
      </w:r>
      <w:r w:rsidRPr="0093291F">
        <w:t xml:space="preserve"> нес</w:t>
      </w:r>
      <w:r>
        <w:t>е</w:t>
      </w:r>
      <w:r w:rsidRPr="0093291F">
        <w:t>т ответственность за достоверность информации, указанной в документах, представляемых ответственному исполнителю подпрограммы.</w:t>
      </w:r>
    </w:p>
    <w:p w:rsidR="00796AD8" w:rsidRDefault="00E02DE8" w:rsidP="00E02DE8">
      <w:pPr>
        <w:autoSpaceDE w:val="0"/>
        <w:autoSpaceDN w:val="0"/>
        <w:adjustRightInd w:val="0"/>
        <w:jc w:val="both"/>
      </w:pPr>
      <w:r>
        <w:t xml:space="preserve">        </w:t>
      </w:r>
      <w:r w:rsidR="00796AD8">
        <w:t xml:space="preserve"> </w:t>
      </w:r>
      <w:r>
        <w:t>121. Управление экономического развития сельского хозяйства и туризма администрации Нязепетровского муниципального района ежеквартально производит соответствующие расчеты по установлению средней рыночной стоимости одного квадратного метра общей площади жилья по муниципальному образованию, в котором молодая семья состоит на учете в качестве участника подпрограммы (но не выше средней рыночной стоимости общей площади жилья по Челябинской области), а также проводит мониторинг экономического развития муниципального района.</w:t>
      </w:r>
    </w:p>
    <w:p w:rsidR="00796AD8" w:rsidRDefault="00796AD8" w:rsidP="00796AD8">
      <w:pPr>
        <w:pStyle w:val="ConsPlusNormal"/>
        <w:widowControl/>
        <w:tabs>
          <w:tab w:val="left" w:pos="709"/>
        </w:tabs>
        <w:ind w:firstLine="0"/>
        <w:jc w:val="both"/>
      </w:pPr>
      <w:r>
        <w:rPr>
          <w:rFonts w:ascii="Times New Roman" w:hAnsi="Times New Roman"/>
          <w:szCs w:val="24"/>
        </w:rPr>
        <w:t xml:space="preserve">          122. Реализация государственной жилищной политики в рамках Подпрограммы потребует комплексного подхода к решению поставленных задач, поэтапного их выполнения с учетом определенных приоритетов в соответствующем периоде. </w:t>
      </w:r>
      <w:r>
        <w:rPr>
          <w:rFonts w:ascii="Times New Roman" w:hAnsi="Times New Roman" w:cs="Times New Roman"/>
          <w:szCs w:val="24"/>
        </w:rPr>
        <w:t>Успешное выполнение мероприятий подпрограммы в 2023 – 2025 годах позволит обеспечить жильем 4 молодых семей из них:</w:t>
      </w:r>
    </w:p>
    <w:p w:rsidR="00796AD8" w:rsidRDefault="00796AD8" w:rsidP="00796AD8">
      <w:pPr>
        <w:pStyle w:val="ConsPlusNormal"/>
        <w:widowControl/>
        <w:ind w:firstLine="0"/>
        <w:jc w:val="both"/>
        <w:rPr>
          <w:rFonts w:ascii="Times New Roman" w:hAnsi="Times New Roman" w:cs="Times New Roman"/>
          <w:szCs w:val="24"/>
        </w:rPr>
      </w:pPr>
      <w:r>
        <w:rPr>
          <w:rFonts w:ascii="Times New Roman" w:hAnsi="Times New Roman" w:cs="Times New Roman"/>
          <w:szCs w:val="24"/>
        </w:rPr>
        <w:t>2023 год – 2 молодые семьи.</w:t>
      </w:r>
    </w:p>
    <w:p w:rsidR="00796AD8" w:rsidRDefault="00796AD8" w:rsidP="00796AD8">
      <w:pPr>
        <w:pStyle w:val="ConsPlusNormal"/>
        <w:widowControl/>
        <w:ind w:firstLine="0"/>
        <w:jc w:val="both"/>
        <w:outlineLvl w:val="1"/>
        <w:rPr>
          <w:rFonts w:ascii="Times New Roman" w:hAnsi="Times New Roman" w:cs="Times New Roman"/>
          <w:szCs w:val="24"/>
        </w:rPr>
      </w:pPr>
      <w:r>
        <w:rPr>
          <w:rFonts w:ascii="Times New Roman" w:hAnsi="Times New Roman" w:cs="Times New Roman"/>
          <w:szCs w:val="24"/>
        </w:rPr>
        <w:t>2024 год – 1 молодую семью.</w:t>
      </w:r>
    </w:p>
    <w:p w:rsidR="00796AD8" w:rsidRPr="00DD5ADC" w:rsidRDefault="00796AD8" w:rsidP="00796AD8">
      <w:pPr>
        <w:pStyle w:val="ConsPlusNormal"/>
        <w:widowControl/>
        <w:ind w:firstLine="0"/>
        <w:jc w:val="both"/>
        <w:outlineLvl w:val="1"/>
        <w:rPr>
          <w:rFonts w:ascii="Times New Roman" w:hAnsi="Times New Roman" w:cs="Times New Roman"/>
          <w:szCs w:val="24"/>
        </w:rPr>
      </w:pPr>
      <w:r>
        <w:rPr>
          <w:rFonts w:ascii="Times New Roman" w:hAnsi="Times New Roman" w:cs="Times New Roman"/>
          <w:szCs w:val="24"/>
        </w:rPr>
        <w:t>2025 год – 1 молодую семью.</w:t>
      </w:r>
    </w:p>
    <w:p w:rsidR="00796AD8" w:rsidRDefault="00796AD8" w:rsidP="00796AD8">
      <w:pPr>
        <w:pStyle w:val="ConsPlusNormal"/>
        <w:widowControl/>
        <w:ind w:firstLine="708"/>
        <w:jc w:val="both"/>
        <w:rPr>
          <w:rFonts w:ascii="Times New Roman" w:hAnsi="Times New Roman" w:cs="Times New Roman"/>
          <w:szCs w:val="24"/>
        </w:rPr>
      </w:pPr>
      <w:r>
        <w:rPr>
          <w:rFonts w:ascii="Times New Roman" w:hAnsi="Times New Roman" w:cs="Times New Roman"/>
          <w:szCs w:val="24"/>
        </w:rPr>
        <w:t>создание условий для повышения уровня обеспеченности жильем молодых семей;</w:t>
      </w:r>
    </w:p>
    <w:p w:rsidR="00796AD8" w:rsidRDefault="00796AD8" w:rsidP="00796AD8">
      <w:pPr>
        <w:pStyle w:val="ConsPlusNormal"/>
        <w:widowControl/>
        <w:ind w:firstLine="708"/>
        <w:jc w:val="both"/>
        <w:rPr>
          <w:rFonts w:ascii="Times New Roman" w:hAnsi="Times New Roman" w:cs="Times New Roman"/>
          <w:szCs w:val="24"/>
        </w:rPr>
      </w:pPr>
      <w:r>
        <w:rPr>
          <w:rFonts w:ascii="Times New Roman" w:hAnsi="Times New Roman" w:cs="Times New Roman"/>
          <w:szCs w:val="24"/>
        </w:rPr>
        <w:t>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rsidR="00796AD8" w:rsidRDefault="00796AD8" w:rsidP="00796AD8">
      <w:pPr>
        <w:pStyle w:val="ConsPlusNormal"/>
        <w:widowControl/>
        <w:ind w:firstLine="708"/>
        <w:jc w:val="both"/>
        <w:rPr>
          <w:rFonts w:ascii="Times New Roman" w:hAnsi="Times New Roman" w:cs="Times New Roman"/>
          <w:szCs w:val="24"/>
        </w:rPr>
      </w:pPr>
      <w:r>
        <w:rPr>
          <w:rFonts w:ascii="Times New Roman" w:hAnsi="Times New Roman" w:cs="Times New Roman"/>
          <w:szCs w:val="24"/>
        </w:rPr>
        <w:t>укрепление семейных отношений и снижение социальной напряженности в обществе;</w:t>
      </w:r>
    </w:p>
    <w:p w:rsidR="00796AD8" w:rsidRDefault="00796AD8" w:rsidP="00796AD8">
      <w:pPr>
        <w:pStyle w:val="ConsPlusNormal"/>
        <w:widowControl/>
        <w:ind w:firstLine="708"/>
        <w:jc w:val="both"/>
        <w:rPr>
          <w:rFonts w:ascii="Times New Roman" w:hAnsi="Times New Roman" w:cs="Times New Roman"/>
          <w:szCs w:val="24"/>
        </w:rPr>
      </w:pPr>
      <w:r>
        <w:rPr>
          <w:rFonts w:ascii="Times New Roman" w:hAnsi="Times New Roman" w:cs="Times New Roman"/>
          <w:szCs w:val="24"/>
        </w:rPr>
        <w:t>улучшение демографической ситуации в районе;</w:t>
      </w:r>
    </w:p>
    <w:p w:rsidR="00796AD8" w:rsidRDefault="00796AD8" w:rsidP="00796AD8">
      <w:pPr>
        <w:pStyle w:val="ConsPlusNormal"/>
        <w:widowControl/>
        <w:ind w:firstLine="708"/>
        <w:jc w:val="both"/>
        <w:rPr>
          <w:rFonts w:ascii="Times New Roman" w:hAnsi="Times New Roman" w:cs="Times New Roman"/>
          <w:b/>
          <w:szCs w:val="24"/>
        </w:rPr>
      </w:pPr>
      <w:r>
        <w:rPr>
          <w:rFonts w:ascii="Times New Roman" w:hAnsi="Times New Roman"/>
          <w:szCs w:val="24"/>
        </w:rPr>
        <w:t>развитие системы ипотечного жилищного кредитования.</w:t>
      </w:r>
    </w:p>
    <w:p w:rsidR="00796AD8" w:rsidRDefault="00796AD8" w:rsidP="00796AD8">
      <w:pPr>
        <w:pStyle w:val="ConsPlusNormal"/>
        <w:widowControl/>
        <w:ind w:firstLine="0"/>
        <w:jc w:val="center"/>
        <w:rPr>
          <w:rFonts w:ascii="Times New Roman" w:hAnsi="Times New Roman" w:cs="Times New Roman"/>
          <w:b/>
          <w:szCs w:val="24"/>
        </w:rPr>
      </w:pPr>
    </w:p>
    <w:p w:rsidR="00796AD8" w:rsidRPr="00CC172B" w:rsidRDefault="00796AD8" w:rsidP="00796AD8">
      <w:pPr>
        <w:pStyle w:val="ConsPlusNormal"/>
        <w:widowControl/>
        <w:ind w:firstLine="0"/>
        <w:jc w:val="center"/>
        <w:rPr>
          <w:rFonts w:ascii="Times New Roman" w:hAnsi="Times New Roman" w:cs="Times New Roman"/>
          <w:szCs w:val="24"/>
        </w:rPr>
      </w:pPr>
      <w:r w:rsidRPr="00CC172B">
        <w:rPr>
          <w:rFonts w:ascii="Times New Roman" w:hAnsi="Times New Roman" w:cs="Times New Roman"/>
          <w:szCs w:val="24"/>
        </w:rPr>
        <w:t>Р</w:t>
      </w:r>
      <w:r>
        <w:rPr>
          <w:rFonts w:ascii="Times New Roman" w:hAnsi="Times New Roman" w:cs="Times New Roman"/>
          <w:szCs w:val="24"/>
        </w:rPr>
        <w:t>аздел</w:t>
      </w:r>
      <w:r w:rsidRPr="00CC172B">
        <w:rPr>
          <w:rFonts w:ascii="Times New Roman" w:hAnsi="Times New Roman" w:cs="Times New Roman"/>
          <w:szCs w:val="24"/>
        </w:rPr>
        <w:t xml:space="preserve"> </w:t>
      </w:r>
      <w:r w:rsidRPr="00CC172B">
        <w:rPr>
          <w:rFonts w:ascii="Times New Roman" w:hAnsi="Times New Roman" w:cs="Times New Roman"/>
          <w:szCs w:val="24"/>
          <w:lang w:val="en-US"/>
        </w:rPr>
        <w:t>VIII</w:t>
      </w:r>
      <w:r>
        <w:rPr>
          <w:rFonts w:ascii="Times New Roman" w:hAnsi="Times New Roman" w:cs="Times New Roman"/>
          <w:szCs w:val="24"/>
        </w:rPr>
        <w:t xml:space="preserve">. </w:t>
      </w:r>
      <w:r w:rsidRPr="00CC172B">
        <w:rPr>
          <w:rFonts w:ascii="Times New Roman" w:hAnsi="Times New Roman" w:cs="Times New Roman"/>
          <w:szCs w:val="24"/>
        </w:rPr>
        <w:t>ФИНАНСОВО–ЭКОНОМИЧЕСКОЕ ОБОСНОВАНИЕ МУНИЦИПАЛЬНОЙ                  ПОДПРОГРАММЫ</w:t>
      </w:r>
    </w:p>
    <w:p w:rsidR="00796AD8" w:rsidRDefault="00796AD8" w:rsidP="00796AD8">
      <w:pPr>
        <w:widowControl w:val="0"/>
        <w:ind w:firstLine="720"/>
        <w:jc w:val="center"/>
        <w:rPr>
          <w:b/>
        </w:rPr>
      </w:pPr>
    </w:p>
    <w:p w:rsidR="00796AD8" w:rsidRDefault="00796AD8" w:rsidP="00796AD8">
      <w:pPr>
        <w:widowControl w:val="0"/>
        <w:tabs>
          <w:tab w:val="left" w:pos="709"/>
        </w:tabs>
        <w:jc w:val="both"/>
      </w:pPr>
      <w:r>
        <w:t xml:space="preserve">            123. Муниципальная подпрограмма направлена на улучшение жилищных условий, выдаче ипотечных жилищных </w:t>
      </w:r>
      <w:proofErr w:type="gramStart"/>
      <w:r>
        <w:t>кредитов,  улучшение</w:t>
      </w:r>
      <w:proofErr w:type="gramEnd"/>
      <w:r>
        <w:t xml:space="preserve"> демографической ситуации.</w:t>
      </w:r>
    </w:p>
    <w:p w:rsidR="00796AD8" w:rsidRDefault="00796AD8" w:rsidP="00796AD8">
      <w:pPr>
        <w:widowControl w:val="0"/>
        <w:jc w:val="both"/>
      </w:pPr>
      <w:r>
        <w:t xml:space="preserve">Реализация Подпрограммы должна обеспечить достижение такого показателя, как улучшение жилищных условий 4 молодых семей:       </w:t>
      </w:r>
    </w:p>
    <w:p w:rsidR="00796AD8" w:rsidRDefault="00796AD8" w:rsidP="00796AD8">
      <w:pPr>
        <w:widowControl w:val="0"/>
        <w:jc w:val="both"/>
      </w:pPr>
      <w:r>
        <w:t>2023 год - 2 молодые семьи.</w:t>
      </w:r>
    </w:p>
    <w:p w:rsidR="00796AD8" w:rsidRPr="00DD5ADC" w:rsidRDefault="00796AD8" w:rsidP="00796AD8">
      <w:pPr>
        <w:pStyle w:val="ConsPlusNormal"/>
        <w:widowControl/>
        <w:ind w:firstLine="0"/>
        <w:jc w:val="both"/>
        <w:outlineLvl w:val="1"/>
        <w:rPr>
          <w:rFonts w:ascii="Times New Roman" w:hAnsi="Times New Roman" w:cs="Times New Roman"/>
          <w:szCs w:val="24"/>
        </w:rPr>
      </w:pPr>
      <w:r>
        <w:rPr>
          <w:rFonts w:ascii="Times New Roman" w:hAnsi="Times New Roman" w:cs="Times New Roman"/>
          <w:szCs w:val="24"/>
        </w:rPr>
        <w:t xml:space="preserve">2024 год - 1 молодая семья. </w:t>
      </w:r>
    </w:p>
    <w:p w:rsidR="00796AD8" w:rsidRDefault="00796AD8" w:rsidP="00796AD8">
      <w:pPr>
        <w:widowControl w:val="0"/>
        <w:jc w:val="both"/>
      </w:pPr>
      <w:r>
        <w:t>2025 год - 1 молодая семья.</w:t>
      </w:r>
    </w:p>
    <w:p w:rsidR="00796AD8" w:rsidRDefault="00796AD8" w:rsidP="00796AD8">
      <w:pPr>
        <w:ind w:firstLine="708"/>
        <w:jc w:val="both"/>
      </w:pPr>
      <w:r>
        <w:t>124. Социальная норма общей площади жилого помещения, с учетом которой определяется размер социальной выплаты, устанавливается в следующих размерах:</w:t>
      </w:r>
    </w:p>
    <w:p w:rsidR="00796AD8" w:rsidRDefault="00796AD8" w:rsidP="00796AD8">
      <w:pPr>
        <w:tabs>
          <w:tab w:val="left" w:pos="709"/>
        </w:tabs>
        <w:jc w:val="both"/>
      </w:pPr>
      <w:r>
        <w:t xml:space="preserve">           1) для семьи численностью два человека (молодые супруги или один молодой родитель и ребенок) - 42 кв. м;</w:t>
      </w:r>
    </w:p>
    <w:p w:rsidR="00796AD8" w:rsidRDefault="00796AD8" w:rsidP="00796AD8">
      <w:pPr>
        <w:widowControl w:val="0"/>
        <w:jc w:val="both"/>
      </w:pPr>
      <w:r>
        <w:t xml:space="preserve">           2) для семьи численностью три и более человека,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молодой семьи.</w:t>
      </w:r>
    </w:p>
    <w:p w:rsidR="00796AD8" w:rsidRDefault="00796AD8" w:rsidP="00796AD8">
      <w:pPr>
        <w:widowControl w:val="0"/>
        <w:jc w:val="both"/>
      </w:pPr>
      <w:r>
        <w:t xml:space="preserve">           125. Средняя рыночная стоимость 1 кв. м общей площади жилого помещения по муниципальному образованию определяется управлением экономического развития администрации Нязепетровского муниципального района и составляет 35 </w:t>
      </w:r>
      <w:proofErr w:type="gramStart"/>
      <w:r>
        <w:t>569  рублей</w:t>
      </w:r>
      <w:proofErr w:type="gramEnd"/>
      <w:r>
        <w:t xml:space="preserve"> за 1 квадратный метр (информация на 1 квартал 2023 года).</w:t>
      </w:r>
    </w:p>
    <w:p w:rsidR="00796AD8" w:rsidRDefault="00796AD8" w:rsidP="00796AD8">
      <w:pPr>
        <w:jc w:val="both"/>
      </w:pPr>
      <w:r>
        <w:t xml:space="preserve">          126. Социальная выплата предоставляется в размере не менее расчетной (средней) стоимости жилья, определяемой в соответствии с настоящей подпрограммой:</w:t>
      </w:r>
    </w:p>
    <w:p w:rsidR="00796AD8" w:rsidRDefault="00796AD8" w:rsidP="00796AD8">
      <w:pPr>
        <w:pStyle w:val="ConsPlusNormal"/>
        <w:widowControl/>
        <w:ind w:firstLine="0"/>
        <w:jc w:val="both"/>
      </w:pPr>
      <w:r>
        <w:rPr>
          <w:rFonts w:ascii="Times New Roman" w:hAnsi="Times New Roman" w:cs="Times New Roman"/>
          <w:szCs w:val="24"/>
        </w:rPr>
        <w:t xml:space="preserve">30 процентов - для молодых семей, не имеющих детей </w:t>
      </w:r>
      <w:r>
        <w:rPr>
          <w:rFonts w:ascii="Times New Roman" w:hAnsi="Times New Roman" w:cs="Times New Roman"/>
          <w:color w:val="000000"/>
          <w:spacing w:val="3"/>
          <w:szCs w:val="24"/>
        </w:rPr>
        <w:t xml:space="preserve">(не менее 10 процентов </w:t>
      </w:r>
      <w:proofErr w:type="spellStart"/>
      <w:r>
        <w:rPr>
          <w:rFonts w:ascii="Times New Roman" w:hAnsi="Times New Roman" w:cs="Times New Roman"/>
          <w:color w:val="000000"/>
          <w:spacing w:val="3"/>
          <w:szCs w:val="24"/>
        </w:rPr>
        <w:t>софинансирование</w:t>
      </w:r>
      <w:proofErr w:type="spellEnd"/>
      <w:r>
        <w:rPr>
          <w:rFonts w:ascii="Times New Roman" w:hAnsi="Times New Roman" w:cs="Times New Roman"/>
          <w:color w:val="000000"/>
          <w:spacing w:val="3"/>
          <w:szCs w:val="24"/>
        </w:rPr>
        <w:t xml:space="preserve"> за счет средств местного бюджета, 16,1 процент за счет средств областного бюджета, 3,9 процентов за счет средств федерального </w:t>
      </w:r>
      <w:proofErr w:type="gramStart"/>
      <w:r>
        <w:rPr>
          <w:rFonts w:ascii="Times New Roman" w:hAnsi="Times New Roman" w:cs="Times New Roman"/>
          <w:color w:val="000000"/>
          <w:spacing w:val="3"/>
          <w:szCs w:val="24"/>
        </w:rPr>
        <w:t>бюджета)*</w:t>
      </w:r>
      <w:proofErr w:type="gramEnd"/>
      <w:r>
        <w:rPr>
          <w:rFonts w:ascii="Times New Roman" w:hAnsi="Times New Roman" w:cs="Times New Roman"/>
          <w:szCs w:val="24"/>
        </w:rPr>
        <w:t>;</w:t>
      </w:r>
    </w:p>
    <w:p w:rsidR="00796AD8" w:rsidRDefault="00796AD8" w:rsidP="00796AD8">
      <w:pPr>
        <w:pStyle w:val="ConsPlusNormal"/>
        <w:widowControl/>
        <w:shd w:val="clear" w:color="auto" w:fill="FFFFFF"/>
        <w:ind w:firstLine="0"/>
        <w:jc w:val="both"/>
      </w:pPr>
      <w:r>
        <w:rPr>
          <w:rFonts w:ascii="Times New Roman" w:hAnsi="Times New Roman" w:cs="Times New Roman"/>
          <w:color w:val="000000"/>
          <w:spacing w:val="3"/>
          <w:szCs w:val="24"/>
        </w:rPr>
        <w:t xml:space="preserve">35 процентов - для молодых семей, имеющих одного ребенка и более, а также для неполных молодых семей, состоящих из одного молодого родителя и одного ребенка и более (не менее 10 процентов </w:t>
      </w:r>
      <w:proofErr w:type="spellStart"/>
      <w:r>
        <w:rPr>
          <w:rFonts w:ascii="Times New Roman" w:hAnsi="Times New Roman" w:cs="Times New Roman"/>
          <w:color w:val="000000"/>
          <w:spacing w:val="3"/>
          <w:szCs w:val="24"/>
        </w:rPr>
        <w:t>софинансирование</w:t>
      </w:r>
      <w:proofErr w:type="spellEnd"/>
      <w:r>
        <w:rPr>
          <w:rFonts w:ascii="Times New Roman" w:hAnsi="Times New Roman" w:cs="Times New Roman"/>
          <w:color w:val="000000"/>
          <w:spacing w:val="3"/>
          <w:szCs w:val="24"/>
        </w:rPr>
        <w:t xml:space="preserve"> за счет средств местного бюджета, 16,1 процент за счет средств областного бюджета, 8,9 процентов за счет средств федерального </w:t>
      </w:r>
      <w:proofErr w:type="gramStart"/>
      <w:r>
        <w:rPr>
          <w:rFonts w:ascii="Times New Roman" w:hAnsi="Times New Roman" w:cs="Times New Roman"/>
          <w:color w:val="000000"/>
          <w:spacing w:val="3"/>
          <w:szCs w:val="24"/>
        </w:rPr>
        <w:t>бюджета)*</w:t>
      </w:r>
      <w:proofErr w:type="gramEnd"/>
      <w:r>
        <w:rPr>
          <w:rFonts w:ascii="Times New Roman" w:hAnsi="Times New Roman" w:cs="Times New Roman"/>
          <w:color w:val="000000"/>
          <w:spacing w:val="3"/>
          <w:szCs w:val="24"/>
        </w:rPr>
        <w:t>.</w:t>
      </w:r>
    </w:p>
    <w:p w:rsidR="00796AD8" w:rsidRDefault="00796AD8" w:rsidP="00796AD8">
      <w:pPr>
        <w:pStyle w:val="ConsPlusNormal"/>
        <w:widowControl/>
        <w:shd w:val="clear" w:color="auto" w:fill="FFFFFF"/>
        <w:ind w:firstLine="0"/>
        <w:jc w:val="both"/>
      </w:pPr>
      <w:r>
        <w:rPr>
          <w:rFonts w:ascii="Times New Roman" w:hAnsi="Times New Roman" w:cs="Times New Roman"/>
          <w:color w:val="000000"/>
          <w:spacing w:val="3"/>
          <w:szCs w:val="24"/>
        </w:rPr>
        <w:t>* Методика расчета субсидий местным бюджетам:</w:t>
      </w:r>
    </w:p>
    <w:p w:rsidR="00796AD8" w:rsidRDefault="00796AD8" w:rsidP="00796AD8">
      <w:pPr>
        <w:pStyle w:val="ConsPlusNormal"/>
        <w:jc w:val="both"/>
      </w:pPr>
    </w:p>
    <w:p w:rsidR="00796AD8" w:rsidRDefault="00796AD8" w:rsidP="00796AD8">
      <w:pPr>
        <w:pStyle w:val="ConsPlusNormal"/>
        <w:jc w:val="center"/>
        <w:rPr>
          <w:rFonts w:ascii="Times New Roman" w:hAnsi="Times New Roman"/>
          <w:sz w:val="22"/>
          <w:szCs w:val="22"/>
        </w:rPr>
      </w:pPr>
      <w:r>
        <w:rPr>
          <w:noProof/>
        </w:rPr>
        <w:drawing>
          <wp:inline distT="0" distB="0" distL="0" distR="0">
            <wp:extent cx="1876425" cy="5238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523875"/>
                    </a:xfrm>
                    <a:prstGeom prst="rect">
                      <a:avLst/>
                    </a:prstGeom>
                    <a:noFill/>
                    <a:ln>
                      <a:noFill/>
                    </a:ln>
                  </pic:spPr>
                </pic:pic>
              </a:graphicData>
            </a:graphic>
          </wp:inline>
        </w:drawing>
      </w:r>
    </w:p>
    <w:p w:rsidR="00796AD8" w:rsidRDefault="00796AD8" w:rsidP="00796AD8">
      <w:pPr>
        <w:pStyle w:val="ConsPlusNormal"/>
        <w:jc w:val="both"/>
      </w:pPr>
    </w:p>
    <w:p w:rsidR="00796AD8" w:rsidRDefault="00796AD8" w:rsidP="00796AD8">
      <w:pPr>
        <w:pStyle w:val="ConsPlusNormal"/>
        <w:ind w:firstLine="540"/>
        <w:jc w:val="both"/>
        <w:rPr>
          <w:rFonts w:ascii="Times New Roman" w:hAnsi="Times New Roman"/>
        </w:rPr>
      </w:pPr>
      <w:r>
        <w:rPr>
          <w:rFonts w:ascii="Times New Roman" w:hAnsi="Times New Roman"/>
        </w:rPr>
        <w:t>О - средства областного бюджета, в том числе средства, поступившие из федерального бюджета, на планируемый финансовый год по подпрограмме;</w:t>
      </w:r>
    </w:p>
    <w:p w:rsidR="00796AD8" w:rsidRDefault="00796AD8" w:rsidP="00796AD8">
      <w:pPr>
        <w:pStyle w:val="ConsPlusNormal"/>
        <w:ind w:firstLine="540"/>
        <w:jc w:val="both"/>
        <w:rPr>
          <w:rFonts w:ascii="Times New Roman" w:hAnsi="Times New Roman"/>
        </w:rPr>
      </w:pPr>
      <w:r>
        <w:rPr>
          <w:rFonts w:ascii="Times New Roman" w:hAnsi="Times New Roman"/>
        </w:rPr>
        <w:t>З</w:t>
      </w:r>
      <w:r>
        <w:rPr>
          <w:rFonts w:ascii="Times New Roman" w:hAnsi="Times New Roman"/>
          <w:vertAlign w:val="superscript"/>
        </w:rPr>
        <w:t>1</w:t>
      </w:r>
      <w:r>
        <w:rPr>
          <w:rFonts w:ascii="Times New Roman" w:hAnsi="Times New Roman"/>
        </w:rPr>
        <w:t xml:space="preserve"> + З</w:t>
      </w:r>
      <w:r>
        <w:rPr>
          <w:rFonts w:ascii="Times New Roman" w:hAnsi="Times New Roman"/>
          <w:vertAlign w:val="superscript"/>
        </w:rPr>
        <w:t>2</w:t>
      </w:r>
      <w:r>
        <w:rPr>
          <w:rFonts w:ascii="Times New Roman" w:hAnsi="Times New Roman"/>
        </w:rPr>
        <w:t>..., - средства местных бюджетов, предусмотренные в заявке муниципальных образований на выделение средств областного бюджета, в том числе средств, поступивших из федерального бюджета, на планируемый финансовый год по подпрограмме;</w:t>
      </w:r>
    </w:p>
    <w:p w:rsidR="00796AD8" w:rsidRDefault="00796AD8" w:rsidP="00796AD8">
      <w:pPr>
        <w:pStyle w:val="ConsPlusNormal"/>
        <w:ind w:firstLine="540"/>
        <w:jc w:val="both"/>
        <w:rPr>
          <w:rFonts w:ascii="Times New Roman" w:hAnsi="Times New Roman"/>
        </w:rPr>
      </w:pPr>
      <w:r>
        <w:rPr>
          <w:rFonts w:ascii="Times New Roman" w:hAnsi="Times New Roman"/>
        </w:rPr>
        <w:t>К - коэффициент распределения;</w:t>
      </w:r>
    </w:p>
    <w:p w:rsidR="00796AD8" w:rsidRDefault="00796AD8" w:rsidP="00796AD8">
      <w:pPr>
        <w:pStyle w:val="ConsPlusNormal"/>
        <w:ind w:firstLine="540"/>
        <w:jc w:val="both"/>
        <w:rPr>
          <w:rFonts w:ascii="Times New Roman" w:hAnsi="Times New Roman"/>
        </w:rPr>
      </w:pPr>
      <w:r>
        <w:rPr>
          <w:rFonts w:ascii="Times New Roman" w:hAnsi="Times New Roman"/>
        </w:rPr>
        <w:t xml:space="preserve">1) если </w:t>
      </w:r>
      <w:proofErr w:type="gramStart"/>
      <w:r>
        <w:rPr>
          <w:rFonts w:ascii="Times New Roman" w:hAnsi="Times New Roman"/>
        </w:rPr>
        <w:t>К &gt;</w:t>
      </w:r>
      <w:proofErr w:type="gramEnd"/>
      <w:r>
        <w:rPr>
          <w:rFonts w:ascii="Times New Roman" w:hAnsi="Times New Roman"/>
        </w:rPr>
        <w:t>= 1, то распределение средств областного бюджета, в том числе средств, поступивших из федерального бюджета, между муниципальными образованиями осуществляется в соответствии с поданными заявками;</w:t>
      </w:r>
    </w:p>
    <w:p w:rsidR="00796AD8" w:rsidRDefault="00796AD8" w:rsidP="00796AD8">
      <w:pPr>
        <w:pStyle w:val="ConsPlusNormal"/>
        <w:ind w:firstLine="540"/>
        <w:jc w:val="both"/>
        <w:rPr>
          <w:rFonts w:ascii="Times New Roman" w:hAnsi="Times New Roman"/>
        </w:rPr>
      </w:pPr>
      <w:r>
        <w:rPr>
          <w:rFonts w:ascii="Times New Roman" w:hAnsi="Times New Roman"/>
        </w:rPr>
        <w:t xml:space="preserve">2) если К </w:t>
      </w:r>
      <w:proofErr w:type="gramStart"/>
      <w:r>
        <w:rPr>
          <w:rFonts w:ascii="Times New Roman" w:hAnsi="Times New Roman"/>
        </w:rPr>
        <w:t>&lt; 1</w:t>
      </w:r>
      <w:proofErr w:type="gramEnd"/>
      <w:r>
        <w:rPr>
          <w:rFonts w:ascii="Times New Roman" w:hAnsi="Times New Roman"/>
        </w:rPr>
        <w:t>, то расчет средств областного бюджета, в том числе средств, поступивших из федерального бюджета, планируемых для муниципального образования, производится по формуле:</w:t>
      </w:r>
    </w:p>
    <w:p w:rsidR="00796AD8" w:rsidRDefault="00796AD8" w:rsidP="00796AD8">
      <w:pPr>
        <w:pStyle w:val="ConsPlusNormal"/>
        <w:jc w:val="both"/>
        <w:rPr>
          <w:rFonts w:ascii="Times New Roman" w:hAnsi="Times New Roman"/>
        </w:rPr>
      </w:pPr>
    </w:p>
    <w:p w:rsidR="00796AD8" w:rsidRDefault="00796AD8" w:rsidP="00796AD8">
      <w:pPr>
        <w:pStyle w:val="ConsPlusNormal"/>
        <w:jc w:val="center"/>
        <w:rPr>
          <w:rFonts w:ascii="Times New Roman" w:hAnsi="Times New Roman"/>
        </w:rPr>
      </w:pPr>
      <w:proofErr w:type="gramStart"/>
      <w:r>
        <w:rPr>
          <w:rFonts w:ascii="Times New Roman" w:hAnsi="Times New Roman"/>
        </w:rPr>
        <w:t>М(</w:t>
      </w:r>
      <w:proofErr w:type="gramEnd"/>
      <w:r>
        <w:rPr>
          <w:rFonts w:ascii="Times New Roman" w:hAnsi="Times New Roman"/>
        </w:rPr>
        <w:t>М</w:t>
      </w:r>
      <w:r>
        <w:rPr>
          <w:rFonts w:ascii="Times New Roman" w:hAnsi="Times New Roman"/>
          <w:vertAlign w:val="superscript"/>
        </w:rPr>
        <w:t>1</w:t>
      </w:r>
      <w:r>
        <w:rPr>
          <w:rFonts w:ascii="Times New Roman" w:hAnsi="Times New Roman"/>
        </w:rPr>
        <w:t>, М</w:t>
      </w:r>
      <w:r>
        <w:rPr>
          <w:rFonts w:ascii="Times New Roman" w:hAnsi="Times New Roman"/>
          <w:vertAlign w:val="superscript"/>
        </w:rPr>
        <w:t>2</w:t>
      </w:r>
      <w:r>
        <w:rPr>
          <w:rFonts w:ascii="Times New Roman" w:hAnsi="Times New Roman"/>
        </w:rPr>
        <w:t>,...) = З(З</w:t>
      </w:r>
      <w:r>
        <w:rPr>
          <w:rFonts w:ascii="Times New Roman" w:hAnsi="Times New Roman"/>
          <w:vertAlign w:val="superscript"/>
        </w:rPr>
        <w:t>1</w:t>
      </w:r>
      <w:r>
        <w:rPr>
          <w:rFonts w:ascii="Times New Roman" w:hAnsi="Times New Roman"/>
        </w:rPr>
        <w:t>, З</w:t>
      </w:r>
      <w:r>
        <w:rPr>
          <w:rFonts w:ascii="Times New Roman" w:hAnsi="Times New Roman"/>
          <w:vertAlign w:val="superscript"/>
        </w:rPr>
        <w:t>2</w:t>
      </w:r>
      <w:r>
        <w:rPr>
          <w:rFonts w:ascii="Times New Roman" w:hAnsi="Times New Roman"/>
        </w:rPr>
        <w:t>,...) x К, где:</w:t>
      </w:r>
    </w:p>
    <w:p w:rsidR="00796AD8" w:rsidRDefault="00796AD8" w:rsidP="00796AD8">
      <w:pPr>
        <w:pStyle w:val="ConsPlusNormal"/>
        <w:jc w:val="both"/>
        <w:rPr>
          <w:rFonts w:ascii="Times New Roman" w:hAnsi="Times New Roman"/>
        </w:rPr>
      </w:pPr>
    </w:p>
    <w:p w:rsidR="00796AD8" w:rsidRDefault="00796AD8" w:rsidP="00796AD8">
      <w:pPr>
        <w:pStyle w:val="ConsPlusNormal"/>
        <w:tabs>
          <w:tab w:val="left" w:pos="709"/>
        </w:tabs>
        <w:ind w:firstLine="540"/>
        <w:jc w:val="both"/>
        <w:rPr>
          <w:rFonts w:ascii="Times New Roman" w:hAnsi="Times New Roman"/>
        </w:rPr>
      </w:pPr>
      <w:r>
        <w:rPr>
          <w:rFonts w:ascii="Times New Roman" w:hAnsi="Times New Roman"/>
        </w:rPr>
        <w:t xml:space="preserve">  М - объем средств областного бюджета, в том числе средств, поступивших из федерального бюджета, планируемый для муниципального образования по подпрограмме.</w:t>
      </w:r>
    </w:p>
    <w:p w:rsidR="00796AD8" w:rsidRDefault="00796AD8" w:rsidP="00796AD8">
      <w:pPr>
        <w:pStyle w:val="ConsPlusNormal"/>
        <w:widowControl/>
        <w:shd w:val="clear" w:color="auto" w:fill="FFFFFF"/>
        <w:ind w:firstLine="0"/>
        <w:jc w:val="both"/>
      </w:pPr>
      <w:r>
        <w:rPr>
          <w:rFonts w:ascii="Times New Roman" w:hAnsi="Times New Roman" w:cs="Times New Roman"/>
          <w:color w:val="000000"/>
          <w:spacing w:val="3"/>
          <w:szCs w:val="24"/>
        </w:rPr>
        <w:lastRenderedPageBreak/>
        <w:t>Средства областного бюджета, в том числе средства, поступившие из федерального бюджета, планируемые для муниципального образования по подпрограмме, должны быть определены в размере не менее чем необходимо для обеспечения социальной выплатой для приобретения или строительства жилья одной семьи. Процент софинансирования ежегодно определяется исходя из возможности бюджетов.</w:t>
      </w:r>
    </w:p>
    <w:p w:rsidR="00796AD8" w:rsidRDefault="00796AD8" w:rsidP="00796AD8">
      <w:pPr>
        <w:pStyle w:val="ConsPlusNormal"/>
        <w:widowControl/>
        <w:ind w:firstLine="0"/>
        <w:jc w:val="both"/>
        <w:rPr>
          <w:rFonts w:ascii="Times New Roman" w:hAnsi="Times New Roman" w:cs="Times New Roman"/>
          <w:szCs w:val="24"/>
        </w:rPr>
      </w:pPr>
      <w:r>
        <w:rPr>
          <w:rFonts w:ascii="Times New Roman" w:hAnsi="Times New Roman" w:cs="Times New Roman"/>
          <w:szCs w:val="24"/>
        </w:rPr>
        <w:t>Распределение средств федерального и областного бюджетов между муниципальными образованиями области утверждается постановлением Правительства Челябинской области.</w:t>
      </w:r>
    </w:p>
    <w:p w:rsidR="00796AD8" w:rsidRDefault="00796AD8" w:rsidP="00796AD8">
      <w:pPr>
        <w:pStyle w:val="ConsPlusNormal"/>
        <w:widowControl/>
        <w:ind w:firstLine="0"/>
        <w:jc w:val="both"/>
        <w:rPr>
          <w:rFonts w:ascii="Times New Roman" w:hAnsi="Times New Roman" w:cs="Times New Roman"/>
          <w:szCs w:val="24"/>
        </w:rPr>
      </w:pPr>
    </w:p>
    <w:p w:rsidR="00796AD8" w:rsidRPr="00CC172B" w:rsidRDefault="00796AD8" w:rsidP="00796AD8">
      <w:pPr>
        <w:pStyle w:val="ConsPlusNormal"/>
        <w:widowControl/>
        <w:ind w:firstLine="709"/>
        <w:jc w:val="center"/>
      </w:pPr>
      <w:r w:rsidRPr="00CC172B">
        <w:rPr>
          <w:rFonts w:ascii="Times New Roman" w:hAnsi="Times New Roman" w:cs="Times New Roman"/>
          <w:bCs/>
          <w:szCs w:val="24"/>
        </w:rPr>
        <w:t>Раздел IX</w:t>
      </w:r>
      <w:r>
        <w:t xml:space="preserve">. </w:t>
      </w:r>
      <w:r w:rsidRPr="00CC172B">
        <w:rPr>
          <w:rFonts w:ascii="Times New Roman" w:hAnsi="Times New Roman" w:cs="Times New Roman"/>
          <w:bCs/>
          <w:szCs w:val="24"/>
        </w:rPr>
        <w:t>МЕТОДИКА ОЦЕНКИ ЭФФЕКТИВНОСТИ ПОДПРОГРАММЫ</w:t>
      </w:r>
    </w:p>
    <w:p w:rsidR="00796AD8" w:rsidRDefault="00796AD8" w:rsidP="00796AD8">
      <w:pPr>
        <w:pStyle w:val="ConsPlusNormal"/>
        <w:widowControl/>
        <w:ind w:firstLine="709"/>
        <w:jc w:val="both"/>
        <w:rPr>
          <w:b/>
          <w:bCs/>
        </w:rPr>
      </w:pPr>
    </w:p>
    <w:p w:rsidR="00796AD8" w:rsidRDefault="00796AD8" w:rsidP="00796AD8">
      <w:pPr>
        <w:pStyle w:val="ConsPlusNormal"/>
        <w:widowControl/>
        <w:tabs>
          <w:tab w:val="left" w:pos="709"/>
        </w:tabs>
        <w:ind w:firstLine="0"/>
        <w:jc w:val="both"/>
      </w:pPr>
      <w:r>
        <w:rPr>
          <w:rFonts w:ascii="Times New Roman" w:hAnsi="Times New Roman" w:cs="Times New Roman"/>
          <w:szCs w:val="24"/>
        </w:rPr>
        <w:t xml:space="preserve">           127. Эффективность реализации подпрограммы и использования выделенных на нее средств федерального, областного и местных бюджетов обеспечивается за счет: прозрачности использования бюджетных средств, в том числе средств федерального и областного бюджетов; государственного регулирования порядка расчета размера и предоставления социальных выплат; адресного предоставления социальных выплат; исключения возможности не целевого использования бюджетных средств; привлечения молодыми семьями собственных, кредитных и заемных средств для приобретения жилого помещения или создания объекта индивидуального жилищного строительства. Оценка эффективности реализации подпрограммы будет проводиться с использованием показателей (индикаторов) выполнения подпрограммы путем мониторинга и оценки степени достижения целевых показателей, которые позволяют проанализировать ход выполнения подпрограммы и выработать правильное управленческое решение. Показатели подпрограммы взаимосвязаны с мероприятиями подпрограммы и результатами их выполнения. </w:t>
      </w:r>
    </w:p>
    <w:p w:rsidR="00796AD8" w:rsidRDefault="00796AD8" w:rsidP="00796AD8">
      <w:pPr>
        <w:ind w:right="-1"/>
        <w:jc w:val="both"/>
      </w:pPr>
      <w:r>
        <w:t xml:space="preserve">             128. Оценка эффективности использования бюджетных средств на реализацию каждого мероприятия программы (О) рассчитывается по формуле:</w:t>
      </w:r>
    </w:p>
    <w:p w:rsidR="00796AD8" w:rsidRDefault="00796AD8" w:rsidP="00796AD8">
      <w:pPr>
        <w:ind w:right="-1" w:firstLine="708"/>
        <w:jc w:val="both"/>
      </w:pPr>
      <w:r>
        <w:fldChar w:fldCharType="begin"/>
      </w:r>
      <w:r>
        <w:instrText xml:space="preserve"> QUOTE  </w:instrText>
      </w:r>
      <w:r>
        <w:rPr>
          <w:position w:val="-23"/>
        </w:rPr>
        <w:fldChar w:fldCharType="separate"/>
      </w:r>
      <w:r>
        <w:rPr>
          <w:noProof/>
          <w:position w:val="-23"/>
        </w:rPr>
        <w:drawing>
          <wp:inline distT="0" distB="0" distL="0" distR="0">
            <wp:extent cx="666750" cy="3333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l="-1799" t="-3409" r="-1799" b="-3409"/>
                    <a:stretch>
                      <a:fillRect/>
                    </a:stretch>
                  </pic:blipFill>
                  <pic:spPr bwMode="auto">
                    <a:xfrm>
                      <a:off x="0" y="0"/>
                      <a:ext cx="666750" cy="333375"/>
                    </a:xfrm>
                    <a:prstGeom prst="rect">
                      <a:avLst/>
                    </a:prstGeom>
                    <a:solidFill>
                      <a:srgbClr val="FFFFFF"/>
                    </a:solidFill>
                    <a:ln>
                      <a:noFill/>
                    </a:ln>
                  </pic:spPr>
                </pic:pic>
              </a:graphicData>
            </a:graphic>
          </wp:inline>
        </w:drawing>
      </w:r>
      <w:r>
        <w:rPr>
          <w:position w:val="-23"/>
        </w:rPr>
        <w:fldChar w:fldCharType="end"/>
      </w:r>
      <w:r>
        <w:rPr>
          <w:position w:val="-23"/>
        </w:rPr>
        <w:t xml:space="preserve"> </w:t>
      </w:r>
      <w:r w:rsidRPr="004F7FFB">
        <w:fldChar w:fldCharType="begin"/>
      </w:r>
      <w:r w:rsidRPr="004F7FFB">
        <w:instrText xml:space="preserve"> QUOTE </w:instrText>
      </w:r>
      <w:r w:rsidR="00E211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60pt" equationxml="&lt;">
            <v:imagedata r:id="rId16" o:title="" chromakey="white"/>
          </v:shape>
        </w:pict>
      </w:r>
      <w:r w:rsidRPr="004F7FFB">
        <w:instrText xml:space="preserve"> </w:instrText>
      </w:r>
      <w:r w:rsidRPr="004F7FFB">
        <w:fldChar w:fldCharType="end"/>
      </w:r>
      <w:r>
        <w:t xml:space="preserve"> , </w:t>
      </w:r>
      <w:proofErr w:type="gramStart"/>
      <w:r>
        <w:t>где  ДИП</w:t>
      </w:r>
      <w:proofErr w:type="gramEnd"/>
      <w:r>
        <w:t xml:space="preserve"> – достижение плановых индикативных показателей (количество молодых смей улучшивших жилищные условия)</w:t>
      </w:r>
    </w:p>
    <w:p w:rsidR="00796AD8" w:rsidRDefault="00796AD8" w:rsidP="00796AD8">
      <w:pPr>
        <w:ind w:right="-1" w:firstLine="708"/>
        <w:jc w:val="both"/>
      </w:pPr>
      <w:r>
        <w:t>ПИБС – полнота использования бюджетных средств</w:t>
      </w:r>
    </w:p>
    <w:p w:rsidR="00796AD8" w:rsidRDefault="00796AD8" w:rsidP="00796AD8">
      <w:pPr>
        <w:ind w:right="-1"/>
      </w:pPr>
      <w:r>
        <w:t xml:space="preserve">            129. Достижение индикативных плановых показателей (ДИП) рассчитывается по формуле:</w:t>
      </w:r>
    </w:p>
    <w:p w:rsidR="00796AD8" w:rsidRDefault="00796AD8" w:rsidP="00796AD8">
      <w:pPr>
        <w:ind w:right="-1"/>
      </w:pPr>
      <w:r>
        <w:rPr>
          <w:noProof/>
          <w:position w:val="-23"/>
        </w:rPr>
        <w:drawing>
          <wp:inline distT="0" distB="0" distL="0" distR="0">
            <wp:extent cx="866775" cy="342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l="-1305" t="-3340" r="-1305" b="-3340"/>
                    <a:stretch>
                      <a:fillRect/>
                    </a:stretch>
                  </pic:blipFill>
                  <pic:spPr bwMode="auto">
                    <a:xfrm>
                      <a:off x="0" y="0"/>
                      <a:ext cx="866775" cy="342900"/>
                    </a:xfrm>
                    <a:prstGeom prst="rect">
                      <a:avLst/>
                    </a:prstGeom>
                    <a:solidFill>
                      <a:srgbClr val="FFFFFF"/>
                    </a:solidFill>
                    <a:ln>
                      <a:noFill/>
                    </a:ln>
                  </pic:spPr>
                </pic:pic>
              </a:graphicData>
            </a:graphic>
          </wp:inline>
        </w:drawing>
      </w:r>
      <w:r w:rsidRPr="004F7FFB">
        <w:rPr>
          <w:sz w:val="28"/>
        </w:rPr>
        <w:fldChar w:fldCharType="begin"/>
      </w:r>
      <w:r w:rsidRPr="004F7FFB">
        <w:rPr>
          <w:sz w:val="28"/>
        </w:rPr>
        <w:instrText xml:space="preserve"> QUOTE </w:instrText>
      </w:r>
      <w:r w:rsidR="00E21109">
        <w:pict>
          <v:shape id="_x0000_i1026" type="#_x0000_t75" style="width:1in;height:60pt" equationxml="&lt;">
            <v:imagedata r:id="rId18" o:title="" chromakey="white"/>
          </v:shape>
        </w:pict>
      </w:r>
      <w:r w:rsidRPr="004F7FFB">
        <w:rPr>
          <w:sz w:val="28"/>
        </w:rPr>
        <w:instrText xml:space="preserve"> </w:instrText>
      </w:r>
      <w:r w:rsidRPr="004F7FFB">
        <w:rPr>
          <w:sz w:val="28"/>
        </w:rPr>
        <w:fldChar w:fldCharType="end"/>
      </w:r>
      <w:r>
        <w:rPr>
          <w:sz w:val="28"/>
        </w:rPr>
        <w:t xml:space="preserve">, </w:t>
      </w:r>
      <w:proofErr w:type="gramStart"/>
      <w:r>
        <w:t>где  ФИП</w:t>
      </w:r>
      <w:proofErr w:type="gramEnd"/>
      <w:r>
        <w:t xml:space="preserve"> – фактические значения индикативных показателей (количество молодых семей улучшивших жилищные условия)                                            ПИП – плановые значения индикативных показателей ( запланированное количество молодых семей на получение социальной выплаты)</w:t>
      </w:r>
    </w:p>
    <w:p w:rsidR="00796AD8" w:rsidRDefault="00796AD8" w:rsidP="00796AD8">
      <w:pPr>
        <w:ind w:right="-1"/>
      </w:pPr>
    </w:p>
    <w:p w:rsidR="00796AD8" w:rsidRDefault="00796AD8" w:rsidP="00796AD8">
      <w:pPr>
        <w:ind w:right="-1"/>
      </w:pPr>
      <w:r>
        <w:t xml:space="preserve">            130. Полнота использования бюджетных средств (ПИБС) рассчитывается по формуле:</w:t>
      </w:r>
    </w:p>
    <w:p w:rsidR="00796AD8" w:rsidRDefault="00796AD8" w:rsidP="00796AD8">
      <w:pPr>
        <w:ind w:left="708" w:right="-1"/>
        <w:rPr>
          <w:sz w:val="28"/>
        </w:rPr>
      </w:pPr>
    </w:p>
    <w:p w:rsidR="00796AD8" w:rsidRDefault="00796AD8" w:rsidP="00796AD8">
      <w:pPr>
        <w:ind w:left="708" w:right="-1"/>
      </w:pPr>
      <w:r>
        <w:rPr>
          <w:noProof/>
          <w:position w:val="-23"/>
        </w:rPr>
        <w:drawing>
          <wp:inline distT="0" distB="0" distL="0" distR="0">
            <wp:extent cx="1028700" cy="342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l="-1111" t="-3340" r="-1111" b="-3340"/>
                    <a:stretch>
                      <a:fillRect/>
                    </a:stretch>
                  </pic:blipFill>
                  <pic:spPr bwMode="auto">
                    <a:xfrm>
                      <a:off x="0" y="0"/>
                      <a:ext cx="1028700" cy="342900"/>
                    </a:xfrm>
                    <a:prstGeom prst="rect">
                      <a:avLst/>
                    </a:prstGeom>
                    <a:solidFill>
                      <a:srgbClr val="FFFFFF"/>
                    </a:solidFill>
                    <a:ln>
                      <a:noFill/>
                    </a:ln>
                  </pic:spPr>
                </pic:pic>
              </a:graphicData>
            </a:graphic>
          </wp:inline>
        </w:drawing>
      </w:r>
      <w:r w:rsidRPr="004F7FFB">
        <w:rPr>
          <w:sz w:val="28"/>
        </w:rPr>
        <w:fldChar w:fldCharType="begin"/>
      </w:r>
      <w:r w:rsidRPr="004F7FFB">
        <w:rPr>
          <w:sz w:val="28"/>
        </w:rPr>
        <w:instrText xml:space="preserve"> QUOTE </w:instrText>
      </w:r>
      <w:r w:rsidR="00E21109">
        <w:pict>
          <v:shape id="_x0000_i1027" type="#_x0000_t75" style="width:84.75pt;height:60pt" equationxml="&lt;">
            <v:imagedata r:id="rId20" o:title="" chromakey="white"/>
          </v:shape>
        </w:pict>
      </w:r>
      <w:r w:rsidRPr="004F7FFB">
        <w:rPr>
          <w:sz w:val="28"/>
        </w:rPr>
        <w:instrText xml:space="preserve"> </w:instrText>
      </w:r>
      <w:r w:rsidRPr="004F7FFB">
        <w:rPr>
          <w:sz w:val="28"/>
        </w:rPr>
        <w:fldChar w:fldCharType="end"/>
      </w:r>
      <w:r>
        <w:rPr>
          <w:sz w:val="28"/>
        </w:rPr>
        <w:t xml:space="preserve">, </w:t>
      </w:r>
      <w:r>
        <w:t>где   ФОБС – фактический объем бюджетных средств</w:t>
      </w:r>
    </w:p>
    <w:p w:rsidR="00796AD8" w:rsidRDefault="00796AD8" w:rsidP="00796AD8">
      <w:pPr>
        <w:ind w:left="708" w:right="-1" w:firstLine="3352"/>
      </w:pPr>
      <w:r>
        <w:t>ПОБС – плановый объем бюджетных средств</w:t>
      </w:r>
    </w:p>
    <w:p w:rsidR="00796AD8" w:rsidRDefault="00796AD8" w:rsidP="00796AD8">
      <w:pPr>
        <w:tabs>
          <w:tab w:val="left" w:pos="709"/>
        </w:tabs>
        <w:ind w:right="-1"/>
      </w:pPr>
      <w:r>
        <w:t xml:space="preserve">             131. Результирующая шкала оценки эффективности использования бюджетных средств на реализацию каждого мероприятия программы (О):</w:t>
      </w:r>
    </w:p>
    <w:p w:rsidR="00796AD8" w:rsidRDefault="00796AD8" w:rsidP="00796AD8">
      <w:pPr>
        <w:ind w:right="-1"/>
      </w:pPr>
    </w:p>
    <w:tbl>
      <w:tblPr>
        <w:tblW w:w="4673" w:type="dxa"/>
        <w:jc w:val="center"/>
        <w:tblLook w:val="00A0" w:firstRow="1" w:lastRow="0" w:firstColumn="1" w:lastColumn="0" w:noHBand="0" w:noVBand="0"/>
      </w:tblPr>
      <w:tblGrid>
        <w:gridCol w:w="2405"/>
        <w:gridCol w:w="2268"/>
      </w:tblGrid>
      <w:tr w:rsidR="00796AD8" w:rsidTr="004363EA">
        <w:trPr>
          <w:jc w:val="center"/>
        </w:trPr>
        <w:tc>
          <w:tcPr>
            <w:tcW w:w="2404" w:type="dxa"/>
          </w:tcPr>
          <w:p w:rsidR="00796AD8" w:rsidRDefault="00796AD8" w:rsidP="004363EA">
            <w:pPr>
              <w:ind w:right="-1"/>
              <w:jc w:val="center"/>
            </w:pPr>
            <w:r>
              <w:t xml:space="preserve">Значения </w:t>
            </w:r>
          </w:p>
        </w:tc>
        <w:tc>
          <w:tcPr>
            <w:tcW w:w="2268" w:type="dxa"/>
          </w:tcPr>
          <w:p w:rsidR="00796AD8" w:rsidRDefault="00796AD8" w:rsidP="004363EA">
            <w:pPr>
              <w:ind w:right="-1"/>
              <w:jc w:val="center"/>
            </w:pPr>
            <w:r>
              <w:t xml:space="preserve">Оценка </w:t>
            </w:r>
          </w:p>
        </w:tc>
      </w:tr>
      <w:tr w:rsidR="00796AD8" w:rsidTr="004363EA">
        <w:trPr>
          <w:jc w:val="center"/>
        </w:trPr>
        <w:tc>
          <w:tcPr>
            <w:tcW w:w="2404" w:type="dxa"/>
          </w:tcPr>
          <w:p w:rsidR="00796AD8" w:rsidRDefault="00796AD8" w:rsidP="004363EA">
            <w:pPr>
              <w:ind w:right="-1"/>
            </w:pPr>
            <w:r>
              <w:t xml:space="preserve">более 1,4 </w:t>
            </w:r>
          </w:p>
        </w:tc>
        <w:tc>
          <w:tcPr>
            <w:tcW w:w="2268" w:type="dxa"/>
          </w:tcPr>
          <w:p w:rsidR="00796AD8" w:rsidRDefault="00796AD8" w:rsidP="004363EA">
            <w:pPr>
              <w:ind w:right="-1"/>
            </w:pPr>
            <w:r>
              <w:t xml:space="preserve">Очень высокая </w:t>
            </w:r>
          </w:p>
        </w:tc>
      </w:tr>
      <w:tr w:rsidR="00796AD8" w:rsidTr="004363EA">
        <w:trPr>
          <w:jc w:val="center"/>
        </w:trPr>
        <w:tc>
          <w:tcPr>
            <w:tcW w:w="2404" w:type="dxa"/>
          </w:tcPr>
          <w:p w:rsidR="00796AD8" w:rsidRDefault="00796AD8" w:rsidP="004363EA">
            <w:pPr>
              <w:ind w:right="-1"/>
            </w:pPr>
            <w:r>
              <w:t>от 1 до 1,4</w:t>
            </w:r>
          </w:p>
        </w:tc>
        <w:tc>
          <w:tcPr>
            <w:tcW w:w="2268" w:type="dxa"/>
          </w:tcPr>
          <w:p w:rsidR="00796AD8" w:rsidRDefault="00796AD8" w:rsidP="004363EA">
            <w:pPr>
              <w:ind w:right="-1"/>
            </w:pPr>
            <w:r>
              <w:t xml:space="preserve">Высокая </w:t>
            </w:r>
          </w:p>
        </w:tc>
      </w:tr>
      <w:tr w:rsidR="00796AD8" w:rsidTr="004363EA">
        <w:trPr>
          <w:jc w:val="center"/>
        </w:trPr>
        <w:tc>
          <w:tcPr>
            <w:tcW w:w="2404" w:type="dxa"/>
          </w:tcPr>
          <w:p w:rsidR="00796AD8" w:rsidRDefault="00796AD8" w:rsidP="004363EA">
            <w:pPr>
              <w:ind w:right="-1"/>
            </w:pPr>
            <w:r>
              <w:t>от 0,5 до 1</w:t>
            </w:r>
          </w:p>
        </w:tc>
        <w:tc>
          <w:tcPr>
            <w:tcW w:w="2268" w:type="dxa"/>
          </w:tcPr>
          <w:p w:rsidR="00796AD8" w:rsidRDefault="00796AD8" w:rsidP="004363EA">
            <w:pPr>
              <w:ind w:right="-1"/>
            </w:pPr>
            <w:r>
              <w:t xml:space="preserve">Низкая </w:t>
            </w:r>
          </w:p>
        </w:tc>
      </w:tr>
      <w:tr w:rsidR="00796AD8" w:rsidTr="004363EA">
        <w:trPr>
          <w:jc w:val="center"/>
        </w:trPr>
        <w:tc>
          <w:tcPr>
            <w:tcW w:w="2404" w:type="dxa"/>
          </w:tcPr>
          <w:p w:rsidR="00796AD8" w:rsidRDefault="00796AD8" w:rsidP="004363EA">
            <w:pPr>
              <w:ind w:right="-1"/>
            </w:pPr>
            <w:r>
              <w:t>менее 0,5</w:t>
            </w:r>
          </w:p>
        </w:tc>
        <w:tc>
          <w:tcPr>
            <w:tcW w:w="2268" w:type="dxa"/>
          </w:tcPr>
          <w:p w:rsidR="00796AD8" w:rsidRDefault="00796AD8" w:rsidP="004363EA">
            <w:pPr>
              <w:ind w:right="-1"/>
            </w:pPr>
            <w:r>
              <w:t xml:space="preserve">Крайне низкая </w:t>
            </w:r>
          </w:p>
        </w:tc>
      </w:tr>
    </w:tbl>
    <w:p w:rsidR="00796AD8" w:rsidRDefault="00796AD8" w:rsidP="00796AD8">
      <w:pPr>
        <w:ind w:right="-1"/>
        <w:jc w:val="both"/>
      </w:pPr>
    </w:p>
    <w:p w:rsidR="00B30BFD" w:rsidRDefault="00B30BFD" w:rsidP="00B30BFD"/>
    <w:p w:rsidR="00B30BFD" w:rsidRDefault="00B30BFD" w:rsidP="00B30BFD"/>
    <w:p w:rsidR="00B30BFD" w:rsidRDefault="00B30BFD" w:rsidP="00B30BFD">
      <w:r>
        <w:t xml:space="preserve">                                                                          </w:t>
      </w:r>
    </w:p>
    <w:p w:rsidR="004363EA" w:rsidRDefault="004363EA" w:rsidP="007E12E1">
      <w:pPr>
        <w:tabs>
          <w:tab w:val="left" w:pos="11199"/>
        </w:tabs>
        <w:autoSpaceDE w:val="0"/>
        <w:ind w:left="11624" w:hanging="567"/>
        <w:jc w:val="center"/>
        <w:rPr>
          <w:b/>
          <w:sz w:val="22"/>
          <w:szCs w:val="22"/>
        </w:rPr>
        <w:sectPr w:rsidR="004363EA" w:rsidSect="004363EA">
          <w:pgSz w:w="11906" w:h="16838"/>
          <w:pgMar w:top="1134" w:right="851" w:bottom="1134" w:left="1418" w:header="720" w:footer="720" w:gutter="0"/>
          <w:cols w:space="708"/>
          <w:docGrid w:linePitch="360"/>
        </w:sectPr>
      </w:pPr>
    </w:p>
    <w:p w:rsidR="007E12E1" w:rsidRPr="00242453" w:rsidRDefault="00796AD8" w:rsidP="007E12E1">
      <w:pPr>
        <w:pStyle w:val="ac"/>
        <w:jc w:val="right"/>
        <w:rPr>
          <w:rFonts w:ascii="Times New Roman" w:hAnsi="Times New Roman" w:cs="Times New Roman"/>
          <w:sz w:val="24"/>
          <w:szCs w:val="24"/>
        </w:rPr>
      </w:pPr>
      <w:r>
        <w:rPr>
          <w:b/>
        </w:rPr>
        <w:lastRenderedPageBreak/>
        <w:t xml:space="preserve">    </w:t>
      </w:r>
      <w:r w:rsidR="007E12E1" w:rsidRPr="00242453">
        <w:rPr>
          <w:rFonts w:ascii="Times New Roman" w:hAnsi="Times New Roman" w:cs="Times New Roman"/>
          <w:sz w:val="24"/>
          <w:szCs w:val="24"/>
        </w:rPr>
        <w:t xml:space="preserve">Приложение </w:t>
      </w:r>
    </w:p>
    <w:p w:rsidR="007E12E1" w:rsidRPr="00242453" w:rsidRDefault="007E12E1" w:rsidP="007E12E1">
      <w:pPr>
        <w:pStyle w:val="ac"/>
        <w:jc w:val="right"/>
        <w:rPr>
          <w:rFonts w:ascii="Times New Roman" w:hAnsi="Times New Roman" w:cs="Times New Roman"/>
          <w:sz w:val="24"/>
          <w:szCs w:val="24"/>
        </w:rPr>
      </w:pPr>
      <w:r w:rsidRPr="00242453">
        <w:rPr>
          <w:rFonts w:ascii="Times New Roman" w:hAnsi="Times New Roman" w:cs="Times New Roman"/>
          <w:sz w:val="24"/>
          <w:szCs w:val="24"/>
        </w:rPr>
        <w:t>к муниципальной подпрограмме</w:t>
      </w:r>
    </w:p>
    <w:p w:rsidR="007E12E1" w:rsidRDefault="007E12E1" w:rsidP="007E12E1">
      <w:pPr>
        <w:pStyle w:val="ac"/>
        <w:jc w:val="right"/>
        <w:rPr>
          <w:rFonts w:ascii="Times New Roman" w:hAnsi="Times New Roman" w:cs="Times New Roman"/>
          <w:sz w:val="24"/>
          <w:szCs w:val="24"/>
        </w:rPr>
      </w:pPr>
      <w:r w:rsidRPr="00242453">
        <w:rPr>
          <w:rFonts w:ascii="Times New Roman" w:hAnsi="Times New Roman" w:cs="Times New Roman"/>
          <w:sz w:val="24"/>
          <w:szCs w:val="24"/>
        </w:rPr>
        <w:t>«</w:t>
      </w:r>
      <w:r>
        <w:rPr>
          <w:rFonts w:ascii="Times New Roman" w:hAnsi="Times New Roman" w:cs="Times New Roman"/>
          <w:sz w:val="24"/>
          <w:szCs w:val="24"/>
        </w:rPr>
        <w:t xml:space="preserve">Оказание молодым семьям государственной </w:t>
      </w:r>
    </w:p>
    <w:p w:rsidR="007E12E1" w:rsidRPr="00242453" w:rsidRDefault="007E12E1" w:rsidP="007E12E1">
      <w:pPr>
        <w:pStyle w:val="ac"/>
        <w:jc w:val="right"/>
        <w:rPr>
          <w:rFonts w:ascii="Times New Roman" w:hAnsi="Times New Roman" w:cs="Times New Roman"/>
          <w:sz w:val="24"/>
          <w:szCs w:val="24"/>
        </w:rPr>
      </w:pPr>
      <w:r>
        <w:rPr>
          <w:rFonts w:ascii="Times New Roman" w:hAnsi="Times New Roman" w:cs="Times New Roman"/>
          <w:sz w:val="24"/>
          <w:szCs w:val="24"/>
        </w:rPr>
        <w:t>поддержки для улучшения жилищных условий</w:t>
      </w:r>
      <w:r w:rsidRPr="00242453">
        <w:rPr>
          <w:rFonts w:ascii="Times New Roman" w:hAnsi="Times New Roman" w:cs="Times New Roman"/>
          <w:sz w:val="24"/>
          <w:szCs w:val="24"/>
        </w:rPr>
        <w:t>»</w:t>
      </w:r>
    </w:p>
    <w:p w:rsidR="00803DC0" w:rsidRPr="004978A8" w:rsidRDefault="007E12E1" w:rsidP="00803DC0">
      <w:pPr>
        <w:tabs>
          <w:tab w:val="left" w:pos="633"/>
          <w:tab w:val="left" w:pos="4053"/>
          <w:tab w:val="left" w:pos="5810"/>
          <w:tab w:val="left" w:pos="7683"/>
          <w:tab w:val="left" w:pos="9103"/>
          <w:tab w:val="left" w:pos="10523"/>
          <w:tab w:val="left" w:pos="11963"/>
        </w:tabs>
        <w:ind w:left="93"/>
      </w:pPr>
      <w:r w:rsidRPr="004345F6">
        <w:rPr>
          <w:sz w:val="22"/>
          <w:szCs w:val="22"/>
        </w:rPr>
        <w:tab/>
      </w:r>
      <w:r w:rsidRPr="004345F6">
        <w:rPr>
          <w:sz w:val="22"/>
          <w:szCs w:val="22"/>
        </w:rPr>
        <w:tab/>
      </w:r>
      <w:r w:rsidRPr="004345F6">
        <w:rPr>
          <w:sz w:val="22"/>
          <w:szCs w:val="22"/>
        </w:rPr>
        <w:tab/>
      </w:r>
      <w:r w:rsidR="00803DC0" w:rsidRPr="004978A8">
        <w:rPr>
          <w:b/>
        </w:rPr>
        <w:t xml:space="preserve">Мероприятия подпрограммы </w:t>
      </w:r>
    </w:p>
    <w:tbl>
      <w:tblPr>
        <w:tblW w:w="14990" w:type="dxa"/>
        <w:tblInd w:w="40" w:type="dxa"/>
        <w:tblLayout w:type="fixed"/>
        <w:tblLook w:val="0000" w:firstRow="0" w:lastRow="0" w:firstColumn="0" w:lastColumn="0" w:noHBand="0" w:noVBand="0"/>
      </w:tblPr>
      <w:tblGrid>
        <w:gridCol w:w="536"/>
        <w:gridCol w:w="796"/>
        <w:gridCol w:w="20"/>
        <w:gridCol w:w="1092"/>
        <w:gridCol w:w="391"/>
        <w:gridCol w:w="1117"/>
        <w:gridCol w:w="578"/>
        <w:gridCol w:w="131"/>
        <w:gridCol w:w="1486"/>
        <w:gridCol w:w="142"/>
        <w:gridCol w:w="40"/>
        <w:gridCol w:w="549"/>
        <w:gridCol w:w="979"/>
        <w:gridCol w:w="1667"/>
        <w:gridCol w:w="1743"/>
        <w:gridCol w:w="66"/>
        <w:gridCol w:w="1706"/>
        <w:gridCol w:w="1269"/>
        <w:gridCol w:w="20"/>
        <w:gridCol w:w="40"/>
        <w:gridCol w:w="74"/>
        <w:gridCol w:w="548"/>
      </w:tblGrid>
      <w:tr w:rsidR="00803DC0" w:rsidRPr="004978A8" w:rsidTr="003E41FD">
        <w:trPr>
          <w:cantSplit/>
          <w:trHeight w:val="705"/>
        </w:trPr>
        <w:tc>
          <w:tcPr>
            <w:tcW w:w="536" w:type="dxa"/>
            <w:vMerge w:val="restart"/>
            <w:tcBorders>
              <w:top w:val="single" w:sz="4" w:space="0" w:color="000000"/>
              <w:left w:val="single" w:sz="4" w:space="0" w:color="000000"/>
              <w:bottom w:val="single" w:sz="4" w:space="0" w:color="000000"/>
            </w:tcBorders>
            <w:shd w:val="clear" w:color="auto" w:fill="auto"/>
          </w:tcPr>
          <w:p w:rsidR="00803DC0" w:rsidRPr="004978A8" w:rsidRDefault="00803DC0" w:rsidP="003E41FD">
            <w:pPr>
              <w:jc w:val="center"/>
            </w:pPr>
            <w:r w:rsidRPr="004978A8">
              <w:t>№ п/п</w:t>
            </w:r>
          </w:p>
        </w:tc>
        <w:tc>
          <w:tcPr>
            <w:tcW w:w="1908" w:type="dxa"/>
            <w:gridSpan w:val="3"/>
            <w:vMerge w:val="restart"/>
            <w:tcBorders>
              <w:top w:val="single" w:sz="4" w:space="0" w:color="000000"/>
              <w:left w:val="single" w:sz="4" w:space="0" w:color="000000"/>
              <w:bottom w:val="single" w:sz="4" w:space="0" w:color="000000"/>
            </w:tcBorders>
            <w:shd w:val="clear" w:color="auto" w:fill="auto"/>
          </w:tcPr>
          <w:p w:rsidR="00803DC0" w:rsidRPr="004978A8" w:rsidRDefault="00803DC0" w:rsidP="003E41FD">
            <w:pPr>
              <w:jc w:val="center"/>
            </w:pPr>
            <w:r w:rsidRPr="004978A8">
              <w:t xml:space="preserve">Наименование </w:t>
            </w:r>
          </w:p>
          <w:p w:rsidR="00803DC0" w:rsidRPr="004978A8" w:rsidRDefault="00803DC0" w:rsidP="003E41FD">
            <w:pPr>
              <w:jc w:val="center"/>
            </w:pPr>
            <w:r w:rsidRPr="004978A8">
              <w:t>мероприятий</w:t>
            </w:r>
          </w:p>
        </w:tc>
        <w:tc>
          <w:tcPr>
            <w:tcW w:w="2086" w:type="dxa"/>
            <w:gridSpan w:val="3"/>
            <w:vMerge w:val="restart"/>
            <w:tcBorders>
              <w:top w:val="single" w:sz="4" w:space="0" w:color="000000"/>
              <w:left w:val="single" w:sz="4" w:space="0" w:color="000000"/>
              <w:bottom w:val="single" w:sz="4" w:space="0" w:color="000000"/>
            </w:tcBorders>
            <w:shd w:val="clear" w:color="auto" w:fill="auto"/>
          </w:tcPr>
          <w:p w:rsidR="00803DC0" w:rsidRPr="004978A8" w:rsidRDefault="00803DC0" w:rsidP="003E41FD">
            <w:pPr>
              <w:jc w:val="center"/>
            </w:pPr>
            <w:r w:rsidRPr="004978A8">
              <w:t>Источник финансирования</w:t>
            </w:r>
          </w:p>
        </w:tc>
        <w:tc>
          <w:tcPr>
            <w:tcW w:w="1617" w:type="dxa"/>
            <w:gridSpan w:val="2"/>
            <w:tcBorders>
              <w:top w:val="single" w:sz="4" w:space="0" w:color="000000"/>
              <w:left w:val="single" w:sz="4" w:space="0" w:color="000000"/>
              <w:bottom w:val="single" w:sz="4" w:space="0" w:color="000000"/>
              <w:right w:val="single" w:sz="4" w:space="0" w:color="000000"/>
            </w:tcBorders>
          </w:tcPr>
          <w:p w:rsidR="00803DC0" w:rsidRPr="004978A8" w:rsidRDefault="00803DC0" w:rsidP="003E41FD">
            <w:pPr>
              <w:ind w:left="-1828" w:firstLine="1828"/>
              <w:jc w:val="both"/>
            </w:pPr>
          </w:p>
        </w:tc>
        <w:tc>
          <w:tcPr>
            <w:tcW w:w="6892" w:type="dxa"/>
            <w:gridSpan w:val="8"/>
            <w:tcBorders>
              <w:top w:val="single" w:sz="4" w:space="0" w:color="000000"/>
              <w:left w:val="single" w:sz="4" w:space="0" w:color="000000"/>
              <w:bottom w:val="single" w:sz="4" w:space="0" w:color="000000"/>
            </w:tcBorders>
          </w:tcPr>
          <w:p w:rsidR="00803DC0" w:rsidRPr="004978A8" w:rsidRDefault="00803DC0" w:rsidP="003E41FD">
            <w:pPr>
              <w:jc w:val="both"/>
            </w:pPr>
          </w:p>
          <w:p w:rsidR="00803DC0" w:rsidRPr="004978A8" w:rsidRDefault="00803DC0" w:rsidP="003E41FD">
            <w:pPr>
              <w:tabs>
                <w:tab w:val="left" w:pos="2585"/>
              </w:tabs>
              <w:ind w:left="-250" w:right="1926" w:firstLine="250"/>
              <w:jc w:val="center"/>
            </w:pPr>
            <w:r w:rsidRPr="004978A8">
              <w:t>Финансовые затраты в действующих ценах соответствующих лет, тыс. рублей</w:t>
            </w:r>
          </w:p>
        </w:tc>
        <w:tc>
          <w:tcPr>
            <w:tcW w:w="195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3DC0" w:rsidRPr="004978A8" w:rsidRDefault="00803DC0" w:rsidP="003E41FD">
            <w:pPr>
              <w:tabs>
                <w:tab w:val="left" w:pos="2585"/>
              </w:tabs>
              <w:ind w:left="-250" w:right="1926" w:firstLine="250"/>
              <w:jc w:val="center"/>
            </w:pPr>
          </w:p>
          <w:p w:rsidR="00803DC0" w:rsidRPr="004978A8" w:rsidRDefault="00803DC0" w:rsidP="003E41FD">
            <w:pPr>
              <w:tabs>
                <w:tab w:val="left" w:pos="2496"/>
                <w:tab w:val="left" w:pos="2585"/>
              </w:tabs>
              <w:ind w:left="-250" w:right="317" w:firstLine="250"/>
              <w:jc w:val="center"/>
            </w:pPr>
            <w:proofErr w:type="spellStart"/>
            <w:r w:rsidRPr="004978A8">
              <w:t>Исполннитель</w:t>
            </w:r>
            <w:proofErr w:type="spellEnd"/>
          </w:p>
          <w:p w:rsidR="00803DC0" w:rsidRPr="004978A8" w:rsidRDefault="00803DC0" w:rsidP="003E41FD">
            <w:pPr>
              <w:ind w:left="263" w:hanging="263"/>
              <w:jc w:val="center"/>
            </w:pPr>
            <w:r w:rsidRPr="004978A8">
              <w:t>мероприятия</w:t>
            </w:r>
          </w:p>
        </w:tc>
      </w:tr>
      <w:tr w:rsidR="00803DC0" w:rsidRPr="004978A8" w:rsidTr="003E41FD">
        <w:trPr>
          <w:cantSplit/>
          <w:trHeight w:val="352"/>
        </w:trPr>
        <w:tc>
          <w:tcPr>
            <w:tcW w:w="536" w:type="dxa"/>
            <w:vMerge/>
            <w:tcBorders>
              <w:top w:val="single" w:sz="4" w:space="0" w:color="000000"/>
              <w:left w:val="single" w:sz="4" w:space="0" w:color="000000"/>
              <w:bottom w:val="single" w:sz="4" w:space="0" w:color="000000"/>
            </w:tcBorders>
            <w:shd w:val="clear" w:color="auto" w:fill="auto"/>
          </w:tcPr>
          <w:p w:rsidR="00803DC0" w:rsidRPr="004978A8" w:rsidRDefault="00803DC0" w:rsidP="003E41FD">
            <w:pPr>
              <w:snapToGrid w:val="0"/>
            </w:pPr>
          </w:p>
        </w:tc>
        <w:tc>
          <w:tcPr>
            <w:tcW w:w="1908" w:type="dxa"/>
            <w:gridSpan w:val="3"/>
            <w:vMerge/>
            <w:tcBorders>
              <w:top w:val="single" w:sz="4" w:space="0" w:color="000000"/>
              <w:left w:val="single" w:sz="4" w:space="0" w:color="000000"/>
              <w:bottom w:val="single" w:sz="4" w:space="0" w:color="000000"/>
            </w:tcBorders>
            <w:shd w:val="clear" w:color="auto" w:fill="auto"/>
            <w:vAlign w:val="center"/>
          </w:tcPr>
          <w:p w:rsidR="00803DC0" w:rsidRPr="004978A8" w:rsidRDefault="00803DC0" w:rsidP="003E41FD">
            <w:pPr>
              <w:snapToGrid w:val="0"/>
            </w:pPr>
          </w:p>
        </w:tc>
        <w:tc>
          <w:tcPr>
            <w:tcW w:w="2086" w:type="dxa"/>
            <w:gridSpan w:val="3"/>
            <w:vMerge/>
            <w:tcBorders>
              <w:top w:val="single" w:sz="4" w:space="0" w:color="000000"/>
              <w:left w:val="single" w:sz="4" w:space="0" w:color="000000"/>
              <w:bottom w:val="single" w:sz="4" w:space="0" w:color="000000"/>
            </w:tcBorders>
            <w:shd w:val="clear" w:color="auto" w:fill="auto"/>
            <w:vAlign w:val="center"/>
          </w:tcPr>
          <w:p w:rsidR="00803DC0" w:rsidRPr="004978A8" w:rsidRDefault="00803DC0" w:rsidP="003E41FD">
            <w:pPr>
              <w:snapToGrid w:val="0"/>
            </w:pPr>
          </w:p>
        </w:tc>
        <w:tc>
          <w:tcPr>
            <w:tcW w:w="1617" w:type="dxa"/>
            <w:gridSpan w:val="2"/>
            <w:vMerge w:val="restart"/>
            <w:tcBorders>
              <w:left w:val="single" w:sz="4" w:space="0" w:color="000000"/>
              <w:bottom w:val="single" w:sz="4" w:space="0" w:color="000000"/>
            </w:tcBorders>
            <w:shd w:val="clear" w:color="auto" w:fill="auto"/>
          </w:tcPr>
          <w:p w:rsidR="00803DC0" w:rsidRPr="004978A8" w:rsidRDefault="00803DC0" w:rsidP="003E41FD">
            <w:pPr>
              <w:ind w:left="-1828" w:firstLine="1828"/>
              <w:jc w:val="right"/>
            </w:pPr>
            <w:r w:rsidRPr="004978A8">
              <w:t>всего на период реализации подпрограммы</w:t>
            </w:r>
          </w:p>
        </w:tc>
        <w:tc>
          <w:tcPr>
            <w:tcW w:w="6892" w:type="dxa"/>
            <w:gridSpan w:val="8"/>
            <w:tcBorders>
              <w:left w:val="single" w:sz="4" w:space="0" w:color="000000"/>
              <w:bottom w:val="single" w:sz="4" w:space="0" w:color="000000"/>
            </w:tcBorders>
          </w:tcPr>
          <w:p w:rsidR="00803DC0" w:rsidRPr="004978A8" w:rsidRDefault="00803DC0" w:rsidP="003E41FD">
            <w:pPr>
              <w:snapToGrid w:val="0"/>
              <w:jc w:val="center"/>
            </w:pPr>
            <w:r w:rsidRPr="004978A8">
              <w:t>в том числе по годам</w:t>
            </w:r>
          </w:p>
        </w:tc>
        <w:tc>
          <w:tcPr>
            <w:tcW w:w="1951"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03DC0" w:rsidRPr="004978A8" w:rsidRDefault="00803DC0" w:rsidP="003E41FD">
            <w:pPr>
              <w:snapToGrid w:val="0"/>
            </w:pPr>
          </w:p>
        </w:tc>
      </w:tr>
      <w:tr w:rsidR="00803DC0" w:rsidRPr="004978A8" w:rsidTr="003E41FD">
        <w:trPr>
          <w:cantSplit/>
          <w:trHeight w:val="401"/>
        </w:trPr>
        <w:tc>
          <w:tcPr>
            <w:tcW w:w="536" w:type="dxa"/>
            <w:vMerge/>
            <w:tcBorders>
              <w:top w:val="single" w:sz="4" w:space="0" w:color="000000"/>
              <w:left w:val="single" w:sz="4" w:space="0" w:color="000000"/>
              <w:bottom w:val="single" w:sz="4" w:space="0" w:color="000000"/>
            </w:tcBorders>
            <w:shd w:val="clear" w:color="auto" w:fill="auto"/>
          </w:tcPr>
          <w:p w:rsidR="00803DC0" w:rsidRPr="004978A8" w:rsidRDefault="00803DC0" w:rsidP="003E41FD">
            <w:pPr>
              <w:snapToGrid w:val="0"/>
            </w:pPr>
          </w:p>
        </w:tc>
        <w:tc>
          <w:tcPr>
            <w:tcW w:w="1908" w:type="dxa"/>
            <w:gridSpan w:val="3"/>
            <w:vMerge/>
            <w:tcBorders>
              <w:top w:val="single" w:sz="4" w:space="0" w:color="000000"/>
              <w:left w:val="single" w:sz="4" w:space="0" w:color="000000"/>
              <w:bottom w:val="single" w:sz="4" w:space="0" w:color="000000"/>
            </w:tcBorders>
            <w:shd w:val="clear" w:color="auto" w:fill="auto"/>
            <w:vAlign w:val="center"/>
          </w:tcPr>
          <w:p w:rsidR="00803DC0" w:rsidRPr="004978A8" w:rsidRDefault="00803DC0" w:rsidP="003E41FD">
            <w:pPr>
              <w:snapToGrid w:val="0"/>
            </w:pPr>
          </w:p>
        </w:tc>
        <w:tc>
          <w:tcPr>
            <w:tcW w:w="2086" w:type="dxa"/>
            <w:gridSpan w:val="3"/>
            <w:vMerge/>
            <w:tcBorders>
              <w:top w:val="single" w:sz="4" w:space="0" w:color="000000"/>
              <w:left w:val="single" w:sz="4" w:space="0" w:color="000000"/>
              <w:bottom w:val="single" w:sz="4" w:space="0" w:color="000000"/>
            </w:tcBorders>
            <w:shd w:val="clear" w:color="auto" w:fill="auto"/>
            <w:vAlign w:val="center"/>
          </w:tcPr>
          <w:p w:rsidR="00803DC0" w:rsidRPr="004978A8" w:rsidRDefault="00803DC0" w:rsidP="003E41FD">
            <w:pPr>
              <w:snapToGrid w:val="0"/>
            </w:pPr>
          </w:p>
        </w:tc>
        <w:tc>
          <w:tcPr>
            <w:tcW w:w="1617" w:type="dxa"/>
            <w:gridSpan w:val="2"/>
            <w:vMerge/>
            <w:tcBorders>
              <w:left w:val="single" w:sz="4" w:space="0" w:color="000000"/>
              <w:bottom w:val="single" w:sz="4" w:space="0" w:color="000000"/>
            </w:tcBorders>
            <w:shd w:val="clear" w:color="auto" w:fill="auto"/>
            <w:vAlign w:val="center"/>
          </w:tcPr>
          <w:p w:rsidR="00803DC0" w:rsidRPr="004978A8" w:rsidRDefault="00803DC0" w:rsidP="003E41FD">
            <w:pPr>
              <w:snapToGrid w:val="0"/>
              <w:ind w:left="-1828" w:firstLine="1828"/>
            </w:pPr>
          </w:p>
        </w:tc>
        <w:tc>
          <w:tcPr>
            <w:tcW w:w="1710" w:type="dxa"/>
            <w:gridSpan w:val="4"/>
            <w:tcBorders>
              <w:left w:val="single" w:sz="4" w:space="0" w:color="000000"/>
              <w:bottom w:val="single" w:sz="4" w:space="0" w:color="000000"/>
              <w:right w:val="single" w:sz="4" w:space="0" w:color="auto"/>
            </w:tcBorders>
            <w:shd w:val="clear" w:color="auto" w:fill="auto"/>
          </w:tcPr>
          <w:p w:rsidR="00803DC0" w:rsidRPr="004978A8" w:rsidRDefault="00803DC0" w:rsidP="003E41FD">
            <w:pPr>
              <w:jc w:val="center"/>
            </w:pPr>
            <w:r w:rsidRPr="004978A8">
              <w:t>2023</w:t>
            </w:r>
          </w:p>
        </w:tc>
        <w:tc>
          <w:tcPr>
            <w:tcW w:w="1667" w:type="dxa"/>
            <w:tcBorders>
              <w:left w:val="single" w:sz="4" w:space="0" w:color="auto"/>
              <w:bottom w:val="single" w:sz="4" w:space="0" w:color="000000"/>
              <w:right w:val="single" w:sz="4" w:space="0" w:color="000000"/>
            </w:tcBorders>
          </w:tcPr>
          <w:p w:rsidR="00803DC0" w:rsidRPr="004978A8" w:rsidRDefault="00803DC0" w:rsidP="003E41FD">
            <w:pPr>
              <w:jc w:val="center"/>
            </w:pPr>
            <w:r w:rsidRPr="004978A8">
              <w:t>2024</w:t>
            </w:r>
          </w:p>
        </w:tc>
        <w:tc>
          <w:tcPr>
            <w:tcW w:w="1809" w:type="dxa"/>
            <w:gridSpan w:val="2"/>
            <w:tcBorders>
              <w:left w:val="single" w:sz="4" w:space="0" w:color="000000"/>
              <w:bottom w:val="single" w:sz="4" w:space="0" w:color="000000"/>
              <w:right w:val="single" w:sz="4" w:space="0" w:color="auto"/>
            </w:tcBorders>
            <w:shd w:val="clear" w:color="auto" w:fill="auto"/>
          </w:tcPr>
          <w:p w:rsidR="00803DC0" w:rsidRPr="004978A8" w:rsidRDefault="00803DC0" w:rsidP="003E41FD">
            <w:pPr>
              <w:jc w:val="center"/>
            </w:pPr>
            <w:r w:rsidRPr="004978A8">
              <w:t>2025</w:t>
            </w:r>
          </w:p>
        </w:tc>
        <w:tc>
          <w:tcPr>
            <w:tcW w:w="1706" w:type="dxa"/>
            <w:tcBorders>
              <w:left w:val="single" w:sz="4" w:space="0" w:color="auto"/>
              <w:bottom w:val="single" w:sz="4" w:space="0" w:color="000000"/>
            </w:tcBorders>
            <w:shd w:val="clear" w:color="auto" w:fill="auto"/>
          </w:tcPr>
          <w:p w:rsidR="00803DC0" w:rsidRPr="004978A8" w:rsidRDefault="00803DC0" w:rsidP="003E41FD">
            <w:r w:rsidRPr="004978A8">
              <w:t xml:space="preserve">      2026</w:t>
            </w:r>
          </w:p>
          <w:p w:rsidR="00803DC0" w:rsidRPr="004978A8" w:rsidRDefault="00803DC0" w:rsidP="003E41FD">
            <w:r w:rsidRPr="004978A8">
              <w:t xml:space="preserve">    </w:t>
            </w:r>
          </w:p>
        </w:tc>
        <w:tc>
          <w:tcPr>
            <w:tcW w:w="1951" w:type="dxa"/>
            <w:gridSpan w:val="5"/>
            <w:tcBorders>
              <w:left w:val="single" w:sz="4" w:space="0" w:color="000000"/>
              <w:bottom w:val="single" w:sz="4" w:space="0" w:color="000000"/>
              <w:right w:val="single" w:sz="4" w:space="0" w:color="000000"/>
            </w:tcBorders>
          </w:tcPr>
          <w:p w:rsidR="00803DC0" w:rsidRPr="004978A8" w:rsidRDefault="00803DC0" w:rsidP="003E41FD">
            <w:pPr>
              <w:snapToGrid w:val="0"/>
            </w:pPr>
          </w:p>
        </w:tc>
      </w:tr>
      <w:tr w:rsidR="00803DC0" w:rsidRPr="004978A8" w:rsidTr="003E41FD">
        <w:trPr>
          <w:trHeight w:val="139"/>
        </w:trPr>
        <w:tc>
          <w:tcPr>
            <w:tcW w:w="536" w:type="dxa"/>
            <w:tcBorders>
              <w:left w:val="single" w:sz="4" w:space="0" w:color="000000"/>
            </w:tcBorders>
            <w:shd w:val="clear" w:color="auto" w:fill="auto"/>
          </w:tcPr>
          <w:p w:rsidR="00803DC0" w:rsidRPr="004978A8" w:rsidRDefault="00803DC0" w:rsidP="003E41FD">
            <w:pPr>
              <w:jc w:val="center"/>
            </w:pPr>
            <w:r w:rsidRPr="004978A8">
              <w:t>1</w:t>
            </w:r>
          </w:p>
        </w:tc>
        <w:tc>
          <w:tcPr>
            <w:tcW w:w="1908" w:type="dxa"/>
            <w:gridSpan w:val="3"/>
            <w:tcBorders>
              <w:left w:val="single" w:sz="4" w:space="0" w:color="000000"/>
            </w:tcBorders>
            <w:shd w:val="clear" w:color="auto" w:fill="auto"/>
            <w:vAlign w:val="center"/>
          </w:tcPr>
          <w:p w:rsidR="00803DC0" w:rsidRPr="004978A8" w:rsidRDefault="00803DC0" w:rsidP="003E41FD">
            <w:pPr>
              <w:jc w:val="center"/>
            </w:pPr>
            <w:r w:rsidRPr="004978A8">
              <w:t>2</w:t>
            </w:r>
          </w:p>
        </w:tc>
        <w:tc>
          <w:tcPr>
            <w:tcW w:w="2086" w:type="dxa"/>
            <w:gridSpan w:val="3"/>
            <w:tcBorders>
              <w:left w:val="single" w:sz="4" w:space="0" w:color="000000"/>
            </w:tcBorders>
            <w:shd w:val="clear" w:color="auto" w:fill="auto"/>
            <w:vAlign w:val="center"/>
          </w:tcPr>
          <w:p w:rsidR="00803DC0" w:rsidRPr="004978A8" w:rsidRDefault="00803DC0" w:rsidP="003E41FD">
            <w:pPr>
              <w:jc w:val="center"/>
            </w:pPr>
            <w:r w:rsidRPr="004978A8">
              <w:t>3</w:t>
            </w:r>
          </w:p>
        </w:tc>
        <w:tc>
          <w:tcPr>
            <w:tcW w:w="1617" w:type="dxa"/>
            <w:gridSpan w:val="2"/>
            <w:tcBorders>
              <w:left w:val="single" w:sz="4" w:space="0" w:color="000000"/>
            </w:tcBorders>
            <w:shd w:val="clear" w:color="auto" w:fill="auto"/>
            <w:vAlign w:val="center"/>
          </w:tcPr>
          <w:p w:rsidR="00803DC0" w:rsidRPr="004978A8" w:rsidRDefault="00803DC0" w:rsidP="003E41FD">
            <w:pPr>
              <w:ind w:left="-1828" w:firstLine="1828"/>
              <w:jc w:val="center"/>
            </w:pPr>
            <w:r w:rsidRPr="004978A8">
              <w:t>4</w:t>
            </w:r>
          </w:p>
        </w:tc>
        <w:tc>
          <w:tcPr>
            <w:tcW w:w="1710" w:type="dxa"/>
            <w:gridSpan w:val="4"/>
            <w:tcBorders>
              <w:left w:val="single" w:sz="4" w:space="0" w:color="000000"/>
              <w:right w:val="single" w:sz="4" w:space="0" w:color="auto"/>
            </w:tcBorders>
            <w:shd w:val="clear" w:color="auto" w:fill="auto"/>
            <w:vAlign w:val="center"/>
          </w:tcPr>
          <w:p w:rsidR="00803DC0" w:rsidRPr="004978A8" w:rsidRDefault="00803DC0" w:rsidP="003E41FD">
            <w:r w:rsidRPr="004978A8">
              <w:t xml:space="preserve">           5</w:t>
            </w:r>
          </w:p>
        </w:tc>
        <w:tc>
          <w:tcPr>
            <w:tcW w:w="1667" w:type="dxa"/>
            <w:tcBorders>
              <w:left w:val="single" w:sz="4" w:space="0" w:color="auto"/>
              <w:right w:val="single" w:sz="4" w:space="0" w:color="000000"/>
            </w:tcBorders>
            <w:shd w:val="clear" w:color="auto" w:fill="auto"/>
            <w:vAlign w:val="center"/>
          </w:tcPr>
          <w:p w:rsidR="00803DC0" w:rsidRPr="004978A8" w:rsidRDefault="00803DC0" w:rsidP="003E41FD">
            <w:r w:rsidRPr="004978A8">
              <w:t xml:space="preserve">            6</w:t>
            </w:r>
          </w:p>
        </w:tc>
        <w:tc>
          <w:tcPr>
            <w:tcW w:w="1809" w:type="dxa"/>
            <w:gridSpan w:val="2"/>
            <w:tcBorders>
              <w:top w:val="single" w:sz="4" w:space="0" w:color="000000"/>
              <w:left w:val="single" w:sz="4" w:space="0" w:color="000000"/>
              <w:right w:val="single" w:sz="4" w:space="0" w:color="auto"/>
            </w:tcBorders>
            <w:shd w:val="clear" w:color="auto" w:fill="auto"/>
            <w:vAlign w:val="center"/>
          </w:tcPr>
          <w:p w:rsidR="00803DC0" w:rsidRPr="004978A8" w:rsidRDefault="00803DC0" w:rsidP="003E41FD">
            <w:pPr>
              <w:jc w:val="center"/>
            </w:pPr>
            <w:r w:rsidRPr="004978A8">
              <w:t>7</w:t>
            </w:r>
          </w:p>
        </w:tc>
        <w:tc>
          <w:tcPr>
            <w:tcW w:w="1706" w:type="dxa"/>
            <w:tcBorders>
              <w:top w:val="single" w:sz="4" w:space="0" w:color="000000"/>
              <w:left w:val="single" w:sz="4" w:space="0" w:color="auto"/>
            </w:tcBorders>
            <w:shd w:val="clear" w:color="auto" w:fill="auto"/>
            <w:vAlign w:val="center"/>
          </w:tcPr>
          <w:p w:rsidR="00803DC0" w:rsidRPr="004978A8" w:rsidRDefault="00803DC0" w:rsidP="003E41FD">
            <w:pPr>
              <w:jc w:val="center"/>
            </w:pPr>
            <w:r w:rsidRPr="004978A8">
              <w:t>8</w:t>
            </w:r>
          </w:p>
        </w:tc>
        <w:tc>
          <w:tcPr>
            <w:tcW w:w="1951" w:type="dxa"/>
            <w:gridSpan w:val="5"/>
            <w:tcBorders>
              <w:top w:val="single" w:sz="4" w:space="0" w:color="000000"/>
              <w:left w:val="single" w:sz="4" w:space="0" w:color="000000"/>
              <w:right w:val="single" w:sz="4" w:space="0" w:color="000000"/>
            </w:tcBorders>
          </w:tcPr>
          <w:p w:rsidR="00803DC0" w:rsidRPr="004978A8" w:rsidRDefault="00803DC0" w:rsidP="003E41FD">
            <w:pPr>
              <w:ind w:right="-142"/>
              <w:jc w:val="center"/>
            </w:pPr>
            <w:r w:rsidRPr="004978A8">
              <w:t>9</w:t>
            </w:r>
          </w:p>
        </w:tc>
      </w:tr>
      <w:tr w:rsidR="00803DC0" w:rsidRPr="004978A8" w:rsidTr="003E41FD">
        <w:trPr>
          <w:cantSplit/>
          <w:trHeight w:val="75"/>
        </w:trPr>
        <w:tc>
          <w:tcPr>
            <w:tcW w:w="536" w:type="dxa"/>
            <w:vMerge w:val="restart"/>
            <w:tcBorders>
              <w:left w:val="single" w:sz="4" w:space="0" w:color="000000"/>
              <w:bottom w:val="single" w:sz="4" w:space="0" w:color="auto"/>
            </w:tcBorders>
            <w:shd w:val="clear" w:color="auto" w:fill="auto"/>
          </w:tcPr>
          <w:p w:rsidR="00803DC0" w:rsidRPr="004978A8" w:rsidRDefault="00803DC0" w:rsidP="003E41FD">
            <w:pPr>
              <w:jc w:val="center"/>
            </w:pPr>
            <w:r w:rsidRPr="004978A8">
              <w:t>1</w:t>
            </w:r>
          </w:p>
        </w:tc>
        <w:tc>
          <w:tcPr>
            <w:tcW w:w="1908" w:type="dxa"/>
            <w:gridSpan w:val="3"/>
            <w:vMerge w:val="restart"/>
            <w:tcBorders>
              <w:left w:val="single" w:sz="4" w:space="0" w:color="000000"/>
              <w:bottom w:val="single" w:sz="4" w:space="0" w:color="auto"/>
            </w:tcBorders>
            <w:shd w:val="clear" w:color="auto" w:fill="auto"/>
          </w:tcPr>
          <w:p w:rsidR="00803DC0" w:rsidRPr="004978A8" w:rsidRDefault="00803DC0" w:rsidP="003E41FD">
            <w:r w:rsidRPr="004978A8">
              <w:t>Финансирование подпрограммы в целом</w:t>
            </w:r>
          </w:p>
          <w:p w:rsidR="00803DC0" w:rsidRPr="004978A8" w:rsidRDefault="00803DC0" w:rsidP="003E41FD"/>
          <w:p w:rsidR="00803DC0" w:rsidRPr="004978A8" w:rsidRDefault="00803DC0" w:rsidP="003E41FD"/>
          <w:p w:rsidR="00803DC0" w:rsidRPr="004978A8" w:rsidRDefault="00803DC0" w:rsidP="003E41FD"/>
          <w:p w:rsidR="00803DC0" w:rsidRPr="004978A8" w:rsidRDefault="00803DC0" w:rsidP="003E41FD"/>
          <w:p w:rsidR="00803DC0" w:rsidRPr="004978A8" w:rsidRDefault="00803DC0" w:rsidP="003E41FD"/>
          <w:p w:rsidR="00803DC0" w:rsidRPr="004978A8" w:rsidRDefault="00803DC0" w:rsidP="003E41FD"/>
          <w:p w:rsidR="00803DC0" w:rsidRPr="004978A8" w:rsidRDefault="00803DC0" w:rsidP="003E41FD"/>
          <w:p w:rsidR="00803DC0" w:rsidRPr="004978A8" w:rsidRDefault="00803DC0" w:rsidP="003E41FD"/>
          <w:p w:rsidR="00803DC0" w:rsidRPr="004978A8" w:rsidRDefault="00803DC0" w:rsidP="003E41FD"/>
          <w:p w:rsidR="00803DC0" w:rsidRPr="004978A8" w:rsidRDefault="00803DC0" w:rsidP="003E41FD"/>
          <w:p w:rsidR="00803DC0" w:rsidRPr="004978A8" w:rsidRDefault="00803DC0" w:rsidP="003E41FD"/>
          <w:p w:rsidR="00803DC0" w:rsidRPr="004978A8" w:rsidRDefault="00803DC0" w:rsidP="003E41FD"/>
          <w:p w:rsidR="00803DC0" w:rsidRPr="004978A8" w:rsidRDefault="00803DC0" w:rsidP="003E41FD"/>
          <w:p w:rsidR="00803DC0" w:rsidRPr="004978A8" w:rsidRDefault="00803DC0" w:rsidP="003E41FD"/>
          <w:p w:rsidR="00803DC0" w:rsidRPr="004978A8" w:rsidRDefault="00803DC0" w:rsidP="003E41FD"/>
          <w:p w:rsidR="00803DC0" w:rsidRPr="004978A8" w:rsidRDefault="00803DC0" w:rsidP="003E41FD"/>
          <w:p w:rsidR="00803DC0" w:rsidRPr="004978A8" w:rsidRDefault="00803DC0" w:rsidP="003E41FD"/>
          <w:p w:rsidR="00803DC0" w:rsidRPr="004978A8" w:rsidRDefault="00803DC0" w:rsidP="003E41FD"/>
          <w:p w:rsidR="00803DC0" w:rsidRPr="004978A8" w:rsidRDefault="00803DC0" w:rsidP="003E41FD"/>
        </w:tc>
        <w:tc>
          <w:tcPr>
            <w:tcW w:w="2086" w:type="dxa"/>
            <w:gridSpan w:val="3"/>
            <w:tcBorders>
              <w:left w:val="single" w:sz="4" w:space="0" w:color="000000"/>
              <w:bottom w:val="single" w:sz="4" w:space="0" w:color="auto"/>
            </w:tcBorders>
            <w:shd w:val="clear" w:color="auto" w:fill="auto"/>
          </w:tcPr>
          <w:p w:rsidR="00803DC0" w:rsidRPr="004978A8" w:rsidRDefault="00803DC0" w:rsidP="003E41FD">
            <w:r w:rsidRPr="004978A8">
              <w:lastRenderedPageBreak/>
              <w:t>всего,</w:t>
            </w:r>
          </w:p>
        </w:tc>
        <w:tc>
          <w:tcPr>
            <w:tcW w:w="1617" w:type="dxa"/>
            <w:gridSpan w:val="2"/>
            <w:tcBorders>
              <w:left w:val="single" w:sz="4" w:space="0" w:color="000000"/>
              <w:bottom w:val="single" w:sz="4" w:space="0" w:color="auto"/>
            </w:tcBorders>
            <w:shd w:val="clear" w:color="auto" w:fill="auto"/>
          </w:tcPr>
          <w:p w:rsidR="00803DC0" w:rsidRPr="004978A8" w:rsidRDefault="00803DC0" w:rsidP="003E41FD">
            <w:pPr>
              <w:snapToGrid w:val="0"/>
              <w:ind w:left="-1828" w:firstLine="1828"/>
            </w:pPr>
            <w:r w:rsidRPr="004978A8">
              <w:t>4 498, 8</w:t>
            </w:r>
          </w:p>
          <w:p w:rsidR="00803DC0" w:rsidRPr="004978A8" w:rsidRDefault="00803DC0" w:rsidP="003E41FD">
            <w:pPr>
              <w:snapToGrid w:val="0"/>
              <w:ind w:left="-1828" w:firstLine="1828"/>
            </w:pPr>
            <w:r w:rsidRPr="004978A8">
              <w:t>15 588, 5*</w:t>
            </w:r>
          </w:p>
        </w:tc>
        <w:tc>
          <w:tcPr>
            <w:tcW w:w="1710" w:type="dxa"/>
            <w:gridSpan w:val="4"/>
            <w:vMerge w:val="restart"/>
            <w:tcBorders>
              <w:left w:val="single" w:sz="4" w:space="0" w:color="000000"/>
              <w:bottom w:val="single" w:sz="4" w:space="0" w:color="auto"/>
              <w:right w:val="single" w:sz="4" w:space="0" w:color="000000"/>
            </w:tcBorders>
            <w:shd w:val="clear" w:color="auto" w:fill="auto"/>
          </w:tcPr>
          <w:p w:rsidR="00803DC0" w:rsidRPr="004978A8" w:rsidRDefault="00803DC0" w:rsidP="003E41FD">
            <w:pPr>
              <w:snapToGrid w:val="0"/>
            </w:pPr>
            <w:r w:rsidRPr="004978A8">
              <w:t xml:space="preserve"> 1 481, 9</w:t>
            </w:r>
          </w:p>
          <w:p w:rsidR="00803DC0" w:rsidRPr="004978A8" w:rsidRDefault="00803DC0" w:rsidP="003E41FD">
            <w:pPr>
              <w:snapToGrid w:val="0"/>
            </w:pPr>
            <w:r w:rsidRPr="004978A8">
              <w:t xml:space="preserve"> 3 877, 1*</w:t>
            </w:r>
          </w:p>
        </w:tc>
        <w:tc>
          <w:tcPr>
            <w:tcW w:w="1667" w:type="dxa"/>
            <w:tcBorders>
              <w:left w:val="single" w:sz="4" w:space="0" w:color="000000"/>
              <w:bottom w:val="single" w:sz="4" w:space="0" w:color="auto"/>
              <w:right w:val="single" w:sz="4" w:space="0" w:color="000000"/>
            </w:tcBorders>
          </w:tcPr>
          <w:p w:rsidR="00803DC0" w:rsidRPr="004978A8" w:rsidRDefault="00803DC0" w:rsidP="003E41FD">
            <w:pPr>
              <w:snapToGrid w:val="0"/>
            </w:pPr>
            <w:r w:rsidRPr="004978A8">
              <w:t>1 508, 0</w:t>
            </w:r>
          </w:p>
          <w:p w:rsidR="00803DC0" w:rsidRPr="004978A8" w:rsidRDefault="00803DC0" w:rsidP="003E41FD">
            <w:pPr>
              <w:snapToGrid w:val="0"/>
            </w:pPr>
            <w:r w:rsidRPr="004978A8">
              <w:t>3 903, 2*</w:t>
            </w:r>
          </w:p>
          <w:p w:rsidR="00803DC0" w:rsidRPr="004978A8" w:rsidRDefault="00803DC0" w:rsidP="003E41FD">
            <w:pPr>
              <w:snapToGrid w:val="0"/>
            </w:pPr>
          </w:p>
        </w:tc>
        <w:tc>
          <w:tcPr>
            <w:tcW w:w="1809" w:type="dxa"/>
            <w:gridSpan w:val="2"/>
            <w:tcBorders>
              <w:left w:val="single" w:sz="4" w:space="0" w:color="000000"/>
              <w:bottom w:val="single" w:sz="4" w:space="0" w:color="auto"/>
              <w:right w:val="single" w:sz="4" w:space="0" w:color="auto"/>
            </w:tcBorders>
            <w:shd w:val="clear" w:color="auto" w:fill="auto"/>
          </w:tcPr>
          <w:p w:rsidR="00803DC0" w:rsidRPr="004978A8" w:rsidRDefault="00803DC0" w:rsidP="003E41FD">
            <w:pPr>
              <w:snapToGrid w:val="0"/>
            </w:pPr>
            <w:r w:rsidRPr="004978A8">
              <w:t>1 508, 9</w:t>
            </w:r>
          </w:p>
          <w:p w:rsidR="00803DC0" w:rsidRPr="004978A8" w:rsidRDefault="00803DC0" w:rsidP="003E41FD">
            <w:pPr>
              <w:snapToGrid w:val="0"/>
            </w:pPr>
            <w:r w:rsidRPr="004978A8">
              <w:t>3 904, 1*</w:t>
            </w:r>
          </w:p>
        </w:tc>
        <w:tc>
          <w:tcPr>
            <w:tcW w:w="1706" w:type="dxa"/>
            <w:vMerge w:val="restart"/>
            <w:tcBorders>
              <w:left w:val="single" w:sz="4" w:space="0" w:color="auto"/>
              <w:bottom w:val="single" w:sz="4" w:space="0" w:color="auto"/>
            </w:tcBorders>
            <w:shd w:val="clear" w:color="auto" w:fill="auto"/>
          </w:tcPr>
          <w:p w:rsidR="00803DC0" w:rsidRPr="004978A8" w:rsidRDefault="00803DC0" w:rsidP="003E41FD">
            <w:pPr>
              <w:snapToGrid w:val="0"/>
            </w:pPr>
            <w:r w:rsidRPr="004978A8">
              <w:t>3 904, 1*</w:t>
            </w: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r w:rsidRPr="004978A8">
              <w:t>198, 0*</w:t>
            </w:r>
          </w:p>
          <w:p w:rsidR="00803DC0" w:rsidRPr="004978A8" w:rsidRDefault="00803DC0" w:rsidP="003E41FD">
            <w:pPr>
              <w:snapToGrid w:val="0"/>
            </w:pPr>
          </w:p>
          <w:p w:rsidR="00803DC0" w:rsidRPr="004978A8" w:rsidRDefault="00803DC0" w:rsidP="003E41FD">
            <w:pPr>
              <w:snapToGrid w:val="0"/>
            </w:pPr>
            <w:r w:rsidRPr="004978A8">
              <w:t>660, 9*</w:t>
            </w:r>
          </w:p>
          <w:p w:rsidR="00803DC0" w:rsidRPr="004978A8" w:rsidRDefault="00803DC0" w:rsidP="003E41FD">
            <w:pPr>
              <w:snapToGrid w:val="0"/>
            </w:pPr>
          </w:p>
          <w:p w:rsidR="00803DC0" w:rsidRPr="004978A8" w:rsidRDefault="00803DC0" w:rsidP="003E41FD">
            <w:pPr>
              <w:snapToGrid w:val="0"/>
            </w:pPr>
            <w:r w:rsidRPr="004978A8">
              <w:lastRenderedPageBreak/>
              <w:t>650, 0*</w:t>
            </w: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r w:rsidRPr="004978A8">
              <w:t>2395, 2*</w:t>
            </w:r>
          </w:p>
          <w:p w:rsidR="00803DC0" w:rsidRPr="004978A8" w:rsidRDefault="00803DC0" w:rsidP="003E41FD">
            <w:pPr>
              <w:snapToGrid w:val="0"/>
            </w:pPr>
          </w:p>
        </w:tc>
        <w:tc>
          <w:tcPr>
            <w:tcW w:w="1951" w:type="dxa"/>
            <w:gridSpan w:val="5"/>
            <w:vMerge w:val="restart"/>
            <w:tcBorders>
              <w:left w:val="single" w:sz="4" w:space="0" w:color="000000"/>
              <w:bottom w:val="single" w:sz="4" w:space="0" w:color="auto"/>
              <w:right w:val="single" w:sz="4" w:space="0" w:color="000000"/>
            </w:tcBorders>
          </w:tcPr>
          <w:p w:rsidR="00803DC0" w:rsidRPr="004978A8" w:rsidRDefault="00803DC0" w:rsidP="003E41FD">
            <w:r w:rsidRPr="004978A8">
              <w:lastRenderedPageBreak/>
              <w:t xml:space="preserve">Министерство строительства и </w:t>
            </w:r>
            <w:proofErr w:type="gramStart"/>
            <w:r w:rsidRPr="004978A8">
              <w:t>инфраструктуры  Челябинской</w:t>
            </w:r>
            <w:proofErr w:type="gramEnd"/>
            <w:r w:rsidRPr="004978A8">
              <w:t xml:space="preserve"> области,</w:t>
            </w:r>
          </w:p>
          <w:p w:rsidR="00803DC0" w:rsidRPr="004978A8" w:rsidRDefault="00803DC0" w:rsidP="003E41FD">
            <w:r w:rsidRPr="004978A8">
              <w:t xml:space="preserve">Администрация Нязепетровского </w:t>
            </w:r>
            <w:r w:rsidRPr="004978A8">
              <w:lastRenderedPageBreak/>
              <w:t>муниципального района</w:t>
            </w:r>
          </w:p>
          <w:p w:rsidR="00803DC0" w:rsidRPr="004978A8" w:rsidRDefault="00803DC0" w:rsidP="003E41FD">
            <w:r w:rsidRPr="004978A8">
              <w:t> </w:t>
            </w:r>
          </w:p>
          <w:p w:rsidR="00803DC0" w:rsidRPr="004978A8" w:rsidRDefault="00803DC0" w:rsidP="003E41FD">
            <w:r w:rsidRPr="004978A8">
              <w:t>  </w:t>
            </w:r>
          </w:p>
        </w:tc>
      </w:tr>
      <w:tr w:rsidR="00803DC0" w:rsidRPr="004978A8" w:rsidTr="003E41FD">
        <w:trPr>
          <w:cantSplit/>
          <w:trHeight w:val="330"/>
        </w:trPr>
        <w:tc>
          <w:tcPr>
            <w:tcW w:w="536" w:type="dxa"/>
            <w:vMerge/>
            <w:tcBorders>
              <w:top w:val="single" w:sz="4" w:space="0" w:color="auto"/>
              <w:left w:val="single" w:sz="4" w:space="0" w:color="000000"/>
              <w:bottom w:val="single" w:sz="4" w:space="0" w:color="000000"/>
            </w:tcBorders>
            <w:shd w:val="clear" w:color="auto" w:fill="auto"/>
          </w:tcPr>
          <w:p w:rsidR="00803DC0" w:rsidRPr="004978A8" w:rsidRDefault="00803DC0" w:rsidP="003E41FD">
            <w:pPr>
              <w:snapToGrid w:val="0"/>
            </w:pPr>
          </w:p>
        </w:tc>
        <w:tc>
          <w:tcPr>
            <w:tcW w:w="1908" w:type="dxa"/>
            <w:gridSpan w:val="3"/>
            <w:vMerge/>
            <w:tcBorders>
              <w:top w:val="single" w:sz="4" w:space="0" w:color="auto"/>
              <w:left w:val="single" w:sz="4" w:space="0" w:color="000000"/>
              <w:bottom w:val="single" w:sz="4" w:space="0" w:color="000000"/>
            </w:tcBorders>
            <w:shd w:val="clear" w:color="auto" w:fill="auto"/>
            <w:vAlign w:val="center"/>
          </w:tcPr>
          <w:p w:rsidR="00803DC0" w:rsidRPr="004978A8" w:rsidRDefault="00803DC0" w:rsidP="003E41FD">
            <w:pPr>
              <w:snapToGrid w:val="0"/>
            </w:pPr>
          </w:p>
        </w:tc>
        <w:tc>
          <w:tcPr>
            <w:tcW w:w="2086" w:type="dxa"/>
            <w:gridSpan w:val="3"/>
            <w:tcBorders>
              <w:top w:val="single" w:sz="4" w:space="0" w:color="auto"/>
              <w:left w:val="single" w:sz="4" w:space="0" w:color="000000"/>
            </w:tcBorders>
            <w:shd w:val="clear" w:color="auto" w:fill="auto"/>
          </w:tcPr>
          <w:p w:rsidR="00803DC0" w:rsidRPr="004978A8" w:rsidRDefault="00803DC0" w:rsidP="003E41FD">
            <w:r w:rsidRPr="004978A8">
              <w:t>в том числе:</w:t>
            </w:r>
          </w:p>
        </w:tc>
        <w:tc>
          <w:tcPr>
            <w:tcW w:w="1617" w:type="dxa"/>
            <w:gridSpan w:val="2"/>
            <w:tcBorders>
              <w:top w:val="single" w:sz="4" w:space="0" w:color="auto"/>
              <w:left w:val="single" w:sz="4" w:space="0" w:color="000000"/>
            </w:tcBorders>
            <w:shd w:val="clear" w:color="auto" w:fill="auto"/>
          </w:tcPr>
          <w:p w:rsidR="00803DC0" w:rsidRPr="004978A8" w:rsidRDefault="00803DC0" w:rsidP="003E41FD">
            <w:pPr>
              <w:snapToGrid w:val="0"/>
              <w:ind w:left="-1828" w:firstLine="1828"/>
            </w:pPr>
          </w:p>
        </w:tc>
        <w:tc>
          <w:tcPr>
            <w:tcW w:w="1710" w:type="dxa"/>
            <w:gridSpan w:val="4"/>
            <w:vMerge/>
            <w:tcBorders>
              <w:top w:val="single" w:sz="4" w:space="0" w:color="auto"/>
              <w:left w:val="single" w:sz="4" w:space="0" w:color="000000"/>
              <w:right w:val="single" w:sz="4" w:space="0" w:color="000000"/>
            </w:tcBorders>
            <w:shd w:val="clear" w:color="auto" w:fill="auto"/>
          </w:tcPr>
          <w:p w:rsidR="00803DC0" w:rsidRPr="004978A8" w:rsidRDefault="00803DC0" w:rsidP="003E41FD">
            <w:pPr>
              <w:snapToGrid w:val="0"/>
            </w:pPr>
          </w:p>
        </w:tc>
        <w:tc>
          <w:tcPr>
            <w:tcW w:w="1667" w:type="dxa"/>
            <w:tcBorders>
              <w:top w:val="single" w:sz="4" w:space="0" w:color="auto"/>
              <w:left w:val="single" w:sz="4" w:space="0" w:color="000000"/>
              <w:right w:val="single" w:sz="4" w:space="0" w:color="000000"/>
            </w:tcBorders>
          </w:tcPr>
          <w:p w:rsidR="00803DC0" w:rsidRPr="004978A8" w:rsidRDefault="00803DC0" w:rsidP="003E41FD">
            <w:pPr>
              <w:snapToGrid w:val="0"/>
            </w:pPr>
          </w:p>
        </w:tc>
        <w:tc>
          <w:tcPr>
            <w:tcW w:w="1809" w:type="dxa"/>
            <w:gridSpan w:val="2"/>
            <w:tcBorders>
              <w:top w:val="single" w:sz="4" w:space="0" w:color="auto"/>
              <w:left w:val="single" w:sz="4" w:space="0" w:color="000000"/>
              <w:right w:val="single" w:sz="4" w:space="0" w:color="auto"/>
            </w:tcBorders>
            <w:shd w:val="clear" w:color="auto" w:fill="auto"/>
          </w:tcPr>
          <w:p w:rsidR="00803DC0" w:rsidRPr="004978A8" w:rsidRDefault="00803DC0" w:rsidP="003E41FD">
            <w:pPr>
              <w:snapToGrid w:val="0"/>
            </w:pPr>
          </w:p>
        </w:tc>
        <w:tc>
          <w:tcPr>
            <w:tcW w:w="1706" w:type="dxa"/>
            <w:vMerge/>
            <w:tcBorders>
              <w:top w:val="single" w:sz="4" w:space="0" w:color="auto"/>
              <w:left w:val="single" w:sz="4" w:space="0" w:color="auto"/>
            </w:tcBorders>
            <w:shd w:val="clear" w:color="auto" w:fill="auto"/>
          </w:tcPr>
          <w:p w:rsidR="00803DC0" w:rsidRPr="004978A8" w:rsidRDefault="00803DC0" w:rsidP="003E41FD">
            <w:pPr>
              <w:snapToGrid w:val="0"/>
            </w:pPr>
          </w:p>
        </w:tc>
        <w:tc>
          <w:tcPr>
            <w:tcW w:w="1951" w:type="dxa"/>
            <w:gridSpan w:val="5"/>
            <w:vMerge/>
            <w:tcBorders>
              <w:top w:val="single" w:sz="4" w:space="0" w:color="auto"/>
              <w:left w:val="single" w:sz="4" w:space="0" w:color="000000"/>
              <w:bottom w:val="single" w:sz="4" w:space="0" w:color="auto"/>
              <w:right w:val="single" w:sz="4" w:space="0" w:color="000000"/>
            </w:tcBorders>
          </w:tcPr>
          <w:p w:rsidR="00803DC0" w:rsidRPr="004978A8" w:rsidRDefault="00803DC0" w:rsidP="003E41FD">
            <w:pPr>
              <w:snapToGrid w:val="0"/>
            </w:pPr>
          </w:p>
        </w:tc>
      </w:tr>
      <w:tr w:rsidR="00803DC0" w:rsidRPr="004978A8" w:rsidTr="003E41FD">
        <w:trPr>
          <w:cantSplit/>
          <w:trHeight w:val="490"/>
        </w:trPr>
        <w:tc>
          <w:tcPr>
            <w:tcW w:w="536" w:type="dxa"/>
            <w:vMerge/>
            <w:tcBorders>
              <w:left w:val="single" w:sz="4" w:space="0" w:color="000000"/>
              <w:bottom w:val="single" w:sz="4" w:space="0" w:color="000000"/>
            </w:tcBorders>
            <w:shd w:val="clear" w:color="auto" w:fill="auto"/>
          </w:tcPr>
          <w:p w:rsidR="00803DC0" w:rsidRPr="004978A8" w:rsidRDefault="00803DC0" w:rsidP="003E41FD">
            <w:pPr>
              <w:snapToGrid w:val="0"/>
            </w:pPr>
          </w:p>
        </w:tc>
        <w:tc>
          <w:tcPr>
            <w:tcW w:w="1908" w:type="dxa"/>
            <w:gridSpan w:val="3"/>
            <w:vMerge/>
            <w:tcBorders>
              <w:left w:val="single" w:sz="4" w:space="0" w:color="000000"/>
              <w:bottom w:val="single" w:sz="4" w:space="0" w:color="000000"/>
            </w:tcBorders>
            <w:shd w:val="clear" w:color="auto" w:fill="auto"/>
            <w:vAlign w:val="center"/>
          </w:tcPr>
          <w:p w:rsidR="00803DC0" w:rsidRPr="004978A8" w:rsidRDefault="00803DC0" w:rsidP="003E41FD">
            <w:pPr>
              <w:snapToGrid w:val="0"/>
            </w:pPr>
          </w:p>
        </w:tc>
        <w:tc>
          <w:tcPr>
            <w:tcW w:w="2086" w:type="dxa"/>
            <w:gridSpan w:val="3"/>
            <w:tcBorders>
              <w:left w:val="single" w:sz="4" w:space="0" w:color="000000"/>
            </w:tcBorders>
            <w:shd w:val="clear" w:color="auto" w:fill="auto"/>
          </w:tcPr>
          <w:p w:rsidR="00803DC0" w:rsidRPr="004978A8" w:rsidRDefault="00803DC0" w:rsidP="003E41FD">
            <w:r w:rsidRPr="004978A8">
              <w:t>федеральный бюджет*</w:t>
            </w:r>
          </w:p>
        </w:tc>
        <w:tc>
          <w:tcPr>
            <w:tcW w:w="1617" w:type="dxa"/>
            <w:gridSpan w:val="2"/>
            <w:tcBorders>
              <w:left w:val="single" w:sz="4" w:space="0" w:color="000000"/>
            </w:tcBorders>
            <w:shd w:val="clear" w:color="auto" w:fill="auto"/>
          </w:tcPr>
          <w:p w:rsidR="00803DC0" w:rsidRPr="004978A8" w:rsidRDefault="00803DC0" w:rsidP="003E41FD">
            <w:pPr>
              <w:snapToGrid w:val="0"/>
            </w:pPr>
            <w:r w:rsidRPr="004978A8">
              <w:t>606, 8</w:t>
            </w:r>
          </w:p>
          <w:p w:rsidR="00803DC0" w:rsidRPr="004978A8" w:rsidRDefault="00803DC0" w:rsidP="003E41FD">
            <w:pPr>
              <w:snapToGrid w:val="0"/>
            </w:pPr>
            <w:r w:rsidRPr="004978A8">
              <w:t>804, 8*</w:t>
            </w:r>
          </w:p>
        </w:tc>
        <w:tc>
          <w:tcPr>
            <w:tcW w:w="1710" w:type="dxa"/>
            <w:gridSpan w:val="4"/>
            <w:tcBorders>
              <w:left w:val="single" w:sz="4" w:space="0" w:color="000000"/>
              <w:right w:val="single" w:sz="4" w:space="0" w:color="000000"/>
            </w:tcBorders>
            <w:shd w:val="clear" w:color="auto" w:fill="auto"/>
          </w:tcPr>
          <w:p w:rsidR="00803DC0" w:rsidRPr="004978A8" w:rsidRDefault="00803DC0" w:rsidP="003E41FD">
            <w:pPr>
              <w:snapToGrid w:val="0"/>
            </w:pPr>
            <w:r w:rsidRPr="004978A8">
              <w:t>206, 7</w:t>
            </w:r>
          </w:p>
        </w:tc>
        <w:tc>
          <w:tcPr>
            <w:tcW w:w="1667" w:type="dxa"/>
            <w:tcBorders>
              <w:left w:val="single" w:sz="4" w:space="0" w:color="000000"/>
              <w:right w:val="single" w:sz="4" w:space="0" w:color="000000"/>
            </w:tcBorders>
          </w:tcPr>
          <w:p w:rsidR="00803DC0" w:rsidRPr="004978A8" w:rsidRDefault="00803DC0" w:rsidP="003E41FD">
            <w:pPr>
              <w:snapToGrid w:val="0"/>
            </w:pPr>
            <w:r w:rsidRPr="004978A8">
              <w:t>202, 1</w:t>
            </w:r>
          </w:p>
        </w:tc>
        <w:tc>
          <w:tcPr>
            <w:tcW w:w="1809" w:type="dxa"/>
            <w:gridSpan w:val="2"/>
            <w:tcBorders>
              <w:left w:val="single" w:sz="4" w:space="0" w:color="000000"/>
              <w:right w:val="single" w:sz="4" w:space="0" w:color="auto"/>
            </w:tcBorders>
            <w:shd w:val="clear" w:color="auto" w:fill="auto"/>
          </w:tcPr>
          <w:p w:rsidR="00803DC0" w:rsidRPr="004978A8" w:rsidRDefault="00803DC0" w:rsidP="003E41FD">
            <w:pPr>
              <w:snapToGrid w:val="0"/>
            </w:pPr>
            <w:r w:rsidRPr="004978A8">
              <w:t>198, 0</w:t>
            </w:r>
          </w:p>
        </w:tc>
        <w:tc>
          <w:tcPr>
            <w:tcW w:w="1706" w:type="dxa"/>
            <w:vMerge/>
            <w:tcBorders>
              <w:left w:val="single" w:sz="4" w:space="0" w:color="auto"/>
            </w:tcBorders>
            <w:shd w:val="clear" w:color="auto" w:fill="auto"/>
          </w:tcPr>
          <w:p w:rsidR="00803DC0" w:rsidRPr="004978A8" w:rsidRDefault="00803DC0" w:rsidP="003E41FD">
            <w:pPr>
              <w:snapToGrid w:val="0"/>
            </w:pPr>
          </w:p>
        </w:tc>
        <w:tc>
          <w:tcPr>
            <w:tcW w:w="1951" w:type="dxa"/>
            <w:gridSpan w:val="5"/>
            <w:vMerge/>
            <w:tcBorders>
              <w:left w:val="single" w:sz="4" w:space="0" w:color="000000"/>
              <w:bottom w:val="single" w:sz="4" w:space="0" w:color="auto"/>
              <w:right w:val="single" w:sz="4" w:space="0" w:color="000000"/>
            </w:tcBorders>
          </w:tcPr>
          <w:p w:rsidR="00803DC0" w:rsidRPr="004978A8" w:rsidRDefault="00803DC0" w:rsidP="003E41FD">
            <w:pPr>
              <w:snapToGrid w:val="0"/>
            </w:pPr>
          </w:p>
        </w:tc>
      </w:tr>
      <w:tr w:rsidR="00803DC0" w:rsidRPr="004978A8" w:rsidTr="003E41FD">
        <w:trPr>
          <w:cantSplit/>
          <w:trHeight w:val="528"/>
        </w:trPr>
        <w:tc>
          <w:tcPr>
            <w:tcW w:w="536" w:type="dxa"/>
            <w:vMerge/>
            <w:tcBorders>
              <w:left w:val="single" w:sz="4" w:space="0" w:color="000000"/>
              <w:bottom w:val="single" w:sz="4" w:space="0" w:color="000000"/>
            </w:tcBorders>
            <w:shd w:val="clear" w:color="auto" w:fill="auto"/>
          </w:tcPr>
          <w:p w:rsidR="00803DC0" w:rsidRPr="004978A8" w:rsidRDefault="00803DC0" w:rsidP="003E41FD">
            <w:pPr>
              <w:snapToGrid w:val="0"/>
            </w:pPr>
          </w:p>
        </w:tc>
        <w:tc>
          <w:tcPr>
            <w:tcW w:w="1908" w:type="dxa"/>
            <w:gridSpan w:val="3"/>
            <w:vMerge/>
            <w:tcBorders>
              <w:left w:val="single" w:sz="4" w:space="0" w:color="000000"/>
              <w:bottom w:val="single" w:sz="4" w:space="0" w:color="000000"/>
            </w:tcBorders>
            <w:shd w:val="clear" w:color="auto" w:fill="auto"/>
            <w:vAlign w:val="center"/>
          </w:tcPr>
          <w:p w:rsidR="00803DC0" w:rsidRPr="004978A8" w:rsidRDefault="00803DC0" w:rsidP="003E41FD">
            <w:pPr>
              <w:snapToGrid w:val="0"/>
            </w:pPr>
          </w:p>
        </w:tc>
        <w:tc>
          <w:tcPr>
            <w:tcW w:w="2086" w:type="dxa"/>
            <w:gridSpan w:val="3"/>
            <w:tcBorders>
              <w:left w:val="single" w:sz="4" w:space="0" w:color="000000"/>
            </w:tcBorders>
            <w:shd w:val="clear" w:color="auto" w:fill="auto"/>
          </w:tcPr>
          <w:p w:rsidR="00803DC0" w:rsidRPr="004978A8" w:rsidRDefault="00803DC0" w:rsidP="003E41FD">
            <w:r w:rsidRPr="004978A8">
              <w:t>областной бюджет**</w:t>
            </w:r>
          </w:p>
        </w:tc>
        <w:tc>
          <w:tcPr>
            <w:tcW w:w="1617" w:type="dxa"/>
            <w:gridSpan w:val="2"/>
            <w:tcBorders>
              <w:left w:val="single" w:sz="4" w:space="0" w:color="000000"/>
            </w:tcBorders>
            <w:shd w:val="clear" w:color="auto" w:fill="auto"/>
          </w:tcPr>
          <w:p w:rsidR="00803DC0" w:rsidRPr="004978A8" w:rsidRDefault="00803DC0" w:rsidP="003E41FD">
            <w:pPr>
              <w:snapToGrid w:val="0"/>
            </w:pPr>
            <w:r w:rsidRPr="004978A8">
              <w:t>2 022, 0</w:t>
            </w:r>
          </w:p>
          <w:p w:rsidR="00803DC0" w:rsidRPr="004978A8" w:rsidRDefault="00803DC0" w:rsidP="003E41FD">
            <w:pPr>
              <w:snapToGrid w:val="0"/>
            </w:pPr>
            <w:r w:rsidRPr="004978A8">
              <w:t>2 682, 9*</w:t>
            </w:r>
          </w:p>
        </w:tc>
        <w:tc>
          <w:tcPr>
            <w:tcW w:w="1710" w:type="dxa"/>
            <w:gridSpan w:val="4"/>
            <w:tcBorders>
              <w:left w:val="single" w:sz="4" w:space="0" w:color="000000"/>
              <w:right w:val="single" w:sz="4" w:space="0" w:color="000000"/>
            </w:tcBorders>
            <w:shd w:val="clear" w:color="auto" w:fill="auto"/>
          </w:tcPr>
          <w:p w:rsidR="00803DC0" w:rsidRPr="004978A8" w:rsidRDefault="00803DC0" w:rsidP="003E41FD">
            <w:pPr>
              <w:snapToGrid w:val="0"/>
            </w:pPr>
            <w:r w:rsidRPr="004978A8">
              <w:t>705, 2</w:t>
            </w:r>
          </w:p>
        </w:tc>
        <w:tc>
          <w:tcPr>
            <w:tcW w:w="1667" w:type="dxa"/>
            <w:tcBorders>
              <w:left w:val="single" w:sz="4" w:space="0" w:color="000000"/>
              <w:right w:val="single" w:sz="4" w:space="0" w:color="000000"/>
            </w:tcBorders>
          </w:tcPr>
          <w:p w:rsidR="00803DC0" w:rsidRPr="004978A8" w:rsidRDefault="00803DC0" w:rsidP="003E41FD">
            <w:pPr>
              <w:snapToGrid w:val="0"/>
            </w:pPr>
            <w:r w:rsidRPr="004978A8">
              <w:t>655, 9</w:t>
            </w:r>
          </w:p>
        </w:tc>
        <w:tc>
          <w:tcPr>
            <w:tcW w:w="1809" w:type="dxa"/>
            <w:gridSpan w:val="2"/>
            <w:tcBorders>
              <w:left w:val="single" w:sz="4" w:space="0" w:color="000000"/>
              <w:right w:val="single" w:sz="4" w:space="0" w:color="auto"/>
            </w:tcBorders>
            <w:shd w:val="clear" w:color="auto" w:fill="auto"/>
          </w:tcPr>
          <w:p w:rsidR="00803DC0" w:rsidRPr="004978A8" w:rsidRDefault="00803DC0" w:rsidP="003E41FD">
            <w:pPr>
              <w:snapToGrid w:val="0"/>
            </w:pPr>
            <w:r w:rsidRPr="004978A8">
              <w:t>660, 9</w:t>
            </w:r>
          </w:p>
        </w:tc>
        <w:tc>
          <w:tcPr>
            <w:tcW w:w="1706" w:type="dxa"/>
            <w:vMerge/>
            <w:tcBorders>
              <w:left w:val="single" w:sz="4" w:space="0" w:color="auto"/>
            </w:tcBorders>
            <w:shd w:val="clear" w:color="auto" w:fill="auto"/>
          </w:tcPr>
          <w:p w:rsidR="00803DC0" w:rsidRPr="004978A8" w:rsidRDefault="00803DC0" w:rsidP="003E41FD">
            <w:pPr>
              <w:snapToGrid w:val="0"/>
            </w:pPr>
          </w:p>
        </w:tc>
        <w:tc>
          <w:tcPr>
            <w:tcW w:w="1951" w:type="dxa"/>
            <w:gridSpan w:val="5"/>
            <w:vMerge/>
            <w:tcBorders>
              <w:left w:val="single" w:sz="4" w:space="0" w:color="000000"/>
              <w:bottom w:val="single" w:sz="4" w:space="0" w:color="auto"/>
              <w:right w:val="single" w:sz="4" w:space="0" w:color="000000"/>
            </w:tcBorders>
          </w:tcPr>
          <w:p w:rsidR="00803DC0" w:rsidRPr="004978A8" w:rsidRDefault="00803DC0" w:rsidP="003E41FD">
            <w:pPr>
              <w:snapToGrid w:val="0"/>
            </w:pPr>
          </w:p>
        </w:tc>
      </w:tr>
      <w:tr w:rsidR="00803DC0" w:rsidRPr="004978A8" w:rsidTr="003E41FD">
        <w:trPr>
          <w:cantSplit/>
          <w:trHeight w:val="3984"/>
        </w:trPr>
        <w:tc>
          <w:tcPr>
            <w:tcW w:w="536" w:type="dxa"/>
            <w:vMerge/>
            <w:tcBorders>
              <w:left w:val="single" w:sz="4" w:space="0" w:color="000000"/>
              <w:bottom w:val="single" w:sz="4" w:space="0" w:color="000000"/>
            </w:tcBorders>
            <w:shd w:val="clear" w:color="auto" w:fill="auto"/>
          </w:tcPr>
          <w:p w:rsidR="00803DC0" w:rsidRPr="004978A8" w:rsidRDefault="00803DC0" w:rsidP="003E41FD">
            <w:pPr>
              <w:snapToGrid w:val="0"/>
            </w:pPr>
          </w:p>
        </w:tc>
        <w:tc>
          <w:tcPr>
            <w:tcW w:w="1908" w:type="dxa"/>
            <w:gridSpan w:val="3"/>
            <w:vMerge/>
            <w:tcBorders>
              <w:left w:val="single" w:sz="4" w:space="0" w:color="000000"/>
              <w:bottom w:val="single" w:sz="4" w:space="0" w:color="000000"/>
            </w:tcBorders>
            <w:shd w:val="clear" w:color="auto" w:fill="auto"/>
            <w:vAlign w:val="center"/>
          </w:tcPr>
          <w:p w:rsidR="00803DC0" w:rsidRPr="004978A8" w:rsidRDefault="00803DC0" w:rsidP="003E41FD">
            <w:pPr>
              <w:snapToGrid w:val="0"/>
            </w:pPr>
          </w:p>
        </w:tc>
        <w:tc>
          <w:tcPr>
            <w:tcW w:w="2086" w:type="dxa"/>
            <w:gridSpan w:val="3"/>
            <w:tcBorders>
              <w:left w:val="single" w:sz="4" w:space="0" w:color="000000"/>
            </w:tcBorders>
            <w:shd w:val="clear" w:color="auto" w:fill="auto"/>
          </w:tcPr>
          <w:p w:rsidR="00803DC0" w:rsidRPr="004978A8" w:rsidRDefault="00803DC0" w:rsidP="003E41FD">
            <w:r w:rsidRPr="004978A8">
              <w:t>местный ***</w:t>
            </w:r>
          </w:p>
          <w:p w:rsidR="00803DC0" w:rsidRPr="004978A8" w:rsidRDefault="00803DC0" w:rsidP="003E41FD">
            <w:r w:rsidRPr="004978A8">
              <w:t xml:space="preserve">бюджет </w:t>
            </w:r>
          </w:p>
          <w:p w:rsidR="00803DC0" w:rsidRPr="004978A8" w:rsidRDefault="00803DC0" w:rsidP="003E41FD"/>
          <w:p w:rsidR="00803DC0" w:rsidRPr="004978A8" w:rsidRDefault="00803DC0" w:rsidP="003E41FD">
            <w:r w:rsidRPr="004978A8">
              <w:t>внебюджетные источники (собственные или заемные средства молодых семей)</w:t>
            </w:r>
          </w:p>
          <w:p w:rsidR="00803DC0" w:rsidRPr="004978A8" w:rsidRDefault="00803DC0" w:rsidP="003E41FD"/>
        </w:tc>
        <w:tc>
          <w:tcPr>
            <w:tcW w:w="1617" w:type="dxa"/>
            <w:gridSpan w:val="2"/>
            <w:tcBorders>
              <w:left w:val="single" w:sz="4" w:space="0" w:color="000000"/>
            </w:tcBorders>
            <w:shd w:val="clear" w:color="auto" w:fill="auto"/>
          </w:tcPr>
          <w:p w:rsidR="00803DC0" w:rsidRPr="004978A8" w:rsidRDefault="00803DC0" w:rsidP="003E41FD">
            <w:pPr>
              <w:snapToGrid w:val="0"/>
            </w:pPr>
            <w:r w:rsidRPr="004978A8">
              <w:t>1 870, 0</w:t>
            </w:r>
          </w:p>
          <w:p w:rsidR="00803DC0" w:rsidRPr="004978A8" w:rsidRDefault="00803DC0" w:rsidP="003E41FD">
            <w:pPr>
              <w:snapToGrid w:val="0"/>
            </w:pPr>
            <w:r w:rsidRPr="004978A8">
              <w:t>2 520, 0*</w:t>
            </w:r>
          </w:p>
          <w:p w:rsidR="00803DC0" w:rsidRPr="004978A8" w:rsidRDefault="00803DC0" w:rsidP="003E41FD">
            <w:pPr>
              <w:snapToGrid w:val="0"/>
            </w:pPr>
          </w:p>
          <w:p w:rsidR="00803DC0" w:rsidRPr="004978A8" w:rsidRDefault="00803DC0" w:rsidP="003E41FD">
            <w:pPr>
              <w:snapToGrid w:val="0"/>
            </w:pPr>
            <w:r w:rsidRPr="004978A8">
              <w:t>9 580, 8*</w:t>
            </w:r>
          </w:p>
        </w:tc>
        <w:tc>
          <w:tcPr>
            <w:tcW w:w="1710" w:type="dxa"/>
            <w:gridSpan w:val="4"/>
            <w:tcBorders>
              <w:left w:val="single" w:sz="4" w:space="0" w:color="000000"/>
              <w:right w:val="single" w:sz="4" w:space="0" w:color="000000"/>
            </w:tcBorders>
            <w:shd w:val="clear" w:color="auto" w:fill="auto"/>
          </w:tcPr>
          <w:p w:rsidR="00803DC0" w:rsidRPr="004978A8" w:rsidRDefault="00803DC0" w:rsidP="003E41FD">
            <w:pPr>
              <w:snapToGrid w:val="0"/>
            </w:pPr>
            <w:r w:rsidRPr="004978A8">
              <w:t>570, 0</w:t>
            </w: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r w:rsidRPr="004978A8">
              <w:t>2395, 2*</w:t>
            </w:r>
          </w:p>
          <w:p w:rsidR="00803DC0" w:rsidRPr="004978A8" w:rsidRDefault="00803DC0" w:rsidP="003E41FD">
            <w:pPr>
              <w:snapToGrid w:val="0"/>
            </w:pPr>
          </w:p>
        </w:tc>
        <w:tc>
          <w:tcPr>
            <w:tcW w:w="1667" w:type="dxa"/>
            <w:tcBorders>
              <w:left w:val="single" w:sz="4" w:space="0" w:color="000000"/>
              <w:right w:val="single" w:sz="4" w:space="0" w:color="000000"/>
            </w:tcBorders>
          </w:tcPr>
          <w:p w:rsidR="00803DC0" w:rsidRPr="004978A8" w:rsidRDefault="00803DC0" w:rsidP="003E41FD">
            <w:pPr>
              <w:snapToGrid w:val="0"/>
            </w:pPr>
            <w:r w:rsidRPr="004978A8">
              <w:t>650, 0</w:t>
            </w: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r w:rsidRPr="004978A8">
              <w:t>2 395, 2*</w:t>
            </w:r>
          </w:p>
        </w:tc>
        <w:tc>
          <w:tcPr>
            <w:tcW w:w="1809" w:type="dxa"/>
            <w:gridSpan w:val="2"/>
            <w:tcBorders>
              <w:left w:val="single" w:sz="4" w:space="0" w:color="000000"/>
              <w:right w:val="single" w:sz="4" w:space="0" w:color="auto"/>
            </w:tcBorders>
            <w:shd w:val="clear" w:color="auto" w:fill="auto"/>
          </w:tcPr>
          <w:p w:rsidR="00803DC0" w:rsidRPr="004978A8" w:rsidRDefault="00803DC0" w:rsidP="003E41FD">
            <w:pPr>
              <w:snapToGrid w:val="0"/>
            </w:pPr>
            <w:r w:rsidRPr="004978A8">
              <w:t>650, 0</w:t>
            </w: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r w:rsidRPr="004978A8">
              <w:t>2 395, 2 *</w:t>
            </w:r>
          </w:p>
        </w:tc>
        <w:tc>
          <w:tcPr>
            <w:tcW w:w="1706" w:type="dxa"/>
            <w:vMerge/>
            <w:tcBorders>
              <w:left w:val="single" w:sz="4" w:space="0" w:color="auto"/>
              <w:bottom w:val="single" w:sz="4" w:space="0" w:color="auto"/>
            </w:tcBorders>
            <w:shd w:val="clear" w:color="auto" w:fill="auto"/>
          </w:tcPr>
          <w:p w:rsidR="00803DC0" w:rsidRPr="004978A8" w:rsidRDefault="00803DC0" w:rsidP="003E41FD">
            <w:pPr>
              <w:snapToGrid w:val="0"/>
            </w:pPr>
          </w:p>
        </w:tc>
        <w:tc>
          <w:tcPr>
            <w:tcW w:w="1951" w:type="dxa"/>
            <w:gridSpan w:val="5"/>
            <w:vMerge/>
            <w:tcBorders>
              <w:left w:val="single" w:sz="4" w:space="0" w:color="000000"/>
              <w:bottom w:val="single" w:sz="4" w:space="0" w:color="auto"/>
              <w:right w:val="single" w:sz="4" w:space="0" w:color="000000"/>
            </w:tcBorders>
          </w:tcPr>
          <w:p w:rsidR="00803DC0" w:rsidRPr="004978A8" w:rsidRDefault="00803DC0" w:rsidP="003E41FD">
            <w:pPr>
              <w:snapToGrid w:val="0"/>
            </w:pPr>
          </w:p>
        </w:tc>
      </w:tr>
      <w:tr w:rsidR="00803DC0" w:rsidRPr="004978A8" w:rsidTr="003E41FD">
        <w:trPr>
          <w:trHeight w:val="557"/>
        </w:trPr>
        <w:tc>
          <w:tcPr>
            <w:tcW w:w="14990" w:type="dxa"/>
            <w:gridSpan w:val="22"/>
            <w:tcBorders>
              <w:top w:val="single" w:sz="4" w:space="0" w:color="000000"/>
              <w:left w:val="single" w:sz="4" w:space="0" w:color="000000"/>
              <w:bottom w:val="single" w:sz="4" w:space="0" w:color="000000"/>
              <w:right w:val="single" w:sz="4" w:space="0" w:color="000000"/>
            </w:tcBorders>
          </w:tcPr>
          <w:p w:rsidR="00803DC0" w:rsidRPr="004978A8" w:rsidRDefault="00803DC0" w:rsidP="003E41FD">
            <w:pPr>
              <w:ind w:left="-1828" w:firstLine="1828"/>
              <w:jc w:val="center"/>
            </w:pPr>
          </w:p>
          <w:p w:rsidR="00803DC0" w:rsidRPr="004978A8" w:rsidRDefault="00803DC0" w:rsidP="003E41FD">
            <w:pPr>
              <w:ind w:left="-1828" w:firstLine="1828"/>
              <w:jc w:val="center"/>
            </w:pPr>
            <w:r w:rsidRPr="004978A8">
              <w:t>1. Разработка нормативных правовых актов</w:t>
            </w:r>
          </w:p>
        </w:tc>
      </w:tr>
      <w:tr w:rsidR="00803DC0" w:rsidRPr="004978A8" w:rsidTr="003E41FD">
        <w:trPr>
          <w:trHeight w:val="2698"/>
        </w:trPr>
        <w:tc>
          <w:tcPr>
            <w:tcW w:w="536" w:type="dxa"/>
            <w:tcBorders>
              <w:left w:val="single" w:sz="4" w:space="0" w:color="000000"/>
              <w:bottom w:val="single" w:sz="4" w:space="0" w:color="000000"/>
              <w:right w:val="single" w:sz="4" w:space="0" w:color="auto"/>
            </w:tcBorders>
            <w:shd w:val="clear" w:color="auto" w:fill="auto"/>
          </w:tcPr>
          <w:p w:rsidR="00803DC0" w:rsidRPr="004978A8" w:rsidRDefault="00803DC0" w:rsidP="003E41FD">
            <w:pPr>
              <w:jc w:val="center"/>
            </w:pPr>
            <w:r w:rsidRPr="004978A8">
              <w:t>2</w:t>
            </w:r>
          </w:p>
        </w:tc>
        <w:tc>
          <w:tcPr>
            <w:tcW w:w="1908" w:type="dxa"/>
            <w:gridSpan w:val="3"/>
            <w:tcBorders>
              <w:top w:val="single" w:sz="4" w:space="0" w:color="auto"/>
              <w:left w:val="single" w:sz="4" w:space="0" w:color="auto"/>
              <w:bottom w:val="single" w:sz="4" w:space="0" w:color="auto"/>
            </w:tcBorders>
            <w:shd w:val="clear" w:color="auto" w:fill="auto"/>
          </w:tcPr>
          <w:p w:rsidR="00803DC0" w:rsidRPr="004978A8" w:rsidRDefault="00803DC0" w:rsidP="003E41FD">
            <w:r w:rsidRPr="004978A8">
              <w:t xml:space="preserve">Разработка положения о порядке и условиях предоставления молодым семьям социальных выплат   при </w:t>
            </w:r>
            <w:proofErr w:type="gramStart"/>
            <w:r w:rsidRPr="004978A8">
              <w:t>рождении  (</w:t>
            </w:r>
            <w:proofErr w:type="gramEnd"/>
            <w:r w:rsidRPr="004978A8">
              <w:t xml:space="preserve">усыновлении) ребенка </w:t>
            </w:r>
          </w:p>
        </w:tc>
        <w:tc>
          <w:tcPr>
            <w:tcW w:w="2086" w:type="dxa"/>
            <w:gridSpan w:val="3"/>
            <w:tcBorders>
              <w:top w:val="single" w:sz="4" w:space="0" w:color="auto"/>
              <w:left w:val="single" w:sz="4" w:space="0" w:color="000000"/>
              <w:bottom w:val="single" w:sz="4" w:space="0" w:color="auto"/>
            </w:tcBorders>
            <w:shd w:val="clear" w:color="auto" w:fill="auto"/>
          </w:tcPr>
          <w:p w:rsidR="00803DC0" w:rsidRPr="004978A8" w:rsidRDefault="00803DC0" w:rsidP="003E41FD">
            <w:pPr>
              <w:jc w:val="center"/>
            </w:pPr>
            <w:r w:rsidRPr="004978A8">
              <w:t>–</w:t>
            </w:r>
          </w:p>
        </w:tc>
        <w:tc>
          <w:tcPr>
            <w:tcW w:w="1759" w:type="dxa"/>
            <w:gridSpan w:val="3"/>
            <w:tcBorders>
              <w:top w:val="single" w:sz="4" w:space="0" w:color="auto"/>
              <w:left w:val="single" w:sz="4" w:space="0" w:color="000000"/>
              <w:bottom w:val="single" w:sz="4" w:space="0" w:color="auto"/>
            </w:tcBorders>
            <w:shd w:val="clear" w:color="auto" w:fill="auto"/>
          </w:tcPr>
          <w:p w:rsidR="00803DC0" w:rsidRPr="004978A8" w:rsidRDefault="00803DC0" w:rsidP="003E41FD">
            <w:pPr>
              <w:ind w:left="-1828" w:firstLine="1828"/>
              <w:jc w:val="center"/>
            </w:pPr>
            <w:r w:rsidRPr="004978A8">
              <w:t>–</w:t>
            </w:r>
          </w:p>
        </w:tc>
        <w:tc>
          <w:tcPr>
            <w:tcW w:w="1568" w:type="dxa"/>
            <w:gridSpan w:val="3"/>
            <w:tcBorders>
              <w:top w:val="single" w:sz="4" w:space="0" w:color="auto"/>
              <w:left w:val="single" w:sz="4" w:space="0" w:color="000000"/>
              <w:bottom w:val="single" w:sz="4" w:space="0" w:color="auto"/>
            </w:tcBorders>
            <w:shd w:val="clear" w:color="auto" w:fill="auto"/>
          </w:tcPr>
          <w:p w:rsidR="00803DC0" w:rsidRPr="004978A8" w:rsidRDefault="00803DC0" w:rsidP="003E41FD">
            <w:pPr>
              <w:jc w:val="center"/>
            </w:pPr>
            <w:r w:rsidRPr="004978A8">
              <w:t>–</w:t>
            </w:r>
          </w:p>
          <w:p w:rsidR="00803DC0" w:rsidRPr="004978A8" w:rsidRDefault="00803DC0" w:rsidP="003E41FD">
            <w:pPr>
              <w:jc w:val="center"/>
            </w:pPr>
          </w:p>
        </w:tc>
        <w:tc>
          <w:tcPr>
            <w:tcW w:w="1667" w:type="dxa"/>
            <w:tcBorders>
              <w:top w:val="single" w:sz="4" w:space="0" w:color="auto"/>
              <w:left w:val="single" w:sz="4" w:space="0" w:color="000000"/>
              <w:bottom w:val="single" w:sz="4" w:space="0" w:color="auto"/>
              <w:right w:val="single" w:sz="4" w:space="0" w:color="000000"/>
            </w:tcBorders>
          </w:tcPr>
          <w:p w:rsidR="00803DC0" w:rsidRPr="004978A8" w:rsidRDefault="00803DC0" w:rsidP="003E41FD">
            <w:pPr>
              <w:jc w:val="center"/>
            </w:pPr>
            <w:r w:rsidRPr="004978A8">
              <w:t>-</w:t>
            </w:r>
          </w:p>
        </w:tc>
        <w:tc>
          <w:tcPr>
            <w:tcW w:w="1809" w:type="dxa"/>
            <w:gridSpan w:val="2"/>
            <w:tcBorders>
              <w:top w:val="single" w:sz="4" w:space="0" w:color="auto"/>
              <w:left w:val="single" w:sz="4" w:space="0" w:color="000000"/>
              <w:bottom w:val="single" w:sz="4" w:space="0" w:color="auto"/>
              <w:right w:val="single" w:sz="4" w:space="0" w:color="auto"/>
            </w:tcBorders>
          </w:tcPr>
          <w:p w:rsidR="00803DC0" w:rsidRPr="004978A8" w:rsidRDefault="00803DC0" w:rsidP="003E41FD">
            <w:pPr>
              <w:jc w:val="center"/>
            </w:pPr>
            <w:r w:rsidRPr="004978A8">
              <w:t>-</w:t>
            </w:r>
          </w:p>
        </w:tc>
        <w:tc>
          <w:tcPr>
            <w:tcW w:w="1706" w:type="dxa"/>
            <w:tcBorders>
              <w:top w:val="single" w:sz="4" w:space="0" w:color="auto"/>
              <w:left w:val="single" w:sz="4" w:space="0" w:color="auto"/>
              <w:bottom w:val="single" w:sz="4" w:space="0" w:color="auto"/>
              <w:right w:val="single" w:sz="4" w:space="0" w:color="000000"/>
            </w:tcBorders>
          </w:tcPr>
          <w:p w:rsidR="00803DC0" w:rsidRPr="004978A8" w:rsidRDefault="00803DC0" w:rsidP="003E41FD">
            <w:pPr>
              <w:jc w:val="center"/>
            </w:pPr>
            <w:r w:rsidRPr="004978A8">
              <w:t>-</w:t>
            </w:r>
          </w:p>
        </w:tc>
        <w:tc>
          <w:tcPr>
            <w:tcW w:w="1951" w:type="dxa"/>
            <w:gridSpan w:val="5"/>
            <w:tcBorders>
              <w:top w:val="single" w:sz="4" w:space="0" w:color="auto"/>
              <w:left w:val="single" w:sz="4" w:space="0" w:color="000000"/>
              <w:bottom w:val="single" w:sz="4" w:space="0" w:color="auto"/>
              <w:right w:val="single" w:sz="4" w:space="0" w:color="auto"/>
            </w:tcBorders>
            <w:shd w:val="clear" w:color="auto" w:fill="auto"/>
          </w:tcPr>
          <w:p w:rsidR="00803DC0" w:rsidRPr="004978A8" w:rsidRDefault="00803DC0" w:rsidP="003E41FD">
            <w:pPr>
              <w:jc w:val="center"/>
            </w:pPr>
          </w:p>
          <w:p w:rsidR="00803DC0" w:rsidRPr="004978A8" w:rsidRDefault="00803DC0" w:rsidP="003E41FD">
            <w:r w:rsidRPr="004978A8">
              <w:t>Администрация Нязепетровского муниципального района</w:t>
            </w:r>
          </w:p>
          <w:p w:rsidR="00803DC0" w:rsidRPr="004978A8" w:rsidRDefault="00803DC0" w:rsidP="003E41FD">
            <w:r w:rsidRPr="004978A8">
              <w:t>МКУ «Нязепетровское УЖКХ»</w:t>
            </w:r>
          </w:p>
        </w:tc>
      </w:tr>
      <w:tr w:rsidR="00803DC0" w:rsidRPr="004978A8" w:rsidTr="003E41FD">
        <w:trPr>
          <w:trHeight w:val="454"/>
        </w:trPr>
        <w:tc>
          <w:tcPr>
            <w:tcW w:w="11333" w:type="dxa"/>
            <w:gridSpan w:val="16"/>
            <w:tcBorders>
              <w:top w:val="single" w:sz="4" w:space="0" w:color="000000"/>
              <w:left w:val="single" w:sz="4" w:space="0" w:color="000000"/>
              <w:bottom w:val="single" w:sz="4" w:space="0" w:color="auto"/>
              <w:right w:val="single" w:sz="4" w:space="0" w:color="auto"/>
            </w:tcBorders>
          </w:tcPr>
          <w:p w:rsidR="00803DC0" w:rsidRPr="004978A8" w:rsidRDefault="00803DC0" w:rsidP="003E41FD">
            <w:pPr>
              <w:ind w:left="-1828" w:firstLine="1828"/>
              <w:jc w:val="center"/>
            </w:pPr>
            <w:r w:rsidRPr="004978A8">
              <w:t xml:space="preserve"> 2.  Организационные мероприятия</w:t>
            </w:r>
          </w:p>
        </w:tc>
        <w:tc>
          <w:tcPr>
            <w:tcW w:w="3657" w:type="dxa"/>
            <w:gridSpan w:val="6"/>
            <w:tcBorders>
              <w:top w:val="single" w:sz="4" w:space="0" w:color="000000"/>
              <w:left w:val="single" w:sz="4" w:space="0" w:color="auto"/>
              <w:bottom w:val="single" w:sz="4" w:space="0" w:color="auto"/>
              <w:right w:val="single" w:sz="4" w:space="0" w:color="000000"/>
            </w:tcBorders>
          </w:tcPr>
          <w:p w:rsidR="00803DC0" w:rsidRPr="004978A8" w:rsidRDefault="00803DC0" w:rsidP="003E41FD">
            <w:pPr>
              <w:jc w:val="center"/>
            </w:pPr>
          </w:p>
        </w:tc>
      </w:tr>
      <w:tr w:rsidR="00803DC0" w:rsidRPr="004978A8" w:rsidTr="003E41FD">
        <w:trPr>
          <w:trHeight w:val="2309"/>
        </w:trPr>
        <w:tc>
          <w:tcPr>
            <w:tcW w:w="536" w:type="dxa"/>
            <w:tcBorders>
              <w:top w:val="single" w:sz="4" w:space="0" w:color="auto"/>
              <w:left w:val="single" w:sz="4" w:space="0" w:color="000000"/>
              <w:bottom w:val="single" w:sz="4" w:space="0" w:color="auto"/>
            </w:tcBorders>
            <w:shd w:val="clear" w:color="auto" w:fill="auto"/>
          </w:tcPr>
          <w:p w:rsidR="00803DC0" w:rsidRPr="004978A8" w:rsidRDefault="00803DC0" w:rsidP="003E41FD">
            <w:pPr>
              <w:jc w:val="center"/>
            </w:pPr>
            <w:r w:rsidRPr="004978A8">
              <w:lastRenderedPageBreak/>
              <w:t>3</w:t>
            </w:r>
          </w:p>
        </w:tc>
        <w:tc>
          <w:tcPr>
            <w:tcW w:w="1908" w:type="dxa"/>
            <w:gridSpan w:val="3"/>
            <w:tcBorders>
              <w:top w:val="single" w:sz="4" w:space="0" w:color="auto"/>
              <w:left w:val="single" w:sz="4" w:space="0" w:color="000000"/>
              <w:bottom w:val="single" w:sz="4" w:space="0" w:color="auto"/>
            </w:tcBorders>
            <w:shd w:val="clear" w:color="auto" w:fill="auto"/>
            <w:vAlign w:val="center"/>
          </w:tcPr>
          <w:p w:rsidR="00803DC0" w:rsidRPr="004978A8" w:rsidRDefault="00803DC0" w:rsidP="003E41FD">
            <w:r w:rsidRPr="004978A8">
              <w:t xml:space="preserve">Организация учета молодых семей в качестве нуждающихся в предоставлении социальной выплаты  </w:t>
            </w:r>
          </w:p>
        </w:tc>
        <w:tc>
          <w:tcPr>
            <w:tcW w:w="2086" w:type="dxa"/>
            <w:gridSpan w:val="3"/>
            <w:tcBorders>
              <w:top w:val="single" w:sz="4" w:space="0" w:color="auto"/>
              <w:left w:val="single" w:sz="4" w:space="0" w:color="000000"/>
              <w:bottom w:val="single" w:sz="4" w:space="0" w:color="auto"/>
            </w:tcBorders>
            <w:shd w:val="clear" w:color="auto" w:fill="auto"/>
          </w:tcPr>
          <w:p w:rsidR="00803DC0" w:rsidRPr="004978A8" w:rsidRDefault="00803DC0" w:rsidP="003E41FD">
            <w:pPr>
              <w:ind w:left="-1828" w:firstLine="1828"/>
              <w:jc w:val="center"/>
            </w:pPr>
            <w:r w:rsidRPr="004978A8">
              <w:t>–</w:t>
            </w:r>
          </w:p>
        </w:tc>
        <w:tc>
          <w:tcPr>
            <w:tcW w:w="1799" w:type="dxa"/>
            <w:gridSpan w:val="4"/>
            <w:tcBorders>
              <w:top w:val="single" w:sz="4" w:space="0" w:color="auto"/>
              <w:left w:val="single" w:sz="4" w:space="0" w:color="000000"/>
              <w:bottom w:val="single" w:sz="4" w:space="0" w:color="auto"/>
            </w:tcBorders>
            <w:shd w:val="clear" w:color="auto" w:fill="auto"/>
          </w:tcPr>
          <w:p w:rsidR="00803DC0" w:rsidRPr="004978A8" w:rsidRDefault="00803DC0" w:rsidP="003E41FD">
            <w:pPr>
              <w:ind w:left="-1828" w:firstLine="1828"/>
              <w:jc w:val="center"/>
            </w:pPr>
            <w:r w:rsidRPr="004978A8">
              <w:t>–</w:t>
            </w:r>
          </w:p>
        </w:tc>
        <w:tc>
          <w:tcPr>
            <w:tcW w:w="1528" w:type="dxa"/>
            <w:gridSpan w:val="2"/>
            <w:tcBorders>
              <w:top w:val="single" w:sz="4" w:space="0" w:color="auto"/>
              <w:left w:val="single" w:sz="4" w:space="0" w:color="000000"/>
              <w:bottom w:val="single" w:sz="4" w:space="0" w:color="auto"/>
            </w:tcBorders>
            <w:shd w:val="clear" w:color="auto" w:fill="auto"/>
          </w:tcPr>
          <w:p w:rsidR="00803DC0" w:rsidRPr="004978A8" w:rsidRDefault="00803DC0" w:rsidP="003E41FD">
            <w:pPr>
              <w:jc w:val="center"/>
            </w:pPr>
            <w:r w:rsidRPr="004978A8">
              <w:t>–</w:t>
            </w:r>
          </w:p>
          <w:p w:rsidR="00803DC0" w:rsidRPr="004978A8" w:rsidRDefault="00803DC0" w:rsidP="003E41FD">
            <w:pPr>
              <w:jc w:val="center"/>
            </w:pPr>
          </w:p>
        </w:tc>
        <w:tc>
          <w:tcPr>
            <w:tcW w:w="1667" w:type="dxa"/>
            <w:tcBorders>
              <w:top w:val="single" w:sz="4" w:space="0" w:color="auto"/>
              <w:left w:val="single" w:sz="4" w:space="0" w:color="000000"/>
              <w:bottom w:val="single" w:sz="4" w:space="0" w:color="auto"/>
              <w:right w:val="single" w:sz="4" w:space="0" w:color="000000"/>
            </w:tcBorders>
          </w:tcPr>
          <w:p w:rsidR="00803DC0" w:rsidRPr="004978A8" w:rsidRDefault="00803DC0" w:rsidP="003E41FD">
            <w:pPr>
              <w:jc w:val="center"/>
            </w:pPr>
            <w:r w:rsidRPr="004978A8">
              <w:t>-</w:t>
            </w:r>
          </w:p>
        </w:tc>
        <w:tc>
          <w:tcPr>
            <w:tcW w:w="1809" w:type="dxa"/>
            <w:gridSpan w:val="2"/>
            <w:tcBorders>
              <w:top w:val="single" w:sz="4" w:space="0" w:color="auto"/>
              <w:left w:val="single" w:sz="4" w:space="0" w:color="000000"/>
              <w:bottom w:val="single" w:sz="4" w:space="0" w:color="auto"/>
              <w:right w:val="single" w:sz="4" w:space="0" w:color="auto"/>
            </w:tcBorders>
          </w:tcPr>
          <w:p w:rsidR="00803DC0" w:rsidRPr="004978A8" w:rsidRDefault="00803DC0" w:rsidP="003E41FD">
            <w:pPr>
              <w:jc w:val="center"/>
            </w:pPr>
            <w:r w:rsidRPr="004978A8">
              <w:t>-</w:t>
            </w:r>
          </w:p>
        </w:tc>
        <w:tc>
          <w:tcPr>
            <w:tcW w:w="1706" w:type="dxa"/>
            <w:tcBorders>
              <w:top w:val="single" w:sz="4" w:space="0" w:color="auto"/>
              <w:left w:val="single" w:sz="4" w:space="0" w:color="auto"/>
              <w:bottom w:val="single" w:sz="4" w:space="0" w:color="auto"/>
              <w:right w:val="single" w:sz="4" w:space="0" w:color="000000"/>
            </w:tcBorders>
          </w:tcPr>
          <w:p w:rsidR="00803DC0" w:rsidRPr="004978A8" w:rsidRDefault="00803DC0" w:rsidP="003E41FD">
            <w:pPr>
              <w:jc w:val="center"/>
            </w:pPr>
            <w:r w:rsidRPr="004978A8">
              <w:t>-</w:t>
            </w:r>
          </w:p>
        </w:tc>
        <w:tc>
          <w:tcPr>
            <w:tcW w:w="1951" w:type="dxa"/>
            <w:gridSpan w:val="5"/>
            <w:tcBorders>
              <w:top w:val="single" w:sz="4" w:space="0" w:color="auto"/>
              <w:left w:val="single" w:sz="4" w:space="0" w:color="000000"/>
              <w:bottom w:val="single" w:sz="4" w:space="0" w:color="auto"/>
              <w:right w:val="single" w:sz="4" w:space="0" w:color="000000"/>
            </w:tcBorders>
            <w:shd w:val="clear" w:color="auto" w:fill="auto"/>
          </w:tcPr>
          <w:p w:rsidR="00803DC0" w:rsidRPr="004978A8" w:rsidRDefault="00803DC0" w:rsidP="003E41FD">
            <w:pPr>
              <w:jc w:val="center"/>
            </w:pPr>
          </w:p>
          <w:p w:rsidR="00803DC0" w:rsidRPr="004978A8" w:rsidRDefault="00803DC0" w:rsidP="003E41FD">
            <w:r w:rsidRPr="004978A8">
              <w:t xml:space="preserve">Администрация Нязепетровского муниципального района, </w:t>
            </w:r>
          </w:p>
          <w:p w:rsidR="00803DC0" w:rsidRPr="004978A8" w:rsidRDefault="00803DC0" w:rsidP="003E41FD">
            <w:r w:rsidRPr="004978A8">
              <w:t>МКУ «Нязепетровское УЖКХ»</w:t>
            </w:r>
          </w:p>
        </w:tc>
      </w:tr>
      <w:tr w:rsidR="00803DC0" w:rsidRPr="004978A8" w:rsidTr="003E41FD">
        <w:trPr>
          <w:trHeight w:val="2089"/>
        </w:trPr>
        <w:tc>
          <w:tcPr>
            <w:tcW w:w="536" w:type="dxa"/>
            <w:tcBorders>
              <w:top w:val="single" w:sz="4" w:space="0" w:color="auto"/>
              <w:left w:val="single" w:sz="4" w:space="0" w:color="000000"/>
              <w:bottom w:val="single" w:sz="4" w:space="0" w:color="000000"/>
            </w:tcBorders>
            <w:shd w:val="clear" w:color="auto" w:fill="auto"/>
          </w:tcPr>
          <w:p w:rsidR="00803DC0" w:rsidRPr="004978A8" w:rsidRDefault="00803DC0" w:rsidP="003E41FD">
            <w:pPr>
              <w:jc w:val="center"/>
            </w:pPr>
            <w:r w:rsidRPr="004978A8">
              <w:t>4</w:t>
            </w:r>
          </w:p>
        </w:tc>
        <w:tc>
          <w:tcPr>
            <w:tcW w:w="1908" w:type="dxa"/>
            <w:gridSpan w:val="3"/>
            <w:tcBorders>
              <w:top w:val="single" w:sz="4" w:space="0" w:color="auto"/>
              <w:left w:val="single" w:sz="4" w:space="0" w:color="000000"/>
              <w:bottom w:val="single" w:sz="4" w:space="0" w:color="000000"/>
            </w:tcBorders>
            <w:shd w:val="clear" w:color="auto" w:fill="auto"/>
            <w:vAlign w:val="center"/>
          </w:tcPr>
          <w:p w:rsidR="00803DC0" w:rsidRPr="004978A8" w:rsidRDefault="00803DC0" w:rsidP="003E41FD">
            <w:r w:rsidRPr="004978A8">
              <w:t>Организация учета молодых семей – участников подпрограммы</w:t>
            </w:r>
          </w:p>
          <w:p w:rsidR="00803DC0" w:rsidRPr="004978A8" w:rsidRDefault="00803DC0" w:rsidP="003E41FD"/>
        </w:tc>
        <w:tc>
          <w:tcPr>
            <w:tcW w:w="2086" w:type="dxa"/>
            <w:gridSpan w:val="3"/>
            <w:tcBorders>
              <w:top w:val="single" w:sz="4" w:space="0" w:color="auto"/>
              <w:left w:val="single" w:sz="4" w:space="0" w:color="000000"/>
              <w:bottom w:val="single" w:sz="4" w:space="0" w:color="000000"/>
            </w:tcBorders>
            <w:shd w:val="clear" w:color="auto" w:fill="auto"/>
          </w:tcPr>
          <w:p w:rsidR="00803DC0" w:rsidRPr="004978A8" w:rsidRDefault="00803DC0" w:rsidP="003E41FD">
            <w:pPr>
              <w:ind w:left="-1828" w:firstLine="1828"/>
              <w:jc w:val="center"/>
            </w:pPr>
            <w:r w:rsidRPr="004978A8">
              <w:t>–</w:t>
            </w:r>
          </w:p>
        </w:tc>
        <w:tc>
          <w:tcPr>
            <w:tcW w:w="1799" w:type="dxa"/>
            <w:gridSpan w:val="4"/>
            <w:tcBorders>
              <w:top w:val="single" w:sz="4" w:space="0" w:color="auto"/>
              <w:left w:val="single" w:sz="4" w:space="0" w:color="000000"/>
              <w:bottom w:val="single" w:sz="4" w:space="0" w:color="000000"/>
            </w:tcBorders>
            <w:shd w:val="clear" w:color="auto" w:fill="auto"/>
          </w:tcPr>
          <w:p w:rsidR="00803DC0" w:rsidRPr="004978A8" w:rsidRDefault="00803DC0" w:rsidP="003E41FD">
            <w:pPr>
              <w:ind w:left="-1828" w:firstLine="1828"/>
              <w:jc w:val="center"/>
            </w:pPr>
            <w:r w:rsidRPr="004978A8">
              <w:t>–</w:t>
            </w:r>
          </w:p>
        </w:tc>
        <w:tc>
          <w:tcPr>
            <w:tcW w:w="1528" w:type="dxa"/>
            <w:gridSpan w:val="2"/>
            <w:tcBorders>
              <w:top w:val="single" w:sz="4" w:space="0" w:color="auto"/>
              <w:left w:val="single" w:sz="4" w:space="0" w:color="000000"/>
              <w:bottom w:val="single" w:sz="4" w:space="0" w:color="000000"/>
            </w:tcBorders>
            <w:shd w:val="clear" w:color="auto" w:fill="auto"/>
          </w:tcPr>
          <w:p w:rsidR="00803DC0" w:rsidRPr="004978A8" w:rsidRDefault="00803DC0" w:rsidP="003E41FD">
            <w:pPr>
              <w:jc w:val="center"/>
            </w:pPr>
            <w:r w:rsidRPr="004978A8">
              <w:t>–</w:t>
            </w:r>
          </w:p>
          <w:p w:rsidR="00803DC0" w:rsidRPr="004978A8" w:rsidRDefault="00803DC0" w:rsidP="003E41FD">
            <w:pPr>
              <w:jc w:val="center"/>
            </w:pPr>
          </w:p>
        </w:tc>
        <w:tc>
          <w:tcPr>
            <w:tcW w:w="1667" w:type="dxa"/>
            <w:tcBorders>
              <w:top w:val="single" w:sz="4" w:space="0" w:color="auto"/>
              <w:left w:val="single" w:sz="4" w:space="0" w:color="000000"/>
              <w:bottom w:val="single" w:sz="4" w:space="0" w:color="000000"/>
              <w:right w:val="single" w:sz="4" w:space="0" w:color="000000"/>
            </w:tcBorders>
          </w:tcPr>
          <w:p w:rsidR="00803DC0" w:rsidRPr="004978A8" w:rsidRDefault="00803DC0" w:rsidP="003E41FD">
            <w:pPr>
              <w:jc w:val="center"/>
            </w:pPr>
            <w:r w:rsidRPr="004978A8">
              <w:t>-</w:t>
            </w:r>
          </w:p>
        </w:tc>
        <w:tc>
          <w:tcPr>
            <w:tcW w:w="1809" w:type="dxa"/>
            <w:gridSpan w:val="2"/>
            <w:tcBorders>
              <w:top w:val="single" w:sz="4" w:space="0" w:color="auto"/>
              <w:left w:val="single" w:sz="4" w:space="0" w:color="000000"/>
              <w:bottom w:val="single" w:sz="4" w:space="0" w:color="000000"/>
              <w:right w:val="single" w:sz="4" w:space="0" w:color="auto"/>
            </w:tcBorders>
          </w:tcPr>
          <w:p w:rsidR="00803DC0" w:rsidRPr="004978A8" w:rsidRDefault="00803DC0" w:rsidP="003E41FD">
            <w:pPr>
              <w:jc w:val="center"/>
            </w:pPr>
            <w:r w:rsidRPr="004978A8">
              <w:t>-</w:t>
            </w:r>
          </w:p>
        </w:tc>
        <w:tc>
          <w:tcPr>
            <w:tcW w:w="1706" w:type="dxa"/>
            <w:tcBorders>
              <w:top w:val="single" w:sz="4" w:space="0" w:color="auto"/>
              <w:left w:val="single" w:sz="4" w:space="0" w:color="auto"/>
              <w:bottom w:val="single" w:sz="4" w:space="0" w:color="auto"/>
              <w:right w:val="single" w:sz="4" w:space="0" w:color="000000"/>
            </w:tcBorders>
          </w:tcPr>
          <w:p w:rsidR="00803DC0" w:rsidRPr="004978A8" w:rsidRDefault="00803DC0" w:rsidP="003E41FD">
            <w:pPr>
              <w:jc w:val="center"/>
            </w:pPr>
            <w:r w:rsidRPr="004978A8">
              <w:t>-</w:t>
            </w:r>
          </w:p>
        </w:tc>
        <w:tc>
          <w:tcPr>
            <w:tcW w:w="1951" w:type="dxa"/>
            <w:gridSpan w:val="5"/>
            <w:tcBorders>
              <w:top w:val="single" w:sz="4" w:space="0" w:color="auto"/>
              <w:left w:val="single" w:sz="4" w:space="0" w:color="000000"/>
              <w:bottom w:val="single" w:sz="4" w:space="0" w:color="000000"/>
              <w:right w:val="single" w:sz="4" w:space="0" w:color="000000"/>
            </w:tcBorders>
            <w:shd w:val="clear" w:color="auto" w:fill="auto"/>
          </w:tcPr>
          <w:p w:rsidR="00803DC0" w:rsidRPr="004978A8" w:rsidRDefault="00803DC0" w:rsidP="003E41FD">
            <w:pPr>
              <w:jc w:val="center"/>
            </w:pPr>
          </w:p>
          <w:p w:rsidR="00803DC0" w:rsidRPr="004978A8" w:rsidRDefault="00803DC0" w:rsidP="003E41FD">
            <w:proofErr w:type="spellStart"/>
            <w:r w:rsidRPr="004978A8">
              <w:t>Администраця</w:t>
            </w:r>
            <w:proofErr w:type="spellEnd"/>
            <w:r w:rsidRPr="004978A8">
              <w:t xml:space="preserve"> Нязепетровского муниципального района, МКУ «Нязепетровское УЖКХ»</w:t>
            </w:r>
          </w:p>
          <w:p w:rsidR="00803DC0" w:rsidRPr="004978A8" w:rsidRDefault="00803DC0" w:rsidP="003E41FD"/>
        </w:tc>
      </w:tr>
      <w:tr w:rsidR="00803DC0" w:rsidRPr="004978A8" w:rsidTr="003E41FD">
        <w:trPr>
          <w:trHeight w:val="1969"/>
        </w:trPr>
        <w:tc>
          <w:tcPr>
            <w:tcW w:w="536" w:type="dxa"/>
            <w:tcBorders>
              <w:left w:val="single" w:sz="4" w:space="0" w:color="000000"/>
              <w:bottom w:val="single" w:sz="4" w:space="0" w:color="auto"/>
            </w:tcBorders>
            <w:shd w:val="clear" w:color="auto" w:fill="auto"/>
          </w:tcPr>
          <w:p w:rsidR="00803DC0" w:rsidRPr="004978A8" w:rsidRDefault="00803DC0" w:rsidP="003E41FD">
            <w:pPr>
              <w:jc w:val="center"/>
            </w:pPr>
            <w:r w:rsidRPr="004978A8">
              <w:t>5</w:t>
            </w:r>
          </w:p>
        </w:tc>
        <w:tc>
          <w:tcPr>
            <w:tcW w:w="1908" w:type="dxa"/>
            <w:gridSpan w:val="3"/>
            <w:tcBorders>
              <w:left w:val="single" w:sz="4" w:space="0" w:color="000000"/>
              <w:bottom w:val="single" w:sz="4" w:space="0" w:color="auto"/>
            </w:tcBorders>
            <w:shd w:val="clear" w:color="auto" w:fill="auto"/>
          </w:tcPr>
          <w:p w:rsidR="00803DC0" w:rsidRPr="004978A8" w:rsidRDefault="00803DC0" w:rsidP="003E41FD">
            <w:r w:rsidRPr="004978A8">
              <w:t>Заключение соглашений с банками для реализации подпрограммы</w:t>
            </w:r>
          </w:p>
        </w:tc>
        <w:tc>
          <w:tcPr>
            <w:tcW w:w="2086" w:type="dxa"/>
            <w:gridSpan w:val="3"/>
            <w:tcBorders>
              <w:left w:val="single" w:sz="4" w:space="0" w:color="000000"/>
              <w:bottom w:val="single" w:sz="4" w:space="0" w:color="auto"/>
            </w:tcBorders>
            <w:shd w:val="clear" w:color="auto" w:fill="auto"/>
          </w:tcPr>
          <w:p w:rsidR="00803DC0" w:rsidRPr="004978A8" w:rsidRDefault="00803DC0" w:rsidP="003E41FD">
            <w:pPr>
              <w:ind w:left="-1828" w:firstLine="1828"/>
              <w:jc w:val="center"/>
            </w:pPr>
            <w:r w:rsidRPr="004978A8">
              <w:t>–</w:t>
            </w:r>
          </w:p>
        </w:tc>
        <w:tc>
          <w:tcPr>
            <w:tcW w:w="1799" w:type="dxa"/>
            <w:gridSpan w:val="4"/>
            <w:tcBorders>
              <w:left w:val="single" w:sz="4" w:space="0" w:color="000000"/>
              <w:bottom w:val="single" w:sz="4" w:space="0" w:color="auto"/>
            </w:tcBorders>
            <w:shd w:val="clear" w:color="auto" w:fill="auto"/>
          </w:tcPr>
          <w:p w:rsidR="00803DC0" w:rsidRPr="004978A8" w:rsidRDefault="00803DC0" w:rsidP="003E41FD">
            <w:pPr>
              <w:ind w:left="-1828" w:firstLine="1828"/>
              <w:jc w:val="center"/>
            </w:pPr>
            <w:r w:rsidRPr="004978A8">
              <w:t>–</w:t>
            </w:r>
          </w:p>
        </w:tc>
        <w:tc>
          <w:tcPr>
            <w:tcW w:w="1528" w:type="dxa"/>
            <w:gridSpan w:val="2"/>
            <w:tcBorders>
              <w:left w:val="single" w:sz="4" w:space="0" w:color="000000"/>
              <w:bottom w:val="single" w:sz="4" w:space="0" w:color="auto"/>
            </w:tcBorders>
            <w:shd w:val="clear" w:color="auto" w:fill="auto"/>
          </w:tcPr>
          <w:p w:rsidR="00803DC0" w:rsidRPr="004978A8" w:rsidRDefault="00803DC0" w:rsidP="003E41FD">
            <w:pPr>
              <w:jc w:val="center"/>
            </w:pPr>
            <w:r w:rsidRPr="004978A8">
              <w:t>–</w:t>
            </w:r>
          </w:p>
          <w:p w:rsidR="00803DC0" w:rsidRPr="004978A8" w:rsidRDefault="00803DC0" w:rsidP="003E41FD">
            <w:pPr>
              <w:jc w:val="center"/>
            </w:pPr>
          </w:p>
        </w:tc>
        <w:tc>
          <w:tcPr>
            <w:tcW w:w="1667" w:type="dxa"/>
            <w:tcBorders>
              <w:left w:val="single" w:sz="4" w:space="0" w:color="000000"/>
              <w:bottom w:val="single" w:sz="4" w:space="0" w:color="auto"/>
              <w:right w:val="single" w:sz="4" w:space="0" w:color="000000"/>
            </w:tcBorders>
          </w:tcPr>
          <w:p w:rsidR="00803DC0" w:rsidRPr="004978A8" w:rsidRDefault="00803DC0" w:rsidP="003E41FD">
            <w:pPr>
              <w:jc w:val="center"/>
            </w:pPr>
            <w:r w:rsidRPr="004978A8">
              <w:t>-</w:t>
            </w:r>
          </w:p>
        </w:tc>
        <w:tc>
          <w:tcPr>
            <w:tcW w:w="1809" w:type="dxa"/>
            <w:gridSpan w:val="2"/>
            <w:tcBorders>
              <w:left w:val="single" w:sz="4" w:space="0" w:color="000000"/>
              <w:bottom w:val="single" w:sz="4" w:space="0" w:color="auto"/>
              <w:right w:val="single" w:sz="4" w:space="0" w:color="auto"/>
            </w:tcBorders>
          </w:tcPr>
          <w:p w:rsidR="00803DC0" w:rsidRPr="004978A8" w:rsidRDefault="00803DC0" w:rsidP="003E41FD">
            <w:pPr>
              <w:jc w:val="center"/>
            </w:pPr>
            <w:r w:rsidRPr="004978A8">
              <w:t>-</w:t>
            </w:r>
          </w:p>
        </w:tc>
        <w:tc>
          <w:tcPr>
            <w:tcW w:w="1706" w:type="dxa"/>
            <w:tcBorders>
              <w:top w:val="single" w:sz="4" w:space="0" w:color="auto"/>
              <w:left w:val="single" w:sz="4" w:space="0" w:color="auto"/>
              <w:bottom w:val="single" w:sz="4" w:space="0" w:color="auto"/>
              <w:right w:val="single" w:sz="4" w:space="0" w:color="000000"/>
            </w:tcBorders>
          </w:tcPr>
          <w:p w:rsidR="00803DC0" w:rsidRPr="004978A8" w:rsidRDefault="00803DC0" w:rsidP="003E41FD">
            <w:pPr>
              <w:jc w:val="center"/>
            </w:pPr>
            <w:r w:rsidRPr="004978A8">
              <w:t>-</w:t>
            </w:r>
          </w:p>
        </w:tc>
        <w:tc>
          <w:tcPr>
            <w:tcW w:w="1951" w:type="dxa"/>
            <w:gridSpan w:val="5"/>
            <w:tcBorders>
              <w:top w:val="single" w:sz="4" w:space="0" w:color="000000"/>
              <w:left w:val="single" w:sz="4" w:space="0" w:color="000000"/>
              <w:bottom w:val="single" w:sz="4" w:space="0" w:color="auto"/>
              <w:right w:val="single" w:sz="4" w:space="0" w:color="000000"/>
            </w:tcBorders>
            <w:shd w:val="clear" w:color="auto" w:fill="auto"/>
          </w:tcPr>
          <w:p w:rsidR="00803DC0" w:rsidRPr="004978A8" w:rsidRDefault="00803DC0" w:rsidP="003E41FD"/>
          <w:p w:rsidR="00803DC0" w:rsidRPr="004978A8" w:rsidRDefault="00803DC0" w:rsidP="003E41FD">
            <w:pPr>
              <w:jc w:val="center"/>
            </w:pPr>
          </w:p>
          <w:p w:rsidR="00803DC0" w:rsidRPr="004978A8" w:rsidRDefault="00803DC0" w:rsidP="003E41FD">
            <w:r w:rsidRPr="004978A8">
              <w:t>Администрация Нязепетровского муниципального района, МКУ «Нязепетровское УЖКХ»</w:t>
            </w:r>
          </w:p>
        </w:tc>
      </w:tr>
      <w:tr w:rsidR="00803DC0" w:rsidRPr="004978A8" w:rsidTr="003E41FD">
        <w:trPr>
          <w:trHeight w:val="1465"/>
        </w:trPr>
        <w:tc>
          <w:tcPr>
            <w:tcW w:w="536" w:type="dxa"/>
            <w:tcBorders>
              <w:top w:val="single" w:sz="4" w:space="0" w:color="auto"/>
              <w:left w:val="single" w:sz="4" w:space="0" w:color="000000"/>
              <w:bottom w:val="single" w:sz="4" w:space="0" w:color="000000"/>
            </w:tcBorders>
            <w:shd w:val="clear" w:color="auto" w:fill="auto"/>
          </w:tcPr>
          <w:p w:rsidR="00803DC0" w:rsidRPr="004978A8" w:rsidRDefault="00803DC0" w:rsidP="003E41FD">
            <w:pPr>
              <w:jc w:val="center"/>
            </w:pPr>
            <w:r w:rsidRPr="004978A8">
              <w:t>6</w:t>
            </w:r>
          </w:p>
        </w:tc>
        <w:tc>
          <w:tcPr>
            <w:tcW w:w="1908" w:type="dxa"/>
            <w:gridSpan w:val="3"/>
            <w:tcBorders>
              <w:top w:val="single" w:sz="4" w:space="0" w:color="auto"/>
              <w:left w:val="single" w:sz="4" w:space="0" w:color="000000"/>
              <w:bottom w:val="single" w:sz="4" w:space="0" w:color="000000"/>
            </w:tcBorders>
            <w:shd w:val="clear" w:color="auto" w:fill="auto"/>
          </w:tcPr>
          <w:p w:rsidR="00803DC0" w:rsidRPr="004978A8" w:rsidRDefault="00803DC0" w:rsidP="003E41FD">
            <w:r w:rsidRPr="004978A8">
              <w:t>Обеспечение возможности улучшения жилищных условий молодым семьям</w:t>
            </w:r>
          </w:p>
        </w:tc>
        <w:tc>
          <w:tcPr>
            <w:tcW w:w="2086" w:type="dxa"/>
            <w:gridSpan w:val="3"/>
            <w:tcBorders>
              <w:top w:val="single" w:sz="4" w:space="0" w:color="auto"/>
              <w:left w:val="single" w:sz="4" w:space="0" w:color="000000"/>
              <w:bottom w:val="single" w:sz="4" w:space="0" w:color="000000"/>
            </w:tcBorders>
            <w:shd w:val="clear" w:color="auto" w:fill="auto"/>
          </w:tcPr>
          <w:p w:rsidR="00803DC0" w:rsidRPr="004978A8" w:rsidRDefault="00803DC0" w:rsidP="003E41FD">
            <w:pPr>
              <w:ind w:left="-1828" w:firstLine="1828"/>
              <w:jc w:val="center"/>
            </w:pPr>
            <w:r w:rsidRPr="004978A8">
              <w:t>семей</w:t>
            </w:r>
          </w:p>
        </w:tc>
        <w:tc>
          <w:tcPr>
            <w:tcW w:w="1799" w:type="dxa"/>
            <w:gridSpan w:val="4"/>
            <w:tcBorders>
              <w:top w:val="single" w:sz="4" w:space="0" w:color="auto"/>
              <w:left w:val="single" w:sz="4" w:space="0" w:color="000000"/>
              <w:bottom w:val="single" w:sz="4" w:space="0" w:color="000000"/>
            </w:tcBorders>
            <w:shd w:val="clear" w:color="auto" w:fill="auto"/>
          </w:tcPr>
          <w:p w:rsidR="00803DC0" w:rsidRPr="004978A8" w:rsidRDefault="00803DC0" w:rsidP="003E41FD">
            <w:pPr>
              <w:ind w:left="-1828" w:firstLine="1828"/>
              <w:jc w:val="center"/>
            </w:pPr>
            <w:r w:rsidRPr="004978A8">
              <w:t>7</w:t>
            </w:r>
          </w:p>
        </w:tc>
        <w:tc>
          <w:tcPr>
            <w:tcW w:w="1528" w:type="dxa"/>
            <w:gridSpan w:val="2"/>
            <w:tcBorders>
              <w:top w:val="single" w:sz="4" w:space="0" w:color="auto"/>
              <w:left w:val="single" w:sz="4" w:space="0" w:color="000000"/>
              <w:bottom w:val="single" w:sz="4" w:space="0" w:color="000000"/>
            </w:tcBorders>
            <w:shd w:val="clear" w:color="auto" w:fill="auto"/>
          </w:tcPr>
          <w:p w:rsidR="00803DC0" w:rsidRPr="004978A8" w:rsidRDefault="00803DC0" w:rsidP="003E41FD">
            <w:r w:rsidRPr="004978A8">
              <w:t xml:space="preserve">           2   </w:t>
            </w:r>
          </w:p>
          <w:p w:rsidR="00803DC0" w:rsidRPr="004978A8" w:rsidRDefault="00803DC0" w:rsidP="003E41FD">
            <w:pPr>
              <w:jc w:val="center"/>
            </w:pPr>
          </w:p>
          <w:p w:rsidR="00803DC0" w:rsidRPr="004978A8" w:rsidRDefault="00803DC0" w:rsidP="003E41FD">
            <w:pPr>
              <w:jc w:val="center"/>
            </w:pPr>
          </w:p>
          <w:p w:rsidR="00803DC0" w:rsidRPr="004978A8" w:rsidRDefault="00803DC0" w:rsidP="003E41FD">
            <w:pPr>
              <w:jc w:val="center"/>
            </w:pPr>
          </w:p>
          <w:p w:rsidR="00803DC0" w:rsidRPr="004978A8" w:rsidRDefault="00803DC0" w:rsidP="003E41FD">
            <w:pPr>
              <w:jc w:val="center"/>
            </w:pPr>
          </w:p>
        </w:tc>
        <w:tc>
          <w:tcPr>
            <w:tcW w:w="1667" w:type="dxa"/>
            <w:tcBorders>
              <w:top w:val="single" w:sz="4" w:space="0" w:color="auto"/>
              <w:left w:val="single" w:sz="4" w:space="0" w:color="000000"/>
              <w:bottom w:val="single" w:sz="4" w:space="0" w:color="000000"/>
              <w:right w:val="single" w:sz="4" w:space="0" w:color="000000"/>
            </w:tcBorders>
          </w:tcPr>
          <w:p w:rsidR="00803DC0" w:rsidRPr="004978A8" w:rsidRDefault="00803DC0" w:rsidP="003E41FD">
            <w:pPr>
              <w:jc w:val="center"/>
            </w:pPr>
            <w:r w:rsidRPr="004978A8">
              <w:t>2</w:t>
            </w:r>
          </w:p>
        </w:tc>
        <w:tc>
          <w:tcPr>
            <w:tcW w:w="1809" w:type="dxa"/>
            <w:gridSpan w:val="2"/>
            <w:tcBorders>
              <w:top w:val="single" w:sz="4" w:space="0" w:color="auto"/>
              <w:left w:val="single" w:sz="4" w:space="0" w:color="000000"/>
              <w:bottom w:val="single" w:sz="4" w:space="0" w:color="000000"/>
              <w:right w:val="single" w:sz="4" w:space="0" w:color="auto"/>
            </w:tcBorders>
          </w:tcPr>
          <w:p w:rsidR="00803DC0" w:rsidRPr="004978A8" w:rsidRDefault="00803DC0" w:rsidP="003E41FD">
            <w:pPr>
              <w:jc w:val="center"/>
            </w:pPr>
            <w:r w:rsidRPr="004978A8">
              <w:t>2</w:t>
            </w:r>
          </w:p>
        </w:tc>
        <w:tc>
          <w:tcPr>
            <w:tcW w:w="1706" w:type="dxa"/>
            <w:tcBorders>
              <w:top w:val="single" w:sz="4" w:space="0" w:color="auto"/>
              <w:left w:val="single" w:sz="4" w:space="0" w:color="auto"/>
              <w:bottom w:val="single" w:sz="4" w:space="0" w:color="000000"/>
              <w:right w:val="single" w:sz="4" w:space="0" w:color="000000"/>
            </w:tcBorders>
          </w:tcPr>
          <w:p w:rsidR="00803DC0" w:rsidRPr="004978A8" w:rsidRDefault="00803DC0" w:rsidP="003E41FD">
            <w:pPr>
              <w:jc w:val="center"/>
            </w:pPr>
            <w:r w:rsidRPr="004978A8">
              <w:t>1</w:t>
            </w:r>
          </w:p>
        </w:tc>
        <w:tc>
          <w:tcPr>
            <w:tcW w:w="1951" w:type="dxa"/>
            <w:gridSpan w:val="5"/>
            <w:tcBorders>
              <w:top w:val="single" w:sz="4" w:space="0" w:color="auto"/>
              <w:left w:val="single" w:sz="4" w:space="0" w:color="000000"/>
              <w:bottom w:val="single" w:sz="4" w:space="0" w:color="000000"/>
              <w:right w:val="single" w:sz="4" w:space="0" w:color="000000"/>
            </w:tcBorders>
            <w:shd w:val="clear" w:color="auto" w:fill="auto"/>
          </w:tcPr>
          <w:p w:rsidR="00803DC0" w:rsidRPr="004978A8" w:rsidRDefault="00803DC0" w:rsidP="003E41FD">
            <w:pPr>
              <w:jc w:val="center"/>
            </w:pPr>
          </w:p>
          <w:p w:rsidR="00803DC0" w:rsidRPr="004978A8" w:rsidRDefault="00803DC0" w:rsidP="003E41FD">
            <w:r w:rsidRPr="004978A8">
              <w:t>Администрация Нязепетровского муниципального района</w:t>
            </w:r>
          </w:p>
        </w:tc>
      </w:tr>
      <w:tr w:rsidR="00803DC0" w:rsidRPr="004978A8" w:rsidTr="003E41FD">
        <w:trPr>
          <w:trHeight w:val="279"/>
        </w:trPr>
        <w:tc>
          <w:tcPr>
            <w:tcW w:w="536" w:type="dxa"/>
            <w:tcBorders>
              <w:left w:val="single" w:sz="4" w:space="0" w:color="000000"/>
            </w:tcBorders>
            <w:shd w:val="clear" w:color="auto" w:fill="auto"/>
          </w:tcPr>
          <w:p w:rsidR="00803DC0" w:rsidRPr="004978A8" w:rsidRDefault="00803DC0" w:rsidP="003E41FD">
            <w:r w:rsidRPr="004978A8">
              <w:lastRenderedPageBreak/>
              <w:t> </w:t>
            </w:r>
          </w:p>
        </w:tc>
        <w:tc>
          <w:tcPr>
            <w:tcW w:w="2299" w:type="dxa"/>
            <w:gridSpan w:val="4"/>
          </w:tcPr>
          <w:p w:rsidR="00803DC0" w:rsidRPr="004978A8" w:rsidRDefault="00803DC0" w:rsidP="003E41FD">
            <w:pPr>
              <w:jc w:val="center"/>
            </w:pPr>
          </w:p>
        </w:tc>
        <w:tc>
          <w:tcPr>
            <w:tcW w:w="1117" w:type="dxa"/>
          </w:tcPr>
          <w:p w:rsidR="00803DC0" w:rsidRPr="004978A8" w:rsidRDefault="00803DC0" w:rsidP="003E41FD">
            <w:pPr>
              <w:jc w:val="center"/>
            </w:pPr>
          </w:p>
        </w:tc>
        <w:tc>
          <w:tcPr>
            <w:tcW w:w="2926" w:type="dxa"/>
            <w:gridSpan w:val="6"/>
          </w:tcPr>
          <w:p w:rsidR="00803DC0" w:rsidRPr="004978A8" w:rsidRDefault="00803DC0" w:rsidP="003E41FD">
            <w:pPr>
              <w:ind w:left="-1828" w:firstLine="1828"/>
              <w:jc w:val="center"/>
            </w:pPr>
          </w:p>
        </w:tc>
        <w:tc>
          <w:tcPr>
            <w:tcW w:w="4389" w:type="dxa"/>
            <w:gridSpan w:val="3"/>
            <w:tcBorders>
              <w:right w:val="single" w:sz="4" w:space="0" w:color="auto"/>
            </w:tcBorders>
            <w:shd w:val="clear" w:color="auto" w:fill="auto"/>
            <w:vAlign w:val="center"/>
          </w:tcPr>
          <w:p w:rsidR="00803DC0" w:rsidRPr="004978A8" w:rsidRDefault="00803DC0" w:rsidP="003E41FD">
            <w:pPr>
              <w:ind w:left="-1828" w:firstLine="1828"/>
            </w:pPr>
            <w:r w:rsidRPr="004978A8">
              <w:t>3.  Финансово-экономические мероприятия</w:t>
            </w:r>
          </w:p>
        </w:tc>
        <w:tc>
          <w:tcPr>
            <w:tcW w:w="3723" w:type="dxa"/>
            <w:gridSpan w:val="7"/>
            <w:tcBorders>
              <w:left w:val="single" w:sz="4" w:space="0" w:color="auto"/>
              <w:right w:val="single" w:sz="4" w:space="0" w:color="000000"/>
            </w:tcBorders>
            <w:shd w:val="clear" w:color="auto" w:fill="auto"/>
            <w:vAlign w:val="center"/>
          </w:tcPr>
          <w:p w:rsidR="00803DC0" w:rsidRPr="004978A8" w:rsidRDefault="00803DC0" w:rsidP="003E41FD"/>
        </w:tc>
      </w:tr>
      <w:tr w:rsidR="00803DC0" w:rsidRPr="004978A8" w:rsidTr="003E41FD">
        <w:trPr>
          <w:cantSplit/>
          <w:trHeight w:val="788"/>
        </w:trPr>
        <w:tc>
          <w:tcPr>
            <w:tcW w:w="536" w:type="dxa"/>
            <w:vMerge w:val="restart"/>
            <w:tcBorders>
              <w:top w:val="single" w:sz="4" w:space="0" w:color="000000"/>
              <w:left w:val="single" w:sz="4" w:space="0" w:color="000000"/>
            </w:tcBorders>
            <w:shd w:val="clear" w:color="auto" w:fill="auto"/>
          </w:tcPr>
          <w:p w:rsidR="00803DC0" w:rsidRPr="004978A8" w:rsidRDefault="00803DC0" w:rsidP="003E41FD">
            <w:pPr>
              <w:jc w:val="center"/>
            </w:pPr>
            <w:r w:rsidRPr="004978A8">
              <w:t>7</w:t>
            </w:r>
          </w:p>
          <w:p w:rsidR="00803DC0" w:rsidRPr="004978A8" w:rsidRDefault="00803DC0" w:rsidP="003E41FD">
            <w:pPr>
              <w:jc w:val="center"/>
            </w:pPr>
            <w:r w:rsidRPr="004978A8">
              <w:t> </w:t>
            </w:r>
          </w:p>
        </w:tc>
        <w:tc>
          <w:tcPr>
            <w:tcW w:w="1908" w:type="dxa"/>
            <w:gridSpan w:val="3"/>
            <w:vMerge w:val="restart"/>
            <w:tcBorders>
              <w:top w:val="single" w:sz="4" w:space="0" w:color="000000"/>
              <w:left w:val="single" w:sz="4" w:space="0" w:color="000000"/>
            </w:tcBorders>
            <w:shd w:val="clear" w:color="auto" w:fill="auto"/>
          </w:tcPr>
          <w:p w:rsidR="00803DC0" w:rsidRPr="004978A8" w:rsidRDefault="00803DC0" w:rsidP="003E41FD">
            <w:r w:rsidRPr="004978A8">
              <w:t xml:space="preserve">Предоставление молодым семьям социальных выплат   в форме свидетельств о праве на получение социальной выплаты на приобретение жилого помещения или </w:t>
            </w:r>
            <w:proofErr w:type="gramStart"/>
            <w:r w:rsidRPr="004978A8">
              <w:t>создания  объекта</w:t>
            </w:r>
            <w:proofErr w:type="gramEnd"/>
            <w:r w:rsidRPr="004978A8">
              <w:t xml:space="preserve"> индивидуального жилищного строительства.</w:t>
            </w:r>
          </w:p>
          <w:p w:rsidR="00803DC0" w:rsidRPr="004978A8" w:rsidRDefault="00803DC0" w:rsidP="003E41FD">
            <w:r w:rsidRPr="004978A8">
              <w:t> </w:t>
            </w:r>
          </w:p>
        </w:tc>
        <w:tc>
          <w:tcPr>
            <w:tcW w:w="2086" w:type="dxa"/>
            <w:gridSpan w:val="3"/>
            <w:tcBorders>
              <w:top w:val="single" w:sz="4" w:space="0" w:color="000000"/>
              <w:left w:val="single" w:sz="4" w:space="0" w:color="000000"/>
            </w:tcBorders>
            <w:shd w:val="clear" w:color="auto" w:fill="auto"/>
            <w:vAlign w:val="center"/>
          </w:tcPr>
          <w:p w:rsidR="00803DC0" w:rsidRPr="004978A8" w:rsidRDefault="00803DC0" w:rsidP="003E41FD">
            <w:r w:rsidRPr="004978A8">
              <w:t>всего,</w:t>
            </w:r>
          </w:p>
        </w:tc>
        <w:tc>
          <w:tcPr>
            <w:tcW w:w="1799" w:type="dxa"/>
            <w:gridSpan w:val="4"/>
            <w:tcBorders>
              <w:top w:val="single" w:sz="4" w:space="0" w:color="000000"/>
              <w:left w:val="single" w:sz="4" w:space="0" w:color="000000"/>
            </w:tcBorders>
            <w:shd w:val="clear" w:color="auto" w:fill="auto"/>
          </w:tcPr>
          <w:p w:rsidR="00803DC0" w:rsidRPr="004978A8" w:rsidRDefault="00803DC0" w:rsidP="003E41FD">
            <w:pPr>
              <w:snapToGrid w:val="0"/>
            </w:pPr>
            <w:r w:rsidRPr="004978A8">
              <w:t>4 498, 8</w:t>
            </w:r>
          </w:p>
          <w:p w:rsidR="00803DC0" w:rsidRPr="004978A8" w:rsidRDefault="00803DC0" w:rsidP="003E41FD">
            <w:pPr>
              <w:snapToGrid w:val="0"/>
            </w:pPr>
            <w:r w:rsidRPr="004978A8">
              <w:t>15 588, 5*</w:t>
            </w:r>
          </w:p>
          <w:p w:rsidR="00803DC0" w:rsidRPr="004978A8" w:rsidRDefault="00803DC0" w:rsidP="003E41FD">
            <w:pPr>
              <w:snapToGrid w:val="0"/>
              <w:ind w:left="-1828" w:firstLine="1828"/>
            </w:pPr>
          </w:p>
        </w:tc>
        <w:tc>
          <w:tcPr>
            <w:tcW w:w="1528" w:type="dxa"/>
            <w:gridSpan w:val="2"/>
            <w:tcBorders>
              <w:top w:val="single" w:sz="4" w:space="0" w:color="000000"/>
              <w:left w:val="single" w:sz="4" w:space="0" w:color="000000"/>
              <w:right w:val="single" w:sz="4" w:space="0" w:color="auto"/>
            </w:tcBorders>
            <w:shd w:val="clear" w:color="auto" w:fill="auto"/>
          </w:tcPr>
          <w:p w:rsidR="00803DC0" w:rsidRPr="004978A8" w:rsidRDefault="00803DC0" w:rsidP="003E41FD">
            <w:pPr>
              <w:snapToGrid w:val="0"/>
            </w:pPr>
            <w:r w:rsidRPr="004978A8">
              <w:t>1 481, 9</w:t>
            </w:r>
          </w:p>
          <w:p w:rsidR="00803DC0" w:rsidRPr="004978A8" w:rsidRDefault="00803DC0" w:rsidP="003E41FD">
            <w:pPr>
              <w:snapToGrid w:val="0"/>
            </w:pPr>
            <w:r w:rsidRPr="004978A8">
              <w:t xml:space="preserve"> 3 877, 1*</w:t>
            </w:r>
          </w:p>
        </w:tc>
        <w:tc>
          <w:tcPr>
            <w:tcW w:w="1667" w:type="dxa"/>
            <w:tcBorders>
              <w:top w:val="single" w:sz="4" w:space="0" w:color="000000"/>
              <w:left w:val="single" w:sz="4" w:space="0" w:color="auto"/>
              <w:right w:val="single" w:sz="4" w:space="0" w:color="000000"/>
            </w:tcBorders>
          </w:tcPr>
          <w:p w:rsidR="00803DC0" w:rsidRPr="004978A8" w:rsidRDefault="00803DC0" w:rsidP="003E41FD">
            <w:pPr>
              <w:snapToGrid w:val="0"/>
            </w:pPr>
            <w:r w:rsidRPr="004978A8">
              <w:t>1 508, 0</w:t>
            </w:r>
          </w:p>
          <w:p w:rsidR="00803DC0" w:rsidRPr="004978A8" w:rsidRDefault="00803DC0" w:rsidP="003E41FD">
            <w:pPr>
              <w:snapToGrid w:val="0"/>
            </w:pPr>
            <w:r w:rsidRPr="004978A8">
              <w:t>3 903, 2*</w:t>
            </w:r>
          </w:p>
        </w:tc>
        <w:tc>
          <w:tcPr>
            <w:tcW w:w="1809" w:type="dxa"/>
            <w:gridSpan w:val="2"/>
            <w:tcBorders>
              <w:top w:val="single" w:sz="4" w:space="0" w:color="000000"/>
              <w:left w:val="single" w:sz="4" w:space="0" w:color="000000"/>
              <w:right w:val="single" w:sz="4" w:space="0" w:color="auto"/>
            </w:tcBorders>
          </w:tcPr>
          <w:p w:rsidR="00803DC0" w:rsidRPr="004978A8" w:rsidRDefault="00803DC0" w:rsidP="003E41FD">
            <w:pPr>
              <w:snapToGrid w:val="0"/>
            </w:pPr>
            <w:r w:rsidRPr="004978A8">
              <w:t>1 508, 9</w:t>
            </w:r>
          </w:p>
          <w:p w:rsidR="00803DC0" w:rsidRPr="004978A8" w:rsidRDefault="00803DC0" w:rsidP="003E41FD">
            <w:pPr>
              <w:snapToGrid w:val="0"/>
            </w:pPr>
            <w:r w:rsidRPr="004978A8">
              <w:t>3 904, 1*</w:t>
            </w:r>
          </w:p>
          <w:p w:rsidR="00803DC0" w:rsidRPr="004978A8" w:rsidRDefault="00803DC0" w:rsidP="003E41FD">
            <w:pPr>
              <w:snapToGrid w:val="0"/>
              <w:jc w:val="center"/>
            </w:pPr>
          </w:p>
        </w:tc>
        <w:tc>
          <w:tcPr>
            <w:tcW w:w="1706" w:type="dxa"/>
            <w:vMerge w:val="restart"/>
            <w:tcBorders>
              <w:top w:val="single" w:sz="4" w:space="0" w:color="000000"/>
              <w:left w:val="single" w:sz="4" w:space="0" w:color="auto"/>
              <w:right w:val="single" w:sz="4" w:space="0" w:color="000000"/>
            </w:tcBorders>
          </w:tcPr>
          <w:p w:rsidR="00803DC0" w:rsidRPr="004978A8" w:rsidRDefault="00803DC0" w:rsidP="003E41FD">
            <w:pPr>
              <w:snapToGrid w:val="0"/>
            </w:pPr>
            <w:r w:rsidRPr="004978A8">
              <w:t>3 904, 1*</w:t>
            </w: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r w:rsidRPr="004978A8">
              <w:t>198, 0*</w:t>
            </w: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r w:rsidRPr="004978A8">
              <w:t>660, 9*</w:t>
            </w: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r w:rsidRPr="004978A8">
              <w:t>650, 0*</w:t>
            </w: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r w:rsidRPr="004978A8">
              <w:t>2 395, 2*</w:t>
            </w:r>
          </w:p>
        </w:tc>
        <w:tc>
          <w:tcPr>
            <w:tcW w:w="1951" w:type="dxa"/>
            <w:gridSpan w:val="5"/>
            <w:vMerge w:val="restart"/>
            <w:tcBorders>
              <w:top w:val="single" w:sz="4" w:space="0" w:color="000000"/>
              <w:left w:val="single" w:sz="4" w:space="0" w:color="000000"/>
              <w:bottom w:val="single" w:sz="4" w:space="0" w:color="auto"/>
              <w:right w:val="single" w:sz="4" w:space="0" w:color="000000"/>
            </w:tcBorders>
            <w:shd w:val="clear" w:color="auto" w:fill="auto"/>
          </w:tcPr>
          <w:p w:rsidR="00803DC0" w:rsidRPr="004978A8" w:rsidRDefault="00803DC0" w:rsidP="003E41FD">
            <w:r w:rsidRPr="004978A8">
              <w:rPr>
                <w:spacing w:val="-2"/>
              </w:rPr>
              <w:t xml:space="preserve"> </w:t>
            </w:r>
          </w:p>
          <w:p w:rsidR="00803DC0" w:rsidRPr="004978A8" w:rsidRDefault="00803DC0" w:rsidP="003E41FD">
            <w:r w:rsidRPr="004978A8">
              <w:t>Администрация Нязепетровского муниципального района</w:t>
            </w:r>
            <w:r w:rsidRPr="004978A8">
              <w:rPr>
                <w:spacing w:val="-2"/>
              </w:rPr>
              <w:t>, МКУ «Нязепетровское УЖКХ»</w:t>
            </w:r>
            <w:r w:rsidRPr="004978A8">
              <w:t>,</w:t>
            </w:r>
          </w:p>
          <w:p w:rsidR="00803DC0" w:rsidRPr="004978A8" w:rsidRDefault="00803DC0" w:rsidP="003E41FD">
            <w:r w:rsidRPr="004978A8">
              <w:rPr>
                <w:spacing w:val="-2"/>
              </w:rPr>
              <w:t>молодые семьи – участники подпрограммы</w:t>
            </w:r>
          </w:p>
          <w:p w:rsidR="00803DC0" w:rsidRPr="004978A8" w:rsidRDefault="00803DC0" w:rsidP="003E41FD">
            <w:pPr>
              <w:snapToGrid w:val="0"/>
              <w:jc w:val="center"/>
            </w:pPr>
          </w:p>
          <w:p w:rsidR="00803DC0" w:rsidRPr="004978A8" w:rsidRDefault="00803DC0" w:rsidP="003E41FD">
            <w:pPr>
              <w:snapToGrid w:val="0"/>
              <w:jc w:val="center"/>
            </w:pPr>
          </w:p>
          <w:p w:rsidR="00803DC0" w:rsidRPr="004978A8" w:rsidRDefault="00803DC0" w:rsidP="003E41FD">
            <w:pPr>
              <w:snapToGrid w:val="0"/>
              <w:jc w:val="center"/>
            </w:pPr>
          </w:p>
          <w:p w:rsidR="00803DC0" w:rsidRPr="004978A8" w:rsidRDefault="00803DC0" w:rsidP="003E41FD">
            <w:pPr>
              <w:snapToGrid w:val="0"/>
            </w:pPr>
          </w:p>
          <w:p w:rsidR="00803DC0" w:rsidRPr="004978A8" w:rsidRDefault="00803DC0" w:rsidP="003E41FD">
            <w:pPr>
              <w:snapToGrid w:val="0"/>
              <w:jc w:val="center"/>
            </w:pPr>
          </w:p>
          <w:p w:rsidR="00803DC0" w:rsidRPr="004978A8" w:rsidRDefault="00803DC0" w:rsidP="003E41FD">
            <w:pPr>
              <w:snapToGrid w:val="0"/>
              <w:jc w:val="center"/>
            </w:pPr>
          </w:p>
          <w:p w:rsidR="00803DC0" w:rsidRPr="004978A8" w:rsidRDefault="00803DC0" w:rsidP="003E41FD">
            <w:pPr>
              <w:snapToGrid w:val="0"/>
              <w:jc w:val="center"/>
            </w:pPr>
          </w:p>
          <w:p w:rsidR="00803DC0" w:rsidRPr="004978A8" w:rsidRDefault="00803DC0" w:rsidP="003E41FD">
            <w:pPr>
              <w:snapToGrid w:val="0"/>
            </w:pPr>
          </w:p>
        </w:tc>
      </w:tr>
      <w:tr w:rsidR="00803DC0" w:rsidRPr="004978A8" w:rsidTr="003E41FD">
        <w:trPr>
          <w:cantSplit/>
          <w:trHeight w:val="378"/>
        </w:trPr>
        <w:tc>
          <w:tcPr>
            <w:tcW w:w="536" w:type="dxa"/>
            <w:vMerge/>
            <w:tcBorders>
              <w:top w:val="single" w:sz="4" w:space="0" w:color="000000"/>
              <w:left w:val="single" w:sz="4" w:space="0" w:color="000000"/>
            </w:tcBorders>
            <w:shd w:val="clear" w:color="auto" w:fill="auto"/>
          </w:tcPr>
          <w:p w:rsidR="00803DC0" w:rsidRPr="004978A8" w:rsidRDefault="00803DC0" w:rsidP="003E41FD">
            <w:pPr>
              <w:snapToGrid w:val="0"/>
            </w:pPr>
          </w:p>
        </w:tc>
        <w:tc>
          <w:tcPr>
            <w:tcW w:w="1908" w:type="dxa"/>
            <w:gridSpan w:val="3"/>
            <w:vMerge/>
            <w:tcBorders>
              <w:top w:val="single" w:sz="4" w:space="0" w:color="000000"/>
              <w:left w:val="single" w:sz="4" w:space="0" w:color="000000"/>
            </w:tcBorders>
            <w:shd w:val="clear" w:color="auto" w:fill="auto"/>
          </w:tcPr>
          <w:p w:rsidR="00803DC0" w:rsidRPr="004978A8" w:rsidRDefault="00803DC0" w:rsidP="003E41FD">
            <w:pPr>
              <w:snapToGrid w:val="0"/>
            </w:pPr>
          </w:p>
        </w:tc>
        <w:tc>
          <w:tcPr>
            <w:tcW w:w="2086" w:type="dxa"/>
            <w:gridSpan w:val="3"/>
            <w:tcBorders>
              <w:left w:val="single" w:sz="4" w:space="0" w:color="000000"/>
            </w:tcBorders>
            <w:shd w:val="clear" w:color="auto" w:fill="auto"/>
            <w:vAlign w:val="center"/>
          </w:tcPr>
          <w:p w:rsidR="00803DC0" w:rsidRPr="004978A8" w:rsidRDefault="00803DC0" w:rsidP="003E41FD">
            <w:r w:rsidRPr="004978A8">
              <w:t xml:space="preserve">в том </w:t>
            </w:r>
          </w:p>
          <w:p w:rsidR="00803DC0" w:rsidRPr="004978A8" w:rsidRDefault="00803DC0" w:rsidP="003E41FD">
            <w:pPr>
              <w:ind w:left="-1828" w:firstLine="1828"/>
            </w:pPr>
            <w:r w:rsidRPr="004978A8">
              <w:t>числе:</w:t>
            </w:r>
          </w:p>
        </w:tc>
        <w:tc>
          <w:tcPr>
            <w:tcW w:w="1799" w:type="dxa"/>
            <w:gridSpan w:val="4"/>
            <w:tcBorders>
              <w:left w:val="single" w:sz="4" w:space="0" w:color="000000"/>
            </w:tcBorders>
            <w:shd w:val="clear" w:color="auto" w:fill="auto"/>
          </w:tcPr>
          <w:p w:rsidR="00803DC0" w:rsidRPr="004978A8" w:rsidRDefault="00803DC0" w:rsidP="003E41FD">
            <w:pPr>
              <w:snapToGrid w:val="0"/>
            </w:pPr>
          </w:p>
        </w:tc>
        <w:tc>
          <w:tcPr>
            <w:tcW w:w="1528" w:type="dxa"/>
            <w:gridSpan w:val="2"/>
            <w:vMerge w:val="restart"/>
            <w:tcBorders>
              <w:left w:val="single" w:sz="4" w:space="0" w:color="000000"/>
              <w:right w:val="single" w:sz="4" w:space="0" w:color="auto"/>
            </w:tcBorders>
            <w:shd w:val="clear" w:color="auto" w:fill="auto"/>
          </w:tcPr>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r w:rsidRPr="004978A8">
              <w:t xml:space="preserve"> 206, 7</w:t>
            </w:r>
          </w:p>
          <w:p w:rsidR="00803DC0" w:rsidRPr="004978A8" w:rsidRDefault="00803DC0" w:rsidP="003E41FD">
            <w:pPr>
              <w:snapToGrid w:val="0"/>
            </w:pPr>
          </w:p>
        </w:tc>
        <w:tc>
          <w:tcPr>
            <w:tcW w:w="1667" w:type="dxa"/>
            <w:tcBorders>
              <w:left w:val="single" w:sz="4" w:space="0" w:color="auto"/>
              <w:right w:val="single" w:sz="4" w:space="0" w:color="000000"/>
            </w:tcBorders>
          </w:tcPr>
          <w:p w:rsidR="00803DC0" w:rsidRPr="004978A8" w:rsidRDefault="00803DC0" w:rsidP="003E41FD">
            <w:pPr>
              <w:snapToGrid w:val="0"/>
              <w:jc w:val="center"/>
            </w:pPr>
          </w:p>
        </w:tc>
        <w:tc>
          <w:tcPr>
            <w:tcW w:w="1809" w:type="dxa"/>
            <w:gridSpan w:val="2"/>
            <w:tcBorders>
              <w:left w:val="single" w:sz="4" w:space="0" w:color="000000"/>
              <w:right w:val="single" w:sz="4" w:space="0" w:color="auto"/>
            </w:tcBorders>
          </w:tcPr>
          <w:p w:rsidR="00803DC0" w:rsidRPr="004978A8" w:rsidRDefault="00803DC0" w:rsidP="003E41FD">
            <w:pPr>
              <w:snapToGrid w:val="0"/>
              <w:jc w:val="center"/>
            </w:pPr>
          </w:p>
        </w:tc>
        <w:tc>
          <w:tcPr>
            <w:tcW w:w="1706" w:type="dxa"/>
            <w:vMerge/>
            <w:tcBorders>
              <w:left w:val="single" w:sz="4" w:space="0" w:color="auto"/>
              <w:right w:val="single" w:sz="4" w:space="0" w:color="000000"/>
            </w:tcBorders>
          </w:tcPr>
          <w:p w:rsidR="00803DC0" w:rsidRPr="004978A8" w:rsidRDefault="00803DC0" w:rsidP="003E41FD">
            <w:pPr>
              <w:snapToGrid w:val="0"/>
            </w:pPr>
          </w:p>
        </w:tc>
        <w:tc>
          <w:tcPr>
            <w:tcW w:w="1951" w:type="dxa"/>
            <w:gridSpan w:val="5"/>
            <w:vMerge/>
            <w:tcBorders>
              <w:left w:val="single" w:sz="4" w:space="0" w:color="000000"/>
              <w:bottom w:val="single" w:sz="4" w:space="0" w:color="auto"/>
              <w:right w:val="single" w:sz="4" w:space="0" w:color="000000"/>
            </w:tcBorders>
            <w:shd w:val="clear" w:color="auto" w:fill="auto"/>
          </w:tcPr>
          <w:p w:rsidR="00803DC0" w:rsidRPr="004978A8" w:rsidRDefault="00803DC0" w:rsidP="003E41FD">
            <w:pPr>
              <w:snapToGrid w:val="0"/>
            </w:pPr>
          </w:p>
        </w:tc>
      </w:tr>
      <w:tr w:rsidR="00803DC0" w:rsidRPr="004978A8" w:rsidTr="003E41FD">
        <w:trPr>
          <w:cantSplit/>
          <w:trHeight w:val="694"/>
        </w:trPr>
        <w:tc>
          <w:tcPr>
            <w:tcW w:w="536" w:type="dxa"/>
            <w:vMerge/>
            <w:tcBorders>
              <w:top w:val="single" w:sz="4" w:space="0" w:color="000000"/>
              <w:left w:val="single" w:sz="4" w:space="0" w:color="000000"/>
            </w:tcBorders>
            <w:shd w:val="clear" w:color="auto" w:fill="auto"/>
          </w:tcPr>
          <w:p w:rsidR="00803DC0" w:rsidRPr="004978A8" w:rsidRDefault="00803DC0" w:rsidP="003E41FD">
            <w:pPr>
              <w:snapToGrid w:val="0"/>
            </w:pPr>
          </w:p>
        </w:tc>
        <w:tc>
          <w:tcPr>
            <w:tcW w:w="1908" w:type="dxa"/>
            <w:gridSpan w:val="3"/>
            <w:vMerge/>
            <w:tcBorders>
              <w:top w:val="single" w:sz="4" w:space="0" w:color="000000"/>
              <w:left w:val="single" w:sz="4" w:space="0" w:color="000000"/>
            </w:tcBorders>
            <w:shd w:val="clear" w:color="auto" w:fill="auto"/>
          </w:tcPr>
          <w:p w:rsidR="00803DC0" w:rsidRPr="004978A8" w:rsidRDefault="00803DC0" w:rsidP="003E41FD">
            <w:pPr>
              <w:snapToGrid w:val="0"/>
            </w:pPr>
          </w:p>
        </w:tc>
        <w:tc>
          <w:tcPr>
            <w:tcW w:w="2086" w:type="dxa"/>
            <w:gridSpan w:val="3"/>
            <w:tcBorders>
              <w:left w:val="single" w:sz="4" w:space="0" w:color="000000"/>
            </w:tcBorders>
            <w:shd w:val="clear" w:color="auto" w:fill="auto"/>
            <w:vAlign w:val="center"/>
          </w:tcPr>
          <w:p w:rsidR="00803DC0" w:rsidRPr="004978A8" w:rsidRDefault="00803DC0" w:rsidP="003E41FD"/>
          <w:p w:rsidR="00803DC0" w:rsidRPr="004978A8" w:rsidRDefault="00803DC0" w:rsidP="003E41FD">
            <w:pPr>
              <w:ind w:left="-1828" w:firstLine="1828"/>
            </w:pPr>
            <w:r w:rsidRPr="004978A8">
              <w:t>федеральный</w:t>
            </w:r>
          </w:p>
          <w:p w:rsidR="00803DC0" w:rsidRPr="004978A8" w:rsidRDefault="00803DC0" w:rsidP="003E41FD">
            <w:pPr>
              <w:ind w:left="-1828" w:firstLine="1828"/>
            </w:pPr>
            <w:r w:rsidRPr="004978A8">
              <w:t xml:space="preserve"> бюджет*</w:t>
            </w:r>
          </w:p>
        </w:tc>
        <w:tc>
          <w:tcPr>
            <w:tcW w:w="1799" w:type="dxa"/>
            <w:gridSpan w:val="4"/>
            <w:tcBorders>
              <w:left w:val="single" w:sz="4" w:space="0" w:color="000000"/>
            </w:tcBorders>
            <w:shd w:val="clear" w:color="auto" w:fill="auto"/>
          </w:tcPr>
          <w:p w:rsidR="00803DC0" w:rsidRPr="004978A8" w:rsidRDefault="00803DC0" w:rsidP="003E41FD">
            <w:pPr>
              <w:snapToGrid w:val="0"/>
            </w:pPr>
          </w:p>
          <w:p w:rsidR="00803DC0" w:rsidRPr="004978A8" w:rsidRDefault="00803DC0" w:rsidP="003E41FD">
            <w:pPr>
              <w:snapToGrid w:val="0"/>
            </w:pPr>
            <w:r w:rsidRPr="004978A8">
              <w:t>606, 8</w:t>
            </w:r>
          </w:p>
          <w:p w:rsidR="00803DC0" w:rsidRPr="004978A8" w:rsidRDefault="00803DC0" w:rsidP="003E41FD">
            <w:pPr>
              <w:snapToGrid w:val="0"/>
            </w:pPr>
            <w:r w:rsidRPr="004978A8">
              <w:t>804, 8*</w:t>
            </w:r>
          </w:p>
        </w:tc>
        <w:tc>
          <w:tcPr>
            <w:tcW w:w="1528" w:type="dxa"/>
            <w:gridSpan w:val="2"/>
            <w:vMerge/>
            <w:tcBorders>
              <w:left w:val="single" w:sz="4" w:space="0" w:color="000000"/>
              <w:right w:val="single" w:sz="4" w:space="0" w:color="auto"/>
            </w:tcBorders>
            <w:shd w:val="clear" w:color="auto" w:fill="auto"/>
          </w:tcPr>
          <w:p w:rsidR="00803DC0" w:rsidRPr="004978A8" w:rsidRDefault="00803DC0" w:rsidP="003E41FD">
            <w:pPr>
              <w:snapToGrid w:val="0"/>
            </w:pPr>
          </w:p>
        </w:tc>
        <w:tc>
          <w:tcPr>
            <w:tcW w:w="1667" w:type="dxa"/>
            <w:tcBorders>
              <w:left w:val="single" w:sz="4" w:space="0" w:color="auto"/>
              <w:right w:val="single" w:sz="4" w:space="0" w:color="000000"/>
            </w:tcBorders>
          </w:tcPr>
          <w:p w:rsidR="00803DC0" w:rsidRPr="004978A8" w:rsidRDefault="00803DC0" w:rsidP="003E41FD">
            <w:pPr>
              <w:snapToGrid w:val="0"/>
              <w:jc w:val="center"/>
            </w:pPr>
          </w:p>
          <w:p w:rsidR="00803DC0" w:rsidRPr="004978A8" w:rsidRDefault="00803DC0" w:rsidP="003E41FD">
            <w:pPr>
              <w:snapToGrid w:val="0"/>
            </w:pPr>
            <w:r w:rsidRPr="004978A8">
              <w:t>202, 1</w:t>
            </w:r>
          </w:p>
        </w:tc>
        <w:tc>
          <w:tcPr>
            <w:tcW w:w="1809" w:type="dxa"/>
            <w:gridSpan w:val="2"/>
            <w:tcBorders>
              <w:left w:val="single" w:sz="4" w:space="0" w:color="000000"/>
              <w:right w:val="single" w:sz="4" w:space="0" w:color="auto"/>
            </w:tcBorders>
          </w:tcPr>
          <w:p w:rsidR="00803DC0" w:rsidRPr="004978A8" w:rsidRDefault="00803DC0" w:rsidP="003E41FD">
            <w:pPr>
              <w:snapToGrid w:val="0"/>
              <w:jc w:val="center"/>
            </w:pPr>
          </w:p>
          <w:p w:rsidR="00803DC0" w:rsidRPr="004978A8" w:rsidRDefault="00803DC0" w:rsidP="003E41FD">
            <w:pPr>
              <w:snapToGrid w:val="0"/>
            </w:pPr>
            <w:r w:rsidRPr="004978A8">
              <w:t>198, 0</w:t>
            </w:r>
          </w:p>
        </w:tc>
        <w:tc>
          <w:tcPr>
            <w:tcW w:w="1706" w:type="dxa"/>
            <w:vMerge/>
            <w:tcBorders>
              <w:left w:val="single" w:sz="4" w:space="0" w:color="auto"/>
              <w:right w:val="single" w:sz="4" w:space="0" w:color="000000"/>
            </w:tcBorders>
          </w:tcPr>
          <w:p w:rsidR="00803DC0" w:rsidRPr="004978A8" w:rsidRDefault="00803DC0" w:rsidP="003E41FD">
            <w:pPr>
              <w:snapToGrid w:val="0"/>
            </w:pPr>
          </w:p>
        </w:tc>
        <w:tc>
          <w:tcPr>
            <w:tcW w:w="1951" w:type="dxa"/>
            <w:gridSpan w:val="5"/>
            <w:vMerge/>
            <w:tcBorders>
              <w:left w:val="single" w:sz="4" w:space="0" w:color="000000"/>
              <w:bottom w:val="single" w:sz="4" w:space="0" w:color="auto"/>
              <w:right w:val="single" w:sz="4" w:space="0" w:color="000000"/>
            </w:tcBorders>
            <w:shd w:val="clear" w:color="auto" w:fill="auto"/>
          </w:tcPr>
          <w:p w:rsidR="00803DC0" w:rsidRPr="004978A8" w:rsidRDefault="00803DC0" w:rsidP="003E41FD">
            <w:pPr>
              <w:snapToGrid w:val="0"/>
            </w:pPr>
          </w:p>
        </w:tc>
      </w:tr>
      <w:tr w:rsidR="00803DC0" w:rsidRPr="004978A8" w:rsidTr="003E41FD">
        <w:trPr>
          <w:cantSplit/>
          <w:trHeight w:val="1231"/>
        </w:trPr>
        <w:tc>
          <w:tcPr>
            <w:tcW w:w="536" w:type="dxa"/>
            <w:vMerge/>
            <w:tcBorders>
              <w:top w:val="single" w:sz="4" w:space="0" w:color="000000"/>
              <w:left w:val="single" w:sz="4" w:space="0" w:color="000000"/>
            </w:tcBorders>
            <w:shd w:val="clear" w:color="auto" w:fill="auto"/>
          </w:tcPr>
          <w:p w:rsidR="00803DC0" w:rsidRPr="004978A8" w:rsidRDefault="00803DC0" w:rsidP="003E41FD">
            <w:pPr>
              <w:snapToGrid w:val="0"/>
            </w:pPr>
          </w:p>
        </w:tc>
        <w:tc>
          <w:tcPr>
            <w:tcW w:w="1908" w:type="dxa"/>
            <w:gridSpan w:val="3"/>
            <w:vMerge/>
            <w:tcBorders>
              <w:top w:val="single" w:sz="4" w:space="0" w:color="000000"/>
              <w:left w:val="single" w:sz="4" w:space="0" w:color="000000"/>
            </w:tcBorders>
            <w:shd w:val="clear" w:color="auto" w:fill="auto"/>
          </w:tcPr>
          <w:p w:rsidR="00803DC0" w:rsidRPr="004978A8" w:rsidRDefault="00803DC0" w:rsidP="003E41FD">
            <w:pPr>
              <w:snapToGrid w:val="0"/>
            </w:pPr>
          </w:p>
        </w:tc>
        <w:tc>
          <w:tcPr>
            <w:tcW w:w="2086" w:type="dxa"/>
            <w:gridSpan w:val="3"/>
            <w:tcBorders>
              <w:left w:val="single" w:sz="4" w:space="0" w:color="000000"/>
            </w:tcBorders>
            <w:shd w:val="clear" w:color="auto" w:fill="auto"/>
            <w:vAlign w:val="center"/>
          </w:tcPr>
          <w:p w:rsidR="00803DC0" w:rsidRPr="004978A8" w:rsidRDefault="00803DC0" w:rsidP="003E41FD">
            <w:r w:rsidRPr="004978A8">
              <w:t xml:space="preserve">областной </w:t>
            </w:r>
          </w:p>
          <w:p w:rsidR="00803DC0" w:rsidRPr="004978A8" w:rsidRDefault="00803DC0" w:rsidP="003E41FD">
            <w:pPr>
              <w:ind w:left="-1828" w:firstLine="1828"/>
            </w:pPr>
            <w:r w:rsidRPr="004978A8">
              <w:t>бюджет**</w:t>
            </w:r>
          </w:p>
        </w:tc>
        <w:tc>
          <w:tcPr>
            <w:tcW w:w="1799" w:type="dxa"/>
            <w:gridSpan w:val="4"/>
            <w:vMerge w:val="restart"/>
            <w:tcBorders>
              <w:left w:val="single" w:sz="4" w:space="0" w:color="000000"/>
            </w:tcBorders>
            <w:shd w:val="clear" w:color="auto" w:fill="auto"/>
          </w:tcPr>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r w:rsidRPr="004978A8">
              <w:t>2 022, 0</w:t>
            </w:r>
          </w:p>
          <w:p w:rsidR="00803DC0" w:rsidRPr="004978A8" w:rsidRDefault="00803DC0" w:rsidP="003E41FD">
            <w:pPr>
              <w:snapToGrid w:val="0"/>
            </w:pPr>
            <w:r w:rsidRPr="004978A8">
              <w:t>2 682, 9*</w:t>
            </w: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r w:rsidRPr="004978A8">
              <w:t>1 870, 0</w:t>
            </w:r>
          </w:p>
          <w:p w:rsidR="00803DC0" w:rsidRPr="004978A8" w:rsidRDefault="00803DC0" w:rsidP="003E41FD">
            <w:pPr>
              <w:snapToGrid w:val="0"/>
            </w:pPr>
            <w:r w:rsidRPr="004978A8">
              <w:t>2 520, 0*</w:t>
            </w:r>
          </w:p>
          <w:p w:rsidR="00803DC0" w:rsidRPr="004978A8" w:rsidRDefault="00803DC0" w:rsidP="003E41FD">
            <w:pPr>
              <w:snapToGrid w:val="0"/>
            </w:pPr>
          </w:p>
          <w:p w:rsidR="00803DC0" w:rsidRPr="004978A8" w:rsidRDefault="00803DC0" w:rsidP="003E41FD">
            <w:pPr>
              <w:snapToGrid w:val="0"/>
            </w:pPr>
            <w:r w:rsidRPr="004978A8">
              <w:t>9 580, 8*</w:t>
            </w:r>
          </w:p>
        </w:tc>
        <w:tc>
          <w:tcPr>
            <w:tcW w:w="1528" w:type="dxa"/>
            <w:gridSpan w:val="2"/>
            <w:vMerge w:val="restart"/>
            <w:tcBorders>
              <w:left w:val="single" w:sz="4" w:space="0" w:color="000000"/>
              <w:right w:val="single" w:sz="4" w:space="0" w:color="auto"/>
            </w:tcBorders>
            <w:shd w:val="clear" w:color="auto" w:fill="auto"/>
          </w:tcPr>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r w:rsidRPr="004978A8">
              <w:t xml:space="preserve"> 705, 2</w:t>
            </w: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r w:rsidRPr="004978A8">
              <w:t xml:space="preserve"> 570, 0</w:t>
            </w:r>
          </w:p>
          <w:p w:rsidR="00803DC0" w:rsidRPr="004978A8" w:rsidRDefault="00803DC0" w:rsidP="003E41FD">
            <w:pPr>
              <w:snapToGrid w:val="0"/>
            </w:pPr>
          </w:p>
          <w:p w:rsidR="00803DC0" w:rsidRPr="004978A8" w:rsidRDefault="00803DC0" w:rsidP="003E41FD">
            <w:pPr>
              <w:snapToGrid w:val="0"/>
            </w:pPr>
          </w:p>
          <w:p w:rsidR="00803DC0" w:rsidRPr="004978A8" w:rsidRDefault="00803DC0" w:rsidP="003E41FD">
            <w:pPr>
              <w:snapToGrid w:val="0"/>
            </w:pPr>
            <w:r w:rsidRPr="004978A8">
              <w:t xml:space="preserve">  2395, 2*</w:t>
            </w:r>
          </w:p>
        </w:tc>
        <w:tc>
          <w:tcPr>
            <w:tcW w:w="1667" w:type="dxa"/>
            <w:vMerge w:val="restart"/>
            <w:tcBorders>
              <w:left w:val="single" w:sz="4" w:space="0" w:color="auto"/>
              <w:right w:val="single" w:sz="4" w:space="0" w:color="000000"/>
            </w:tcBorders>
          </w:tcPr>
          <w:p w:rsidR="00803DC0" w:rsidRPr="004978A8" w:rsidRDefault="00803DC0" w:rsidP="003E41FD">
            <w:pPr>
              <w:snapToGrid w:val="0"/>
              <w:jc w:val="center"/>
            </w:pPr>
          </w:p>
          <w:p w:rsidR="00803DC0" w:rsidRPr="004978A8" w:rsidRDefault="00803DC0" w:rsidP="003E41FD">
            <w:pPr>
              <w:snapToGrid w:val="0"/>
              <w:jc w:val="center"/>
            </w:pPr>
          </w:p>
          <w:p w:rsidR="00803DC0" w:rsidRPr="004978A8" w:rsidRDefault="00803DC0" w:rsidP="003E41FD">
            <w:pPr>
              <w:snapToGrid w:val="0"/>
            </w:pPr>
            <w:r w:rsidRPr="004978A8">
              <w:t>655, 9</w:t>
            </w:r>
          </w:p>
          <w:p w:rsidR="00803DC0" w:rsidRPr="004978A8" w:rsidRDefault="00803DC0" w:rsidP="003E41FD">
            <w:pPr>
              <w:snapToGrid w:val="0"/>
              <w:jc w:val="center"/>
            </w:pPr>
          </w:p>
          <w:p w:rsidR="00803DC0" w:rsidRPr="004978A8" w:rsidRDefault="00803DC0" w:rsidP="003E41FD">
            <w:pPr>
              <w:snapToGrid w:val="0"/>
            </w:pPr>
            <w:r w:rsidRPr="004978A8">
              <w:t xml:space="preserve">    </w:t>
            </w:r>
          </w:p>
          <w:p w:rsidR="00803DC0" w:rsidRPr="004978A8" w:rsidRDefault="00803DC0" w:rsidP="003E41FD">
            <w:pPr>
              <w:snapToGrid w:val="0"/>
            </w:pPr>
          </w:p>
          <w:p w:rsidR="00803DC0" w:rsidRPr="004978A8" w:rsidRDefault="00803DC0" w:rsidP="003E41FD">
            <w:pPr>
              <w:snapToGrid w:val="0"/>
            </w:pPr>
            <w:r w:rsidRPr="004978A8">
              <w:t xml:space="preserve">  650, 0</w:t>
            </w:r>
          </w:p>
          <w:p w:rsidR="00803DC0" w:rsidRPr="004978A8" w:rsidRDefault="00803DC0" w:rsidP="003E41FD">
            <w:pPr>
              <w:snapToGrid w:val="0"/>
              <w:jc w:val="center"/>
            </w:pPr>
          </w:p>
          <w:p w:rsidR="00803DC0" w:rsidRPr="004978A8" w:rsidRDefault="00803DC0" w:rsidP="003E41FD">
            <w:pPr>
              <w:snapToGrid w:val="0"/>
              <w:jc w:val="center"/>
            </w:pPr>
          </w:p>
          <w:p w:rsidR="00803DC0" w:rsidRPr="004978A8" w:rsidRDefault="00803DC0" w:rsidP="003E41FD">
            <w:pPr>
              <w:snapToGrid w:val="0"/>
            </w:pPr>
            <w:r w:rsidRPr="004978A8">
              <w:t xml:space="preserve">  2 395, 2*</w:t>
            </w:r>
          </w:p>
        </w:tc>
        <w:tc>
          <w:tcPr>
            <w:tcW w:w="1809" w:type="dxa"/>
            <w:gridSpan w:val="2"/>
            <w:tcBorders>
              <w:left w:val="single" w:sz="4" w:space="0" w:color="000000"/>
              <w:right w:val="single" w:sz="4" w:space="0" w:color="auto"/>
            </w:tcBorders>
          </w:tcPr>
          <w:p w:rsidR="00803DC0" w:rsidRPr="004978A8" w:rsidRDefault="00803DC0" w:rsidP="003E41FD">
            <w:pPr>
              <w:snapToGrid w:val="0"/>
              <w:jc w:val="center"/>
            </w:pPr>
          </w:p>
          <w:p w:rsidR="00803DC0" w:rsidRPr="004978A8" w:rsidRDefault="00803DC0" w:rsidP="003E41FD">
            <w:pPr>
              <w:snapToGrid w:val="0"/>
              <w:jc w:val="center"/>
            </w:pPr>
          </w:p>
          <w:p w:rsidR="00803DC0" w:rsidRPr="004978A8" w:rsidRDefault="00803DC0" w:rsidP="003E41FD">
            <w:pPr>
              <w:snapToGrid w:val="0"/>
            </w:pPr>
            <w:r w:rsidRPr="004978A8">
              <w:t>660, 9</w:t>
            </w:r>
          </w:p>
          <w:p w:rsidR="00803DC0" w:rsidRPr="004978A8" w:rsidRDefault="00803DC0" w:rsidP="003E41FD">
            <w:pPr>
              <w:snapToGrid w:val="0"/>
              <w:jc w:val="center"/>
            </w:pPr>
          </w:p>
        </w:tc>
        <w:tc>
          <w:tcPr>
            <w:tcW w:w="1706" w:type="dxa"/>
            <w:vMerge/>
            <w:tcBorders>
              <w:left w:val="single" w:sz="4" w:space="0" w:color="auto"/>
              <w:right w:val="single" w:sz="4" w:space="0" w:color="000000"/>
            </w:tcBorders>
          </w:tcPr>
          <w:p w:rsidR="00803DC0" w:rsidRPr="004978A8" w:rsidRDefault="00803DC0" w:rsidP="003E41FD">
            <w:pPr>
              <w:snapToGrid w:val="0"/>
            </w:pPr>
          </w:p>
        </w:tc>
        <w:tc>
          <w:tcPr>
            <w:tcW w:w="1951" w:type="dxa"/>
            <w:gridSpan w:val="5"/>
            <w:vMerge/>
            <w:tcBorders>
              <w:left w:val="single" w:sz="4" w:space="0" w:color="000000"/>
              <w:bottom w:val="single" w:sz="4" w:space="0" w:color="auto"/>
              <w:right w:val="single" w:sz="4" w:space="0" w:color="000000"/>
            </w:tcBorders>
            <w:shd w:val="clear" w:color="auto" w:fill="auto"/>
          </w:tcPr>
          <w:p w:rsidR="00803DC0" w:rsidRPr="004978A8" w:rsidRDefault="00803DC0" w:rsidP="003E41FD">
            <w:pPr>
              <w:snapToGrid w:val="0"/>
            </w:pPr>
          </w:p>
        </w:tc>
      </w:tr>
      <w:tr w:rsidR="00803DC0" w:rsidRPr="004978A8" w:rsidTr="003E41FD">
        <w:trPr>
          <w:cantSplit/>
          <w:trHeight w:val="2273"/>
        </w:trPr>
        <w:tc>
          <w:tcPr>
            <w:tcW w:w="536" w:type="dxa"/>
            <w:vMerge/>
            <w:tcBorders>
              <w:top w:val="single" w:sz="4" w:space="0" w:color="000000"/>
              <w:left w:val="single" w:sz="4" w:space="0" w:color="000000"/>
            </w:tcBorders>
            <w:shd w:val="clear" w:color="auto" w:fill="auto"/>
          </w:tcPr>
          <w:p w:rsidR="00803DC0" w:rsidRPr="004978A8" w:rsidRDefault="00803DC0" w:rsidP="003E41FD">
            <w:pPr>
              <w:snapToGrid w:val="0"/>
            </w:pPr>
          </w:p>
        </w:tc>
        <w:tc>
          <w:tcPr>
            <w:tcW w:w="1908" w:type="dxa"/>
            <w:gridSpan w:val="3"/>
            <w:vMerge/>
            <w:tcBorders>
              <w:top w:val="single" w:sz="4" w:space="0" w:color="000000"/>
              <w:left w:val="single" w:sz="4" w:space="0" w:color="000000"/>
            </w:tcBorders>
            <w:shd w:val="clear" w:color="auto" w:fill="auto"/>
          </w:tcPr>
          <w:p w:rsidR="00803DC0" w:rsidRPr="004978A8" w:rsidRDefault="00803DC0" w:rsidP="003E41FD">
            <w:pPr>
              <w:snapToGrid w:val="0"/>
            </w:pPr>
          </w:p>
        </w:tc>
        <w:tc>
          <w:tcPr>
            <w:tcW w:w="2086" w:type="dxa"/>
            <w:gridSpan w:val="3"/>
            <w:tcBorders>
              <w:left w:val="single" w:sz="4" w:space="0" w:color="000000"/>
              <w:bottom w:val="single" w:sz="4" w:space="0" w:color="000000"/>
            </w:tcBorders>
            <w:shd w:val="clear" w:color="auto" w:fill="auto"/>
            <w:vAlign w:val="center"/>
          </w:tcPr>
          <w:p w:rsidR="00803DC0" w:rsidRPr="004978A8" w:rsidRDefault="00803DC0" w:rsidP="003E41FD"/>
          <w:p w:rsidR="00803DC0" w:rsidRPr="004978A8" w:rsidRDefault="00803DC0" w:rsidP="003E41FD">
            <w:pPr>
              <w:ind w:left="-1828" w:firstLine="1828"/>
            </w:pPr>
            <w:r w:rsidRPr="004978A8">
              <w:t>местные*</w:t>
            </w:r>
          </w:p>
          <w:p w:rsidR="00803DC0" w:rsidRPr="004978A8" w:rsidRDefault="00803DC0" w:rsidP="003E41FD">
            <w:pPr>
              <w:ind w:left="-1828" w:firstLine="1828"/>
            </w:pPr>
            <w:r w:rsidRPr="004978A8">
              <w:t xml:space="preserve">бюджет                          </w:t>
            </w:r>
          </w:p>
          <w:p w:rsidR="00803DC0" w:rsidRPr="004978A8" w:rsidRDefault="00803DC0" w:rsidP="003E41FD"/>
          <w:p w:rsidR="00803DC0" w:rsidRPr="004978A8" w:rsidRDefault="00803DC0" w:rsidP="003E41FD">
            <w:r w:rsidRPr="004978A8">
              <w:t>внебюджетные источники</w:t>
            </w:r>
          </w:p>
          <w:p w:rsidR="00803DC0" w:rsidRPr="004978A8" w:rsidRDefault="00803DC0" w:rsidP="003E41FD">
            <w:r w:rsidRPr="004978A8">
              <w:t xml:space="preserve">(собственные или заемные средства  </w:t>
            </w:r>
          </w:p>
          <w:p w:rsidR="00803DC0" w:rsidRPr="004978A8" w:rsidRDefault="00803DC0" w:rsidP="003E41FD">
            <w:pPr>
              <w:ind w:left="-1828"/>
            </w:pPr>
            <w:r w:rsidRPr="004978A8">
              <w:t>молодых сем</w:t>
            </w:r>
          </w:p>
        </w:tc>
        <w:tc>
          <w:tcPr>
            <w:tcW w:w="1799" w:type="dxa"/>
            <w:gridSpan w:val="4"/>
            <w:vMerge/>
            <w:tcBorders>
              <w:left w:val="single" w:sz="4" w:space="0" w:color="000000"/>
            </w:tcBorders>
            <w:shd w:val="clear" w:color="auto" w:fill="auto"/>
            <w:vAlign w:val="center"/>
          </w:tcPr>
          <w:p w:rsidR="00803DC0" w:rsidRPr="004978A8" w:rsidRDefault="00803DC0" w:rsidP="003E41FD">
            <w:pPr>
              <w:snapToGrid w:val="0"/>
              <w:ind w:left="-1828" w:firstLine="1828"/>
              <w:jc w:val="center"/>
            </w:pPr>
          </w:p>
        </w:tc>
        <w:tc>
          <w:tcPr>
            <w:tcW w:w="1528" w:type="dxa"/>
            <w:gridSpan w:val="2"/>
            <w:vMerge/>
            <w:tcBorders>
              <w:left w:val="single" w:sz="4" w:space="0" w:color="000000"/>
              <w:right w:val="single" w:sz="4" w:space="0" w:color="auto"/>
            </w:tcBorders>
            <w:shd w:val="clear" w:color="auto" w:fill="auto"/>
            <w:vAlign w:val="center"/>
          </w:tcPr>
          <w:p w:rsidR="00803DC0" w:rsidRPr="004978A8" w:rsidRDefault="00803DC0" w:rsidP="003E41FD">
            <w:pPr>
              <w:snapToGrid w:val="0"/>
              <w:jc w:val="center"/>
            </w:pPr>
          </w:p>
        </w:tc>
        <w:tc>
          <w:tcPr>
            <w:tcW w:w="1667" w:type="dxa"/>
            <w:vMerge/>
            <w:tcBorders>
              <w:left w:val="single" w:sz="4" w:space="0" w:color="auto"/>
              <w:right w:val="single" w:sz="4" w:space="0" w:color="000000"/>
            </w:tcBorders>
          </w:tcPr>
          <w:p w:rsidR="00803DC0" w:rsidRPr="004978A8" w:rsidRDefault="00803DC0" w:rsidP="003E41FD">
            <w:pPr>
              <w:snapToGrid w:val="0"/>
            </w:pPr>
          </w:p>
        </w:tc>
        <w:tc>
          <w:tcPr>
            <w:tcW w:w="1809" w:type="dxa"/>
            <w:gridSpan w:val="2"/>
            <w:tcBorders>
              <w:left w:val="single" w:sz="4" w:space="0" w:color="000000"/>
              <w:right w:val="single" w:sz="4" w:space="0" w:color="auto"/>
            </w:tcBorders>
          </w:tcPr>
          <w:p w:rsidR="00803DC0" w:rsidRPr="004978A8" w:rsidRDefault="00803DC0" w:rsidP="003E41FD">
            <w:pPr>
              <w:snapToGrid w:val="0"/>
            </w:pPr>
          </w:p>
          <w:p w:rsidR="00803DC0" w:rsidRPr="004978A8" w:rsidRDefault="00803DC0" w:rsidP="003E41FD">
            <w:pPr>
              <w:snapToGrid w:val="0"/>
            </w:pPr>
            <w:r w:rsidRPr="004978A8">
              <w:t>650, 0</w:t>
            </w:r>
          </w:p>
          <w:p w:rsidR="00803DC0" w:rsidRPr="004978A8" w:rsidRDefault="00803DC0" w:rsidP="003E41FD">
            <w:pPr>
              <w:snapToGrid w:val="0"/>
              <w:jc w:val="center"/>
            </w:pPr>
          </w:p>
          <w:p w:rsidR="00803DC0" w:rsidRPr="004978A8" w:rsidRDefault="00803DC0" w:rsidP="003E41FD">
            <w:pPr>
              <w:snapToGrid w:val="0"/>
            </w:pPr>
          </w:p>
          <w:p w:rsidR="00803DC0" w:rsidRPr="004978A8" w:rsidRDefault="00803DC0" w:rsidP="003E41FD">
            <w:pPr>
              <w:snapToGrid w:val="0"/>
            </w:pPr>
            <w:r w:rsidRPr="004978A8">
              <w:t xml:space="preserve"> 2 395, 2*</w:t>
            </w:r>
          </w:p>
        </w:tc>
        <w:tc>
          <w:tcPr>
            <w:tcW w:w="1706" w:type="dxa"/>
            <w:vMerge/>
            <w:tcBorders>
              <w:left w:val="single" w:sz="4" w:space="0" w:color="auto"/>
              <w:right w:val="single" w:sz="4" w:space="0" w:color="000000"/>
            </w:tcBorders>
          </w:tcPr>
          <w:p w:rsidR="00803DC0" w:rsidRPr="004978A8" w:rsidRDefault="00803DC0" w:rsidP="003E41FD">
            <w:pPr>
              <w:snapToGrid w:val="0"/>
            </w:pPr>
          </w:p>
        </w:tc>
        <w:tc>
          <w:tcPr>
            <w:tcW w:w="1951" w:type="dxa"/>
            <w:gridSpan w:val="5"/>
            <w:vMerge/>
            <w:tcBorders>
              <w:left w:val="single" w:sz="4" w:space="0" w:color="000000"/>
              <w:bottom w:val="single" w:sz="4" w:space="0" w:color="auto"/>
              <w:right w:val="single" w:sz="4" w:space="0" w:color="000000"/>
            </w:tcBorders>
            <w:shd w:val="clear" w:color="auto" w:fill="auto"/>
            <w:vAlign w:val="center"/>
          </w:tcPr>
          <w:p w:rsidR="00803DC0" w:rsidRPr="004978A8" w:rsidRDefault="00803DC0" w:rsidP="003E41FD">
            <w:pPr>
              <w:snapToGrid w:val="0"/>
            </w:pPr>
          </w:p>
        </w:tc>
      </w:tr>
      <w:tr w:rsidR="00803DC0" w:rsidRPr="004978A8" w:rsidTr="003E41FD">
        <w:tblPrEx>
          <w:tblCellMar>
            <w:left w:w="0" w:type="dxa"/>
            <w:right w:w="0" w:type="dxa"/>
          </w:tblCellMar>
        </w:tblPrEx>
        <w:trPr>
          <w:gridAfter w:val="1"/>
          <w:wAfter w:w="548" w:type="dxa"/>
          <w:trHeight w:val="928"/>
        </w:trPr>
        <w:tc>
          <w:tcPr>
            <w:tcW w:w="1332" w:type="dxa"/>
            <w:gridSpan w:val="2"/>
            <w:tcBorders>
              <w:top w:val="single" w:sz="4" w:space="0" w:color="000000"/>
            </w:tcBorders>
          </w:tcPr>
          <w:p w:rsidR="00803DC0" w:rsidRPr="004978A8" w:rsidRDefault="00803DC0" w:rsidP="003E41FD">
            <w:pPr>
              <w:ind w:firstLine="589"/>
            </w:pPr>
          </w:p>
        </w:tc>
        <w:tc>
          <w:tcPr>
            <w:tcW w:w="20" w:type="dxa"/>
            <w:tcBorders>
              <w:top w:val="single" w:sz="4" w:space="0" w:color="000000"/>
            </w:tcBorders>
          </w:tcPr>
          <w:p w:rsidR="00803DC0" w:rsidRPr="004978A8" w:rsidRDefault="00803DC0" w:rsidP="003E41FD">
            <w:pPr>
              <w:ind w:left="-298" w:right="441"/>
            </w:pPr>
          </w:p>
        </w:tc>
        <w:tc>
          <w:tcPr>
            <w:tcW w:w="3309" w:type="dxa"/>
            <w:gridSpan w:val="5"/>
            <w:tcBorders>
              <w:top w:val="single" w:sz="4" w:space="0" w:color="000000"/>
            </w:tcBorders>
          </w:tcPr>
          <w:p w:rsidR="00803DC0" w:rsidRPr="004978A8" w:rsidRDefault="00803DC0" w:rsidP="003E41FD">
            <w:pPr>
              <w:ind w:left="-298" w:firstLine="1828"/>
            </w:pPr>
          </w:p>
        </w:tc>
        <w:tc>
          <w:tcPr>
            <w:tcW w:w="9647" w:type="dxa"/>
            <w:gridSpan w:val="10"/>
            <w:tcBorders>
              <w:top w:val="single" w:sz="4" w:space="0" w:color="000000"/>
            </w:tcBorders>
            <w:shd w:val="clear" w:color="auto" w:fill="auto"/>
          </w:tcPr>
          <w:p w:rsidR="00803DC0" w:rsidRPr="004978A8" w:rsidRDefault="00803DC0" w:rsidP="003E41FD">
            <w:pPr>
              <w:ind w:left="-298" w:firstLine="1828"/>
            </w:pPr>
            <w:r w:rsidRPr="004978A8">
              <w:t xml:space="preserve">* Объем финансирования устанавливается в пределах лимита бюджетных ассигнований, выделенных на реализацию подпрограммы в </w:t>
            </w:r>
            <w:proofErr w:type="spellStart"/>
            <w:r w:rsidRPr="004978A8">
              <w:t>соосоответствии</w:t>
            </w:r>
            <w:proofErr w:type="spellEnd"/>
            <w:r w:rsidRPr="004978A8">
              <w:t xml:space="preserve"> с принципом распределения средств федерального бюджета между субъектами Российской Федерации.</w:t>
            </w:r>
          </w:p>
          <w:p w:rsidR="00803DC0" w:rsidRPr="004978A8" w:rsidRDefault="00803DC0" w:rsidP="003E41FD">
            <w:pPr>
              <w:ind w:left="-298" w:firstLine="1828"/>
            </w:pPr>
            <w:r w:rsidRPr="004978A8">
              <w:t>** Объем финансирования корректируется с учетом возможностей областного бюджета на текущий финансовый год.</w:t>
            </w:r>
          </w:p>
          <w:p w:rsidR="00803DC0" w:rsidRPr="004978A8" w:rsidRDefault="00803DC0" w:rsidP="003E41FD">
            <w:pPr>
              <w:ind w:left="-298" w:firstLine="1828"/>
            </w:pPr>
            <w:r w:rsidRPr="004978A8">
              <w:t>*** Объем финансирования корректируется с учетом возможностей местного бюджета на текущий финансовый год.</w:t>
            </w:r>
          </w:p>
        </w:tc>
        <w:tc>
          <w:tcPr>
            <w:tcW w:w="20" w:type="dxa"/>
            <w:shd w:val="clear" w:color="auto" w:fill="auto"/>
          </w:tcPr>
          <w:p w:rsidR="00803DC0" w:rsidRPr="004978A8" w:rsidRDefault="00803DC0" w:rsidP="003E41FD">
            <w:pPr>
              <w:snapToGrid w:val="0"/>
            </w:pPr>
          </w:p>
        </w:tc>
        <w:tc>
          <w:tcPr>
            <w:tcW w:w="40" w:type="dxa"/>
            <w:shd w:val="clear" w:color="auto" w:fill="auto"/>
          </w:tcPr>
          <w:p w:rsidR="00803DC0" w:rsidRPr="004978A8" w:rsidRDefault="00803DC0" w:rsidP="003E41FD">
            <w:pPr>
              <w:snapToGrid w:val="0"/>
            </w:pPr>
          </w:p>
        </w:tc>
        <w:tc>
          <w:tcPr>
            <w:tcW w:w="74" w:type="dxa"/>
            <w:shd w:val="clear" w:color="auto" w:fill="auto"/>
          </w:tcPr>
          <w:p w:rsidR="00803DC0" w:rsidRPr="004978A8" w:rsidRDefault="00803DC0" w:rsidP="003E41FD">
            <w:pPr>
              <w:snapToGrid w:val="0"/>
            </w:pPr>
          </w:p>
        </w:tc>
      </w:tr>
    </w:tbl>
    <w:p w:rsidR="007E12E1" w:rsidRPr="00A10224" w:rsidRDefault="007E12E1" w:rsidP="00803DC0">
      <w:pPr>
        <w:tabs>
          <w:tab w:val="left" w:pos="633"/>
          <w:tab w:val="left" w:pos="4053"/>
          <w:tab w:val="left" w:pos="5810"/>
          <w:tab w:val="left" w:pos="7683"/>
          <w:tab w:val="left" w:pos="9103"/>
          <w:tab w:val="left" w:pos="10523"/>
          <w:tab w:val="left" w:pos="11963"/>
        </w:tabs>
        <w:ind w:left="93"/>
      </w:pPr>
    </w:p>
    <w:p w:rsidR="004363EA" w:rsidRDefault="00796AD8" w:rsidP="007E12E1">
      <w:pPr>
        <w:tabs>
          <w:tab w:val="left" w:pos="11199"/>
        </w:tabs>
        <w:autoSpaceDE w:val="0"/>
      </w:pPr>
      <w:r>
        <w:rPr>
          <w:b/>
          <w:sz w:val="22"/>
          <w:szCs w:val="22"/>
        </w:rPr>
        <w:t xml:space="preserve">                                                                                                                                                                                                                                              </w:t>
      </w:r>
    </w:p>
    <w:p w:rsidR="004363EA" w:rsidRDefault="004363EA" w:rsidP="004363EA">
      <w:pPr>
        <w:ind w:left="5220"/>
        <w:jc w:val="right"/>
      </w:pPr>
      <w:bookmarkStart w:id="56" w:name="_GoBack"/>
      <w:bookmarkEnd w:id="56"/>
    </w:p>
    <w:p w:rsidR="004363EA" w:rsidRDefault="004363EA" w:rsidP="004363EA">
      <w:pPr>
        <w:ind w:left="5220"/>
        <w:jc w:val="right"/>
        <w:sectPr w:rsidR="004363EA" w:rsidSect="007E12E1">
          <w:pgSz w:w="16838" w:h="11906" w:orient="landscape"/>
          <w:pgMar w:top="1276" w:right="851" w:bottom="1134" w:left="1418" w:header="720" w:footer="720" w:gutter="0"/>
          <w:cols w:space="708"/>
          <w:docGrid w:linePitch="360"/>
        </w:sectPr>
      </w:pPr>
    </w:p>
    <w:p w:rsidR="004363EA" w:rsidRPr="00D21859" w:rsidRDefault="004363EA" w:rsidP="004363EA">
      <w:pPr>
        <w:ind w:left="5220"/>
        <w:jc w:val="right"/>
      </w:pPr>
      <w:r w:rsidRPr="00D21859">
        <w:lastRenderedPageBreak/>
        <w:t xml:space="preserve">Приложение </w:t>
      </w:r>
      <w:r>
        <w:t>2</w:t>
      </w:r>
      <w:r w:rsidRPr="00D21859">
        <w:t xml:space="preserve">     </w:t>
      </w:r>
    </w:p>
    <w:p w:rsidR="004363EA" w:rsidRPr="00901012" w:rsidRDefault="004363EA" w:rsidP="004363EA">
      <w:pPr>
        <w:ind w:left="6096" w:firstLine="142"/>
        <w:jc w:val="right"/>
        <w:rPr>
          <w:u w:val="single"/>
        </w:rPr>
      </w:pPr>
      <w:r w:rsidRPr="00D21859">
        <w:t xml:space="preserve">к </w:t>
      </w:r>
      <w:r>
        <w:t>муниципальной про</w:t>
      </w:r>
      <w:r w:rsidRPr="00D21859">
        <w:t>грамме «Обеспечение доступным и комфортным жильем граждан Российской Федерации</w:t>
      </w:r>
      <w:r>
        <w:t xml:space="preserve"> в Нязепетровском муниципальном </w:t>
      </w:r>
      <w:r w:rsidRPr="00D21859">
        <w:t>районе Челябинской области»</w:t>
      </w:r>
    </w:p>
    <w:p w:rsidR="004363EA" w:rsidRDefault="004363EA" w:rsidP="004363EA">
      <w:pPr>
        <w:jc w:val="center"/>
      </w:pPr>
    </w:p>
    <w:p w:rsidR="004363EA" w:rsidRPr="00F853A2" w:rsidRDefault="004363EA" w:rsidP="004363EA">
      <w:pPr>
        <w:jc w:val="center"/>
      </w:pPr>
      <w:r w:rsidRPr="00F853A2">
        <w:t xml:space="preserve">ПОДПРОГРАММА </w:t>
      </w:r>
    </w:p>
    <w:p w:rsidR="004363EA" w:rsidRDefault="004363EA" w:rsidP="004363EA">
      <w:pPr>
        <w:jc w:val="center"/>
      </w:pPr>
      <w:r w:rsidRPr="00F853A2">
        <w:t>«М</w:t>
      </w:r>
      <w:r>
        <w:t>ОДЕРНИЗАЦИЯ ОБЪЕКТОВ КОММУНАЛЬНОЙ ИНФРАСТРУКТУРЫ</w:t>
      </w:r>
      <w:r w:rsidRPr="00F853A2">
        <w:t>»</w:t>
      </w:r>
    </w:p>
    <w:p w:rsidR="004363EA" w:rsidRPr="00F853A2" w:rsidRDefault="004363EA" w:rsidP="004363EA">
      <w:pPr>
        <w:jc w:val="center"/>
      </w:pPr>
    </w:p>
    <w:p w:rsidR="004363EA" w:rsidRDefault="004363EA" w:rsidP="004363EA">
      <w:pPr>
        <w:jc w:val="center"/>
      </w:pPr>
      <w:r>
        <w:t>ПАСПОРТ</w:t>
      </w:r>
      <w:r w:rsidRPr="00F853A2">
        <w:t xml:space="preserve"> </w:t>
      </w:r>
    </w:p>
    <w:p w:rsidR="004363EA" w:rsidRPr="00F853A2" w:rsidRDefault="004363EA" w:rsidP="004363EA">
      <w:pPr>
        <w:jc w:val="center"/>
      </w:pPr>
      <w:r w:rsidRPr="00F853A2">
        <w:t>подпрограммы</w:t>
      </w:r>
    </w:p>
    <w:p w:rsidR="004363EA" w:rsidRPr="00F853A2" w:rsidRDefault="004363EA" w:rsidP="004363EA">
      <w:pPr>
        <w:jc w:val="center"/>
      </w:pPr>
      <w:r w:rsidRPr="00F853A2">
        <w:t>«Модернизация объектов коммунальной инфраструктуры»</w:t>
      </w:r>
    </w:p>
    <w:p w:rsidR="004363EA" w:rsidRPr="00315CFA" w:rsidRDefault="004363EA" w:rsidP="004363EA">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821"/>
      </w:tblGrid>
      <w:tr w:rsidR="004363EA" w:rsidRPr="0024027B" w:rsidTr="004363EA">
        <w:tc>
          <w:tcPr>
            <w:tcW w:w="3960" w:type="dxa"/>
          </w:tcPr>
          <w:p w:rsidR="004363EA" w:rsidRDefault="004363EA" w:rsidP="004363EA">
            <w:r w:rsidRPr="006C5094">
              <w:t>Ответственный исполнитель подпрограммы</w:t>
            </w:r>
          </w:p>
          <w:p w:rsidR="004363EA" w:rsidRPr="006C5094" w:rsidRDefault="004363EA" w:rsidP="004363EA"/>
        </w:tc>
        <w:tc>
          <w:tcPr>
            <w:tcW w:w="5821" w:type="dxa"/>
          </w:tcPr>
          <w:p w:rsidR="004363EA" w:rsidRPr="006C5094" w:rsidRDefault="004363EA" w:rsidP="004363EA">
            <w:pPr>
              <w:jc w:val="both"/>
            </w:pPr>
            <w:r>
              <w:t>Муниципальное казенное учреждение</w:t>
            </w:r>
            <w:r w:rsidRPr="006C5094">
              <w:t xml:space="preserve"> «Управление жилищно-коммунального хозяйства Нязепетровского муниципального района Челябинской области» (далее – МКУ «Нязепетровское УЖКХ»)</w:t>
            </w:r>
            <w:r>
              <w:t>, соисполнитель Комитет по управлению муниципальным имуществом администрации Нязепетровского муниципального района Челябинской области.</w:t>
            </w:r>
          </w:p>
        </w:tc>
      </w:tr>
      <w:tr w:rsidR="004363EA" w:rsidRPr="0024027B" w:rsidTr="004363EA">
        <w:tc>
          <w:tcPr>
            <w:tcW w:w="3960" w:type="dxa"/>
          </w:tcPr>
          <w:p w:rsidR="004363EA" w:rsidRPr="0024027B" w:rsidRDefault="004363EA" w:rsidP="004363EA">
            <w:pPr>
              <w:rPr>
                <w:spacing w:val="-3"/>
              </w:rPr>
            </w:pPr>
            <w:r w:rsidRPr="0024027B">
              <w:rPr>
                <w:spacing w:val="-3"/>
              </w:rPr>
              <w:t xml:space="preserve">Программно-целевые инструменты </w:t>
            </w:r>
            <w:r w:rsidRPr="006C5094">
              <w:t>подпрограммы:</w:t>
            </w:r>
          </w:p>
        </w:tc>
        <w:tc>
          <w:tcPr>
            <w:tcW w:w="5821" w:type="dxa"/>
          </w:tcPr>
          <w:p w:rsidR="004363EA" w:rsidRDefault="004363EA" w:rsidP="004363EA">
            <w:pPr>
              <w:jc w:val="both"/>
            </w:pPr>
            <w:r w:rsidRPr="006C5094">
              <w:t>Комплексное     решение     проблемы     перехода     к     устойчивому функционированию теплоснабжения</w:t>
            </w:r>
            <w:r>
              <w:t>.</w:t>
            </w:r>
            <w:r w:rsidRPr="006C5094">
              <w:t xml:space="preserve"> Гарантированное обеспечение населения Нязепетровского муницип</w:t>
            </w:r>
            <w:r>
              <w:t>ального района теплоснабжением,</w:t>
            </w:r>
            <w:r w:rsidRPr="006C5094">
              <w:t xml:space="preserve"> повышение к</w:t>
            </w:r>
            <w:r>
              <w:t xml:space="preserve">ачества </w:t>
            </w:r>
            <w:r w:rsidRPr="006C5094">
              <w:t>предоставления</w:t>
            </w:r>
            <w:r>
              <w:t xml:space="preserve"> услуг водоснабжения.</w:t>
            </w:r>
          </w:p>
          <w:p w:rsidR="004363EA" w:rsidRPr="006C5094" w:rsidRDefault="004363EA" w:rsidP="004363EA">
            <w:pPr>
              <w:jc w:val="both"/>
            </w:pPr>
            <w:r>
              <w:t>Проектирование и строительство подводящих сетей газопроводов.</w:t>
            </w:r>
          </w:p>
        </w:tc>
      </w:tr>
      <w:tr w:rsidR="004363EA" w:rsidRPr="0024027B" w:rsidTr="004363EA">
        <w:tc>
          <w:tcPr>
            <w:tcW w:w="3960" w:type="dxa"/>
          </w:tcPr>
          <w:p w:rsidR="004363EA" w:rsidRPr="006C5094" w:rsidRDefault="004363EA" w:rsidP="004363EA">
            <w:r>
              <w:t>Основная</w:t>
            </w:r>
            <w:r w:rsidRPr="006C5094">
              <w:t xml:space="preserve"> цел</w:t>
            </w:r>
            <w:r>
              <w:t>ь</w:t>
            </w:r>
            <w:r w:rsidRPr="006C5094">
              <w:t xml:space="preserve"> подпрограммы:</w:t>
            </w:r>
          </w:p>
        </w:tc>
        <w:tc>
          <w:tcPr>
            <w:tcW w:w="5821" w:type="dxa"/>
          </w:tcPr>
          <w:p w:rsidR="004363EA" w:rsidRPr="006C5094" w:rsidRDefault="004363EA" w:rsidP="004363EA">
            <w:pPr>
              <w:jc w:val="both"/>
            </w:pPr>
            <w:r w:rsidRPr="006C5094">
              <w:t>Модернизация коммунальной инфраструктуры.</w:t>
            </w:r>
          </w:p>
        </w:tc>
      </w:tr>
      <w:tr w:rsidR="004363EA" w:rsidRPr="0024027B" w:rsidTr="004363EA">
        <w:trPr>
          <w:trHeight w:val="1594"/>
        </w:trPr>
        <w:tc>
          <w:tcPr>
            <w:tcW w:w="3960" w:type="dxa"/>
          </w:tcPr>
          <w:p w:rsidR="004363EA" w:rsidRPr="006C5094" w:rsidRDefault="004363EA" w:rsidP="004363EA">
            <w:r w:rsidRPr="006C5094">
              <w:t>Основные задачи подпрограммы:</w:t>
            </w:r>
          </w:p>
        </w:tc>
        <w:tc>
          <w:tcPr>
            <w:tcW w:w="5821" w:type="dxa"/>
          </w:tcPr>
          <w:p w:rsidR="004363EA" w:rsidRPr="006C5094" w:rsidRDefault="004363EA" w:rsidP="004363EA">
            <w:pPr>
              <w:jc w:val="both"/>
            </w:pPr>
            <w:r w:rsidRPr="006C5094">
              <w:t>Формирование перечня объектов по модернизации н</w:t>
            </w:r>
            <w:r>
              <w:t>а 2023 - 2025</w:t>
            </w:r>
            <w:r w:rsidRPr="006C5094">
              <w:t xml:space="preserve"> годы, расположенных на территории Нязепе</w:t>
            </w:r>
            <w:r>
              <w:t>тровского муниципального района;</w:t>
            </w:r>
          </w:p>
          <w:p w:rsidR="004363EA" w:rsidRPr="006C5094" w:rsidRDefault="004363EA" w:rsidP="004363EA">
            <w:pPr>
              <w:jc w:val="both"/>
            </w:pPr>
            <w:r w:rsidRPr="006C5094">
              <w:t>Выполнение модернизации</w:t>
            </w:r>
            <w:r>
              <w:t xml:space="preserve"> по всем видам работ;</w:t>
            </w:r>
          </w:p>
          <w:p w:rsidR="004363EA" w:rsidRPr="00AD454F" w:rsidRDefault="004363EA" w:rsidP="004363EA">
            <w:pPr>
              <w:widowControl w:val="0"/>
              <w:spacing w:line="228" w:lineRule="auto"/>
              <w:jc w:val="both"/>
              <w:rPr>
                <w:color w:val="FF0000"/>
              </w:rPr>
            </w:pPr>
            <w:r w:rsidRPr="006C5094">
              <w:t>Определение объемов финансовой поддержки из бюджета Нязепетровского муниципального района</w:t>
            </w:r>
            <w:r>
              <w:rPr>
                <w:color w:val="FF0000"/>
              </w:rPr>
              <w:t>.</w:t>
            </w:r>
          </w:p>
        </w:tc>
      </w:tr>
      <w:tr w:rsidR="004363EA" w:rsidRPr="0024027B" w:rsidTr="004363EA">
        <w:tc>
          <w:tcPr>
            <w:tcW w:w="3960" w:type="dxa"/>
          </w:tcPr>
          <w:p w:rsidR="004363EA" w:rsidRPr="006C5094" w:rsidRDefault="004363EA" w:rsidP="004363EA">
            <w:r w:rsidRPr="006C5094">
              <w:t>Целевые индикаторы и показатели подпрограммы:</w:t>
            </w:r>
          </w:p>
        </w:tc>
        <w:tc>
          <w:tcPr>
            <w:tcW w:w="5821" w:type="dxa"/>
          </w:tcPr>
          <w:p w:rsidR="004363EA" w:rsidRDefault="004363EA" w:rsidP="004363EA">
            <w:pPr>
              <w:jc w:val="both"/>
              <w:rPr>
                <w:color w:val="00000A"/>
                <w:shd w:val="clear" w:color="auto" w:fill="FFFFFF"/>
              </w:rPr>
            </w:pPr>
            <w:r>
              <w:t>У</w:t>
            </w:r>
            <w:r w:rsidRPr="0024027B">
              <w:t>ровень износа объектов коммунальной инфраструктуры</w:t>
            </w:r>
            <w:r>
              <w:t xml:space="preserve"> </w:t>
            </w:r>
            <w:r>
              <w:rPr>
                <w:color w:val="00000A"/>
                <w:shd w:val="clear" w:color="auto" w:fill="FFFFFF"/>
              </w:rPr>
              <w:t>(2023 г. - 48%, 2024 г. – 47%, 2025 г. – 46%);</w:t>
            </w:r>
          </w:p>
          <w:p w:rsidR="004363EA" w:rsidRPr="00543B16" w:rsidRDefault="004363EA" w:rsidP="004363EA">
            <w:pPr>
              <w:jc w:val="both"/>
            </w:pPr>
            <w:r>
              <w:rPr>
                <w:color w:val="00000A"/>
                <w:shd w:val="clear" w:color="auto" w:fill="FFFFFF"/>
              </w:rPr>
              <w:t xml:space="preserve">   Снижение потерь на объектах водоснабжения – 15%;</w:t>
            </w:r>
          </w:p>
          <w:p w:rsidR="004363EA" w:rsidRDefault="004363EA" w:rsidP="004363EA">
            <w:pPr>
              <w:widowControl w:val="0"/>
              <w:spacing w:line="228" w:lineRule="auto"/>
              <w:jc w:val="both"/>
            </w:pPr>
            <w:r>
              <w:t xml:space="preserve">   Уровень газификации природным газом </w:t>
            </w:r>
            <w:r w:rsidRPr="00A208BC">
              <w:t>составляет 27, 9 % на 2023 г.</w:t>
            </w:r>
            <w:r>
              <w:t xml:space="preserve"> и п</w:t>
            </w:r>
            <w:r w:rsidRPr="00F7620C">
              <w:t xml:space="preserve">ротяженность газовых сетей Нязепетровского муниципального района составляет 88, 8 км. </w:t>
            </w:r>
          </w:p>
          <w:p w:rsidR="004363EA" w:rsidRDefault="004363EA" w:rsidP="004363EA">
            <w:pPr>
              <w:widowControl w:val="0"/>
              <w:spacing w:line="228" w:lineRule="auto"/>
              <w:jc w:val="both"/>
            </w:pPr>
            <w:r>
              <w:t xml:space="preserve">   </w:t>
            </w:r>
            <w:r w:rsidRPr="00F7620C">
              <w:t xml:space="preserve">Прирост протяженности газораспределительных сетей на 5,48 км обеспечит прирост количества домов (квартир), получивших возможность подключения к природному газу на 88 </w:t>
            </w:r>
            <w:r w:rsidRPr="00A208BC">
              <w:t>индивидуальных жилых домов и уровень газификации вырастет до 28, 78</w:t>
            </w:r>
            <w:r w:rsidRPr="00F7620C">
              <w:t xml:space="preserve">% в 2023 году. </w:t>
            </w:r>
          </w:p>
          <w:p w:rsidR="004363EA" w:rsidRPr="006C5094" w:rsidRDefault="004363EA" w:rsidP="004363EA">
            <w:pPr>
              <w:widowControl w:val="0"/>
              <w:spacing w:line="228" w:lineRule="auto"/>
              <w:jc w:val="both"/>
            </w:pPr>
            <w:r>
              <w:t xml:space="preserve">   </w:t>
            </w:r>
            <w:r w:rsidRPr="00F7620C">
              <w:t xml:space="preserve">В 2024 году прирост сетей на 9,837 км. Обеспечит возможность 182 индивидуальным жилым домам к </w:t>
            </w:r>
            <w:r w:rsidRPr="00F7620C">
              <w:lastRenderedPageBreak/>
              <w:t xml:space="preserve">подключению и уровень газификации вырастет до </w:t>
            </w:r>
            <w:r>
              <w:t xml:space="preserve">     </w:t>
            </w:r>
            <w:r w:rsidRPr="00A208BC">
              <w:t>30, 58</w:t>
            </w:r>
            <w:r w:rsidRPr="00F7620C">
              <w:t>%.</w:t>
            </w:r>
            <w:r>
              <w:t xml:space="preserve"> </w:t>
            </w:r>
          </w:p>
        </w:tc>
      </w:tr>
      <w:tr w:rsidR="004363EA" w:rsidRPr="0024027B" w:rsidTr="004363EA">
        <w:tc>
          <w:tcPr>
            <w:tcW w:w="3960" w:type="dxa"/>
          </w:tcPr>
          <w:p w:rsidR="004363EA" w:rsidRPr="006C5094" w:rsidRDefault="004363EA" w:rsidP="004363EA">
            <w:r w:rsidRPr="006C5094">
              <w:lastRenderedPageBreak/>
              <w:t>Этапы и сроки реализации подпрограммы</w:t>
            </w:r>
          </w:p>
        </w:tc>
        <w:tc>
          <w:tcPr>
            <w:tcW w:w="5821" w:type="dxa"/>
          </w:tcPr>
          <w:p w:rsidR="004363EA" w:rsidRPr="006C5094" w:rsidRDefault="004363EA" w:rsidP="004363EA">
            <w:pPr>
              <w:widowControl w:val="0"/>
              <w:spacing w:line="228" w:lineRule="auto"/>
              <w:jc w:val="both"/>
            </w:pPr>
            <w:r>
              <w:t>2023 – 2025</w:t>
            </w:r>
            <w:r w:rsidRPr="006C5094">
              <w:t xml:space="preserve"> годы</w:t>
            </w:r>
            <w:r>
              <w:t xml:space="preserve"> </w:t>
            </w:r>
          </w:p>
        </w:tc>
      </w:tr>
      <w:tr w:rsidR="004363EA" w:rsidRPr="0024027B" w:rsidTr="004363EA">
        <w:tc>
          <w:tcPr>
            <w:tcW w:w="3960" w:type="dxa"/>
          </w:tcPr>
          <w:p w:rsidR="004363EA" w:rsidRPr="006C5094" w:rsidRDefault="004363EA" w:rsidP="004363EA">
            <w:r w:rsidRPr="006C5094">
              <w:t>Объем бюджетных ассигнований подпрограммы:</w:t>
            </w:r>
          </w:p>
        </w:tc>
        <w:tc>
          <w:tcPr>
            <w:tcW w:w="5821" w:type="dxa"/>
          </w:tcPr>
          <w:p w:rsidR="004363EA" w:rsidRPr="004126DB" w:rsidRDefault="00707A80" w:rsidP="004363EA">
            <w:pPr>
              <w:widowControl w:val="0"/>
              <w:spacing w:line="228" w:lineRule="auto"/>
              <w:jc w:val="both"/>
            </w:pPr>
            <w:r w:rsidRPr="00A3594E">
              <w:t>Объем финансиро</w:t>
            </w:r>
            <w:r>
              <w:t>вания подпрограммы с 2023 - 2026</w:t>
            </w:r>
            <w:r w:rsidRPr="00A3594E">
              <w:t xml:space="preserve"> годы:</w:t>
            </w:r>
            <w:r>
              <w:t xml:space="preserve"> 154 520, 0</w:t>
            </w:r>
            <w:r w:rsidRPr="00A3594E">
              <w:t xml:space="preserve"> </w:t>
            </w:r>
            <w:r>
              <w:t>(253 504, 9</w:t>
            </w:r>
            <w:r w:rsidRPr="00A3594E">
              <w:t>*) тыс. руб., в том числе за счет средств обла</w:t>
            </w:r>
            <w:r>
              <w:t xml:space="preserve">стного бюджета 152 288, 9 (251 092, 1*) </w:t>
            </w:r>
            <w:r w:rsidRPr="00A3594E">
              <w:t xml:space="preserve">тыс. руб.; местного бюджета </w:t>
            </w:r>
            <w:r>
              <w:t xml:space="preserve">– 2 231, 1 (2 412, 8*) </w:t>
            </w:r>
            <w:r w:rsidRPr="00A3594E">
              <w:t xml:space="preserve">тыс. </w:t>
            </w:r>
            <w:r w:rsidRPr="00A3594E">
              <w:rPr>
                <w:color w:val="000000"/>
              </w:rPr>
              <w:t>руб.</w:t>
            </w:r>
          </w:p>
        </w:tc>
      </w:tr>
      <w:tr w:rsidR="004363EA" w:rsidRPr="0024027B" w:rsidTr="004363EA">
        <w:tc>
          <w:tcPr>
            <w:tcW w:w="3960" w:type="dxa"/>
          </w:tcPr>
          <w:p w:rsidR="004363EA" w:rsidRPr="006C5094" w:rsidRDefault="004363EA" w:rsidP="004363EA">
            <w:r w:rsidRPr="006C5094">
              <w:t>Ожидаемые результаты реализации подпрограммы:</w:t>
            </w:r>
          </w:p>
        </w:tc>
        <w:tc>
          <w:tcPr>
            <w:tcW w:w="5821" w:type="dxa"/>
          </w:tcPr>
          <w:p w:rsidR="004363EA" w:rsidRPr="006C5094" w:rsidRDefault="004363EA" w:rsidP="004363EA">
            <w:pPr>
              <w:jc w:val="both"/>
            </w:pPr>
            <w:r>
              <w:t>Улучшение качества капитальных ремонтов</w:t>
            </w:r>
            <w:r w:rsidRPr="006C5094">
              <w:t xml:space="preserve"> объек</w:t>
            </w:r>
            <w:r>
              <w:t>тов коммунальной инфраструктуры</w:t>
            </w:r>
            <w:r w:rsidRPr="006C5094">
              <w:t xml:space="preserve"> на территории Нязепе</w:t>
            </w:r>
            <w:r>
              <w:t>тровского муниципального района;</w:t>
            </w:r>
          </w:p>
          <w:p w:rsidR="004363EA" w:rsidRPr="006C5094" w:rsidRDefault="004363EA" w:rsidP="004363EA">
            <w:pPr>
              <w:jc w:val="both"/>
            </w:pPr>
            <w:r w:rsidRPr="006C5094">
              <w:t>Улучшение качества предоставлен</w:t>
            </w:r>
            <w:r>
              <w:t>ия коммунальных услуг населению теплоснабжения и водоснабжения;</w:t>
            </w:r>
          </w:p>
          <w:p w:rsidR="004363EA" w:rsidRDefault="004363EA" w:rsidP="004363EA">
            <w:pPr>
              <w:jc w:val="both"/>
            </w:pPr>
            <w:r w:rsidRPr="006C5094">
              <w:t>Уменьшение износа объектов коммунальной инфраструктуры</w:t>
            </w:r>
            <w:r>
              <w:t xml:space="preserve"> теплоснабжения и водоснабжения;</w:t>
            </w:r>
          </w:p>
          <w:p w:rsidR="004363EA" w:rsidRPr="006C5094" w:rsidRDefault="004363EA" w:rsidP="004363EA">
            <w:pPr>
              <w:jc w:val="both"/>
            </w:pPr>
            <w:r>
              <w:t xml:space="preserve">Газификация </w:t>
            </w:r>
            <w:r w:rsidRPr="006C5094">
              <w:t>объек</w:t>
            </w:r>
            <w:r>
              <w:t>тов коммунальной инфраструктуры</w:t>
            </w:r>
            <w:r w:rsidRPr="006C5094">
              <w:t xml:space="preserve"> на территории Нязепетровского муниципального района.</w:t>
            </w:r>
          </w:p>
        </w:tc>
      </w:tr>
    </w:tbl>
    <w:p w:rsidR="004363EA" w:rsidRDefault="004363EA" w:rsidP="004363EA">
      <w:pPr>
        <w:rPr>
          <w:b/>
        </w:rPr>
      </w:pPr>
    </w:p>
    <w:p w:rsidR="004363EA" w:rsidRPr="00E267B1" w:rsidRDefault="004363EA" w:rsidP="004363EA">
      <w:pPr>
        <w:jc w:val="center"/>
      </w:pPr>
      <w:r w:rsidRPr="00E267B1">
        <w:t xml:space="preserve">Раздел </w:t>
      </w:r>
      <w:r w:rsidRPr="00E267B1">
        <w:rPr>
          <w:lang w:val="en-US"/>
        </w:rPr>
        <w:t>I</w:t>
      </w:r>
      <w:r w:rsidRPr="00E267B1">
        <w:t>. СОДЕРЖАНИЕ ПРОБЛЕМЫ И ОБОСНОВАНИЕ НЕОБХОДИМОСТИ ЕЁ РЕШЕНИЯ ПРОГРАМЫМИ МЕТОДАМИ</w:t>
      </w:r>
    </w:p>
    <w:p w:rsidR="004363EA" w:rsidRDefault="004363EA" w:rsidP="004363EA">
      <w:pPr>
        <w:ind w:firstLine="720"/>
        <w:jc w:val="both"/>
      </w:pPr>
    </w:p>
    <w:p w:rsidR="004363EA" w:rsidRDefault="004363EA" w:rsidP="004363EA">
      <w:pPr>
        <w:ind w:firstLine="720"/>
        <w:jc w:val="both"/>
      </w:pPr>
      <w:r>
        <w:t xml:space="preserve">1. </w:t>
      </w:r>
      <w:r w:rsidRPr="006C5094">
        <w:t>Многолетнее недофинансирование мероприятий по капитальному ремонту объектов коммунальной инфраструктуры, отсутствие необходимых инвестиций привело к повышению уровня износа, аварийности объектов коммунальной инфраструктуры</w:t>
      </w:r>
      <w:r>
        <w:t>.</w:t>
      </w:r>
    </w:p>
    <w:p w:rsidR="004363EA" w:rsidRDefault="004363EA" w:rsidP="004363EA">
      <w:pPr>
        <w:ind w:firstLine="720"/>
        <w:jc w:val="both"/>
      </w:pPr>
      <w:r>
        <w:t xml:space="preserve">2. </w:t>
      </w:r>
      <w:r w:rsidRPr="006C5094">
        <w:t xml:space="preserve">Исходя из вышеизложенного, основной задачей развития сферы </w:t>
      </w:r>
      <w:r>
        <w:t>жилищно-коммунального хозяйства</w:t>
      </w:r>
      <w:r w:rsidRPr="006C5094">
        <w:t xml:space="preserve"> и объектов коммунальной инфраструктуры является формирование стимулирующих механизмов привлечения финансовых средств в отрасль объектов коммунальной инфраструктуры.  </w:t>
      </w:r>
    </w:p>
    <w:p w:rsidR="004363EA" w:rsidRPr="006C5094" w:rsidRDefault="004363EA" w:rsidP="004363EA">
      <w:pPr>
        <w:ind w:firstLine="720"/>
        <w:jc w:val="both"/>
      </w:pPr>
      <w:r>
        <w:t xml:space="preserve">3. </w:t>
      </w:r>
      <w:r w:rsidRPr="006C5094">
        <w:t xml:space="preserve">Учитывая разброс уровня платежеспособности населения, необходимо иметь дифференцированную систему отбора ремонтно-строительных производств, применяя добротный по качеству и надежности весь набор отечественных строительных материалов и изделий. Внедрение </w:t>
      </w:r>
      <w:proofErr w:type="spellStart"/>
      <w:r w:rsidRPr="006C5094">
        <w:t>энергоэффективных</w:t>
      </w:r>
      <w:proofErr w:type="spellEnd"/>
      <w:r w:rsidRPr="006C5094">
        <w:t xml:space="preserve"> ограждающих конструкций и утеплителей создаст условия для экономии при эксплуатации объектов коммунальной инфраструктуры. Современное инженерное оборудование и санитарно-технические изделия обеспечат снижение расхода воды, тепла и других энергетических ресурсов.</w:t>
      </w:r>
      <w:r>
        <w:t xml:space="preserve"> Строительство подводящих сетей газоснабжения позволит решить важную проблему теплоснабжения объектов социальной сферы и населения на территории Нязепетровского муниципального района. </w:t>
      </w:r>
      <w:r w:rsidRPr="00F84DE1">
        <w:rPr>
          <w:bCs/>
        </w:rPr>
        <w:t>Газоснабжение</w:t>
      </w:r>
      <w:r w:rsidRPr="00F84DE1">
        <w:t xml:space="preserve"> </w:t>
      </w:r>
      <w:r w:rsidRPr="00F84DE1">
        <w:rPr>
          <w:bCs/>
        </w:rPr>
        <w:t>жилых</w:t>
      </w:r>
      <w:r w:rsidRPr="00F84DE1">
        <w:t xml:space="preserve"> </w:t>
      </w:r>
      <w:r w:rsidRPr="00F84DE1">
        <w:rPr>
          <w:bCs/>
        </w:rPr>
        <w:t>домов</w:t>
      </w:r>
      <w:r>
        <w:t xml:space="preserve"> - это снабжение газом, подаваемым по централизованным сетям </w:t>
      </w:r>
      <w:r w:rsidRPr="00F84DE1">
        <w:rPr>
          <w:bCs/>
        </w:rPr>
        <w:t>газоснабжения</w:t>
      </w:r>
      <w:r>
        <w:t xml:space="preserve"> и внутридомовым инженерным системам в </w:t>
      </w:r>
      <w:r w:rsidRPr="00F84DE1">
        <w:rPr>
          <w:bCs/>
        </w:rPr>
        <w:t>жилые</w:t>
      </w:r>
      <w:r>
        <w:t xml:space="preserve"> и нежилые помещения </w:t>
      </w:r>
      <w:r>
        <w:rPr>
          <w:bCs/>
        </w:rPr>
        <w:t>многоквартирных</w:t>
      </w:r>
      <w:r>
        <w:t xml:space="preserve"> или частных </w:t>
      </w:r>
      <w:r>
        <w:rPr>
          <w:bCs/>
        </w:rPr>
        <w:t>жилых</w:t>
      </w:r>
      <w:r w:rsidRPr="00F84DE1">
        <w:t xml:space="preserve"> </w:t>
      </w:r>
      <w:r>
        <w:rPr>
          <w:bCs/>
        </w:rPr>
        <w:t>домов.</w:t>
      </w:r>
    </w:p>
    <w:p w:rsidR="004363EA" w:rsidRPr="006C5094" w:rsidRDefault="004363EA" w:rsidP="004363EA">
      <w:pPr>
        <w:rPr>
          <w:b/>
        </w:rPr>
      </w:pPr>
    </w:p>
    <w:p w:rsidR="004363EA" w:rsidRPr="00E267B1" w:rsidRDefault="004363EA" w:rsidP="004363EA">
      <w:pPr>
        <w:jc w:val="center"/>
      </w:pPr>
      <w:r w:rsidRPr="00E267B1">
        <w:t xml:space="preserve">Раздел </w:t>
      </w:r>
      <w:r w:rsidRPr="00E267B1">
        <w:rPr>
          <w:lang w:val="en-US"/>
        </w:rPr>
        <w:t>II</w:t>
      </w:r>
      <w:r w:rsidRPr="00E267B1">
        <w:t xml:space="preserve">. ОСНОВНЫЕ ЦЕЛИ И ЗАДАЧИ МУНИЦИПАЛЬНОЙ ПОДПРОГРАММЫ </w:t>
      </w:r>
    </w:p>
    <w:p w:rsidR="004363EA" w:rsidRDefault="004363EA" w:rsidP="004363EA">
      <w:pPr>
        <w:ind w:firstLine="720"/>
        <w:jc w:val="both"/>
        <w:rPr>
          <w:b/>
        </w:rPr>
      </w:pPr>
    </w:p>
    <w:p w:rsidR="004363EA" w:rsidRPr="006C5094" w:rsidRDefault="004363EA" w:rsidP="004363EA">
      <w:pPr>
        <w:ind w:firstLine="720"/>
        <w:jc w:val="both"/>
      </w:pPr>
      <w:r>
        <w:t xml:space="preserve">4. </w:t>
      </w:r>
      <w:r w:rsidRPr="006C5094">
        <w:t>Подпрограмма подготовлена на основе анализа существующего технического состояния объектов коммунальной инфраструктуры.</w:t>
      </w:r>
    </w:p>
    <w:p w:rsidR="004363EA" w:rsidRDefault="004363EA" w:rsidP="004363EA">
      <w:pPr>
        <w:ind w:firstLine="720"/>
        <w:jc w:val="both"/>
      </w:pPr>
      <w:r>
        <w:t xml:space="preserve">5. </w:t>
      </w:r>
      <w:r w:rsidRPr="006C5094">
        <w:t>Основными целями данной подпрограммы являются создание безопасных и комфортных условий проживания граждан, предотвращение и ликвидация возможных аварийных ситуаций.</w:t>
      </w:r>
    </w:p>
    <w:p w:rsidR="004363EA" w:rsidRPr="006C5094" w:rsidRDefault="004363EA" w:rsidP="004363EA">
      <w:pPr>
        <w:ind w:firstLine="720"/>
        <w:jc w:val="both"/>
      </w:pPr>
      <w:r>
        <w:t xml:space="preserve">6.   </w:t>
      </w:r>
      <w:r w:rsidRPr="006C5094">
        <w:t>Для достиже</w:t>
      </w:r>
      <w:r>
        <w:t>ния этих целей необходимо решение следующих</w:t>
      </w:r>
      <w:r w:rsidRPr="006C5094">
        <w:t xml:space="preserve"> задач:</w:t>
      </w:r>
    </w:p>
    <w:p w:rsidR="004363EA" w:rsidRPr="006C5094" w:rsidRDefault="004363EA" w:rsidP="004363EA">
      <w:pPr>
        <w:ind w:firstLine="720"/>
        <w:jc w:val="both"/>
      </w:pPr>
      <w:r>
        <w:lastRenderedPageBreak/>
        <w:t xml:space="preserve">1) </w:t>
      </w:r>
      <w:r w:rsidRPr="006C5094">
        <w:t>сформировать перечень объектов</w:t>
      </w:r>
      <w:r>
        <w:t xml:space="preserve"> </w:t>
      </w:r>
      <w:r w:rsidRPr="006C5094">
        <w:t>коммунальной инфраструктуры</w:t>
      </w:r>
      <w:r>
        <w:t xml:space="preserve"> с 2023 – 2025 годы по модернизации, капитальному ремонту и строительству подводящих сетей газоснабжения, водоснабжения и теплоснабжения;</w:t>
      </w:r>
    </w:p>
    <w:p w:rsidR="004363EA" w:rsidRPr="006C5094" w:rsidRDefault="004363EA" w:rsidP="004363EA">
      <w:pPr>
        <w:ind w:firstLine="720"/>
        <w:jc w:val="both"/>
      </w:pPr>
      <w:r>
        <w:t xml:space="preserve">2) </w:t>
      </w:r>
      <w:r w:rsidRPr="006C5094">
        <w:t>определить объемы финансовой поддержки из бюджета Нязепетровского муниципального района на период действия программы.</w:t>
      </w:r>
    </w:p>
    <w:p w:rsidR="004363EA" w:rsidRPr="006C5094" w:rsidRDefault="004363EA" w:rsidP="004363EA">
      <w:pPr>
        <w:jc w:val="both"/>
      </w:pPr>
    </w:p>
    <w:p w:rsidR="004363EA" w:rsidRPr="00E267B1" w:rsidRDefault="004363EA" w:rsidP="004363EA">
      <w:pPr>
        <w:ind w:firstLine="720"/>
        <w:jc w:val="center"/>
      </w:pPr>
      <w:r w:rsidRPr="00E267B1">
        <w:t xml:space="preserve">Раздел </w:t>
      </w:r>
      <w:r w:rsidRPr="00E267B1">
        <w:rPr>
          <w:lang w:val="en-US"/>
        </w:rPr>
        <w:t>III</w:t>
      </w:r>
      <w:r w:rsidRPr="00E267B1">
        <w:t>. СРОКИ И ЭТАПЫ РЕАЛИЗАЦИИ МУНИЦИПАЛЬНОЙ ПОДПРОГРАММЫ</w:t>
      </w:r>
    </w:p>
    <w:p w:rsidR="004363EA" w:rsidRDefault="004363EA" w:rsidP="004363EA">
      <w:pPr>
        <w:ind w:firstLine="720"/>
        <w:jc w:val="both"/>
        <w:rPr>
          <w:b/>
        </w:rPr>
      </w:pPr>
    </w:p>
    <w:p w:rsidR="004363EA" w:rsidRDefault="004363EA" w:rsidP="004363EA">
      <w:pPr>
        <w:ind w:firstLine="720"/>
        <w:jc w:val="both"/>
      </w:pPr>
      <w:r>
        <w:t xml:space="preserve">7. </w:t>
      </w:r>
      <w:r w:rsidRPr="006C5094">
        <w:t>Реализация подпрограммы предусматривает в течение 2</w:t>
      </w:r>
      <w:r>
        <w:t>023-2025</w:t>
      </w:r>
      <w:r w:rsidRPr="006C5094">
        <w:t xml:space="preserve"> годов, осуществление финансирования за счет средств местного бюджета проектов по </w:t>
      </w:r>
      <w:r>
        <w:t xml:space="preserve">модернизации, </w:t>
      </w:r>
      <w:r w:rsidRPr="006C5094">
        <w:t>капитальному ремонту</w:t>
      </w:r>
      <w:r>
        <w:t xml:space="preserve"> и строительству подводящих сетей газоснабжения объектов </w:t>
      </w:r>
      <w:r w:rsidRPr="006C5094">
        <w:t>коммунальной инфраструктуры</w:t>
      </w:r>
      <w:r>
        <w:t xml:space="preserve"> теплоснабжения и водоснабжения</w:t>
      </w:r>
      <w:r w:rsidRPr="006C5094">
        <w:t>. В результате осуществления указанных мероприятий должно быть достигнуто снижение уровня износа объектов коммунальной инфраструктуры</w:t>
      </w:r>
      <w:r>
        <w:t>.</w:t>
      </w:r>
    </w:p>
    <w:p w:rsidR="004363EA" w:rsidRDefault="004363EA" w:rsidP="004363EA">
      <w:pPr>
        <w:ind w:firstLine="720"/>
        <w:jc w:val="both"/>
      </w:pPr>
    </w:p>
    <w:p w:rsidR="004363EA" w:rsidRPr="00E267B1" w:rsidRDefault="004363EA" w:rsidP="004363EA">
      <w:pPr>
        <w:jc w:val="center"/>
      </w:pPr>
      <w:r w:rsidRPr="00E267B1">
        <w:t xml:space="preserve">Раздел </w:t>
      </w:r>
      <w:r w:rsidRPr="00E267B1">
        <w:rPr>
          <w:lang w:val="en-US"/>
        </w:rPr>
        <w:t>IV</w:t>
      </w:r>
      <w:r w:rsidRPr="00E267B1">
        <w:t>. СИСТЕМА МЕРОПРИЯТИЙ МУНИЦИПАЛЬНОЙ ПОДПРОГРАММЫ</w:t>
      </w:r>
    </w:p>
    <w:p w:rsidR="004363EA" w:rsidRDefault="004363EA" w:rsidP="004363EA">
      <w:pPr>
        <w:ind w:firstLine="720"/>
        <w:jc w:val="both"/>
        <w:rPr>
          <w:b/>
        </w:rPr>
      </w:pPr>
    </w:p>
    <w:p w:rsidR="004363EA" w:rsidRDefault="004363EA" w:rsidP="004363EA">
      <w:pPr>
        <w:ind w:firstLine="720"/>
        <w:jc w:val="both"/>
      </w:pPr>
      <w:r>
        <w:t xml:space="preserve">8. </w:t>
      </w:r>
      <w:r w:rsidRPr="006C5094">
        <w:t>Мероприятия программы направлены на реализацию поставленных ею задач и подразделяются на организационные и финансово-экономические мероприятия.</w:t>
      </w:r>
    </w:p>
    <w:p w:rsidR="004363EA" w:rsidRDefault="004363EA" w:rsidP="004363EA">
      <w:pPr>
        <w:ind w:firstLine="720"/>
        <w:jc w:val="both"/>
      </w:pPr>
      <w:r>
        <w:t xml:space="preserve">9. </w:t>
      </w:r>
      <w:r w:rsidRPr="006C5094">
        <w:t>Ежегодно администрация Нязепетровского муниципаль</w:t>
      </w:r>
      <w:r>
        <w:t>ного района в срок до 1 октября</w:t>
      </w:r>
      <w:r w:rsidRPr="006C5094">
        <w:t xml:space="preserve"> проводит отбор проектов </w:t>
      </w:r>
      <w:r>
        <w:t>по модернизации, капитальному ремонту и строительству подводящих сетей газоснабжения,</w:t>
      </w:r>
      <w:r w:rsidRPr="006C5094">
        <w:t xml:space="preserve"> для участия в реализации мероприятий подпрограммы в пределах выделенных лимитов бюджетных средств из перечня, которы</w:t>
      </w:r>
      <w:r>
        <w:t>е подлежат модернизации, капитальному ремонту, строительству подводящих сетей газоснабжения.</w:t>
      </w:r>
    </w:p>
    <w:p w:rsidR="004363EA" w:rsidRPr="00BA4CDC" w:rsidRDefault="004363EA" w:rsidP="004363EA">
      <w:pPr>
        <w:ind w:firstLine="720"/>
        <w:jc w:val="both"/>
      </w:pPr>
      <w:r w:rsidRPr="00BA4CDC">
        <w:t>10. К мероприятиям данной программы относятся:</w:t>
      </w:r>
    </w:p>
    <w:p w:rsidR="004363EA" w:rsidRPr="00BA4CDC" w:rsidRDefault="004363EA" w:rsidP="004363EA">
      <w:pPr>
        <w:ind w:left="709" w:firstLine="11"/>
      </w:pPr>
      <w:r w:rsidRPr="00BA4CDC">
        <w:t>1) проектные и изыскательские работы:</w:t>
      </w:r>
    </w:p>
    <w:p w:rsidR="004363EA" w:rsidRPr="00BA4CDC" w:rsidRDefault="004363EA" w:rsidP="004363EA">
      <w:pPr>
        <w:ind w:left="720"/>
      </w:pPr>
      <w:r w:rsidRPr="00BA4CDC">
        <w:t>- проектирование газопроводов;</w:t>
      </w:r>
    </w:p>
    <w:p w:rsidR="004363EA" w:rsidRPr="00BA4CDC" w:rsidRDefault="004363EA" w:rsidP="004363EA">
      <w:pPr>
        <w:ind w:left="720"/>
      </w:pPr>
      <w:r w:rsidRPr="00BA4CDC">
        <w:t>- межевание земельных участков;</w:t>
      </w:r>
    </w:p>
    <w:p w:rsidR="004363EA" w:rsidRPr="00BA4CDC" w:rsidRDefault="004363EA" w:rsidP="004363EA">
      <w:pPr>
        <w:ind w:left="720"/>
      </w:pPr>
      <w:r w:rsidRPr="00BA4CDC">
        <w:t>- обследование жилых домов.</w:t>
      </w:r>
    </w:p>
    <w:p w:rsidR="004363EA" w:rsidRPr="00BA4CDC" w:rsidRDefault="004363EA" w:rsidP="004363EA">
      <w:pPr>
        <w:ind w:left="709" w:firstLine="11"/>
      </w:pPr>
      <w:r w:rsidRPr="00BA4CDC">
        <w:t>2) газоснабжение жилых домов:</w:t>
      </w:r>
    </w:p>
    <w:p w:rsidR="004363EA" w:rsidRPr="00BA4CDC" w:rsidRDefault="004363EA" w:rsidP="004363EA">
      <w:pPr>
        <w:jc w:val="both"/>
      </w:pPr>
      <w:r w:rsidRPr="00BA4CDC">
        <w:t xml:space="preserve">            - строительство сетей газоснабжения.</w:t>
      </w:r>
    </w:p>
    <w:p w:rsidR="004363EA" w:rsidRPr="00BA4CDC" w:rsidRDefault="004363EA" w:rsidP="004363EA">
      <w:pPr>
        <w:ind w:firstLine="720"/>
        <w:jc w:val="both"/>
      </w:pPr>
      <w:r w:rsidRPr="00BA4CDC">
        <w:t>3) другие мероприятия:</w:t>
      </w:r>
    </w:p>
    <w:p w:rsidR="004363EA" w:rsidRPr="00BA4CDC" w:rsidRDefault="004363EA" w:rsidP="004363EA">
      <w:pPr>
        <w:ind w:left="720"/>
        <w:jc w:val="both"/>
      </w:pPr>
      <w:r w:rsidRPr="00BA4CDC">
        <w:t>- проведение врезок, пуско-наладочных работ, подключение к электрическим сетям;</w:t>
      </w:r>
    </w:p>
    <w:p w:rsidR="004363EA" w:rsidRPr="00BA4CDC" w:rsidRDefault="004363EA" w:rsidP="004363EA">
      <w:pPr>
        <w:ind w:left="720"/>
        <w:jc w:val="both"/>
      </w:pPr>
      <w:r w:rsidRPr="00BA4CDC">
        <w:t>- техническое обслуживание газопроводов;</w:t>
      </w:r>
    </w:p>
    <w:p w:rsidR="004363EA" w:rsidRPr="00BA4CDC" w:rsidRDefault="004363EA" w:rsidP="004363EA">
      <w:pPr>
        <w:ind w:left="720"/>
        <w:jc w:val="both"/>
      </w:pPr>
      <w:r w:rsidRPr="00BA4CDC">
        <w:t>- подготовка объектов жилищно-коммунального хозяйства, энергетики и социальной сферы Нязепетровского муниципального района к работе в отопительный период;</w:t>
      </w:r>
    </w:p>
    <w:p w:rsidR="004363EA" w:rsidRPr="00BA4CDC" w:rsidRDefault="004363EA" w:rsidP="004363EA">
      <w:pPr>
        <w:ind w:left="720"/>
        <w:jc w:val="both"/>
      </w:pPr>
      <w:r w:rsidRPr="00BA4CDC">
        <w:t>- экспертиза проектов;</w:t>
      </w:r>
    </w:p>
    <w:p w:rsidR="004363EA" w:rsidRPr="00BA4CDC" w:rsidRDefault="004363EA" w:rsidP="004363EA">
      <w:pPr>
        <w:ind w:left="720"/>
        <w:jc w:val="both"/>
      </w:pPr>
      <w:r w:rsidRPr="00BA4CDC">
        <w:t>- промывка системы отопления объектов социальной сферы;</w:t>
      </w:r>
    </w:p>
    <w:p w:rsidR="004363EA" w:rsidRPr="00BA4CDC" w:rsidRDefault="004363EA" w:rsidP="004363EA">
      <w:pPr>
        <w:ind w:left="720"/>
        <w:jc w:val="both"/>
      </w:pPr>
      <w:r w:rsidRPr="00BA4CDC">
        <w:t>- аттестация лиц ответственных по тепловым установкам</w:t>
      </w:r>
    </w:p>
    <w:p w:rsidR="004363EA" w:rsidRPr="00BA4CDC" w:rsidRDefault="004363EA" w:rsidP="004363EA">
      <w:pPr>
        <w:tabs>
          <w:tab w:val="num" w:pos="709"/>
        </w:tabs>
        <w:ind w:left="709"/>
        <w:jc w:val="both"/>
      </w:pPr>
      <w:r w:rsidRPr="00BA4CDC">
        <w:t>4) строительство подводящих сетей газоснабжения;</w:t>
      </w:r>
    </w:p>
    <w:p w:rsidR="004363EA" w:rsidRDefault="004363EA" w:rsidP="004363EA">
      <w:pPr>
        <w:tabs>
          <w:tab w:val="num" w:pos="709"/>
        </w:tabs>
        <w:ind w:left="709"/>
        <w:jc w:val="both"/>
      </w:pPr>
      <w:r w:rsidRPr="00BA4CDC">
        <w:t>5) капитальный ремонт водопроводных сетей.</w:t>
      </w:r>
    </w:p>
    <w:p w:rsidR="004363EA" w:rsidRPr="006C5094" w:rsidRDefault="004363EA" w:rsidP="004363EA">
      <w:pPr>
        <w:ind w:firstLine="720"/>
        <w:jc w:val="both"/>
      </w:pPr>
    </w:p>
    <w:p w:rsidR="004363EA" w:rsidRPr="00DD5B42" w:rsidRDefault="004363EA" w:rsidP="004363EA">
      <w:pPr>
        <w:jc w:val="center"/>
      </w:pPr>
      <w:r w:rsidRPr="00DD5B42">
        <w:t xml:space="preserve">Раздел </w:t>
      </w:r>
      <w:r w:rsidRPr="00DD5B42">
        <w:rPr>
          <w:lang w:val="en-US"/>
        </w:rPr>
        <w:t>V</w:t>
      </w:r>
      <w:r w:rsidRPr="00DD5B42">
        <w:t>. РЕСУРСНОЕ ОБЕСПЕЧЕНИЕ МУНИЦИПАЛЬНОЙ ПОДПРОГРАММЫ</w:t>
      </w:r>
    </w:p>
    <w:p w:rsidR="004363EA" w:rsidRDefault="004363EA" w:rsidP="004363EA">
      <w:pPr>
        <w:tabs>
          <w:tab w:val="left" w:pos="960"/>
        </w:tabs>
        <w:jc w:val="both"/>
        <w:rPr>
          <w:b/>
        </w:rPr>
      </w:pPr>
    </w:p>
    <w:p w:rsidR="00707A80" w:rsidRPr="000116E3" w:rsidRDefault="004363EA" w:rsidP="00707A80">
      <w:pPr>
        <w:tabs>
          <w:tab w:val="left" w:pos="720"/>
        </w:tabs>
        <w:jc w:val="both"/>
      </w:pPr>
      <w:r>
        <w:rPr>
          <w:b/>
        </w:rPr>
        <w:tab/>
      </w:r>
      <w:r w:rsidR="00707A80" w:rsidRPr="000116E3">
        <w:t xml:space="preserve">Необходимый объем финансирования подпрограммы на 2023 - 2026 годы составляет - </w:t>
      </w:r>
    </w:p>
    <w:p w:rsidR="004363EA" w:rsidRPr="0029602F" w:rsidRDefault="00707A80" w:rsidP="00707A80">
      <w:pPr>
        <w:tabs>
          <w:tab w:val="left" w:pos="720"/>
        </w:tabs>
        <w:jc w:val="both"/>
        <w:rPr>
          <w:color w:val="FF0000"/>
        </w:rPr>
      </w:pPr>
      <w:r>
        <w:t>154 520</w:t>
      </w:r>
      <w:r w:rsidRPr="000116E3">
        <w:t xml:space="preserve">, 0 </w:t>
      </w:r>
      <w:r>
        <w:t>(253 504, 9</w:t>
      </w:r>
      <w:r w:rsidRPr="000116E3">
        <w:t>*) тыс. руб., в том числе за счет средств областного</w:t>
      </w:r>
      <w:r>
        <w:t xml:space="preserve"> бюджета        152 288, 9 </w:t>
      </w:r>
      <w:r w:rsidRPr="000116E3">
        <w:t>(251 092, 1*) тыс. руб., местного б</w:t>
      </w:r>
      <w:r>
        <w:t>юджета 2 231, 1</w:t>
      </w:r>
      <w:r w:rsidRPr="000116E3">
        <w:t xml:space="preserve"> (2</w:t>
      </w:r>
      <w:r>
        <w:t> 412, 8</w:t>
      </w:r>
      <w:r w:rsidRPr="000116E3">
        <w:t>*) тыс. руб.;</w:t>
      </w:r>
      <w:r w:rsidRPr="000116E3">
        <w:rPr>
          <w:color w:val="FF0000"/>
        </w:rPr>
        <w:t xml:space="preserve"> </w:t>
      </w:r>
      <w:r w:rsidRPr="000116E3">
        <w:t>объем финансирования подпрограммы в 20</w:t>
      </w:r>
      <w:r>
        <w:t>23 году – 21 778, 4</w:t>
      </w:r>
      <w:r w:rsidRPr="000116E3">
        <w:t xml:space="preserve"> тыс. руб., </w:t>
      </w:r>
      <w:proofErr w:type="gramStart"/>
      <w:r w:rsidRPr="000116E3">
        <w:t>объем  финансирования</w:t>
      </w:r>
      <w:proofErr w:type="gramEnd"/>
      <w:r w:rsidRPr="000116E3">
        <w:t xml:space="preserve"> подпрогра</w:t>
      </w:r>
      <w:r>
        <w:t>ммы в 2024 году – 86 834, 1 (139 791, 1</w:t>
      </w:r>
      <w:r w:rsidRPr="000116E3">
        <w:t>*) тыс. руб., объем финансирование по</w:t>
      </w:r>
      <w:r>
        <w:t>дпрограммы в 2025 году – 50 406, 3 (53 327, 2*)</w:t>
      </w:r>
      <w:r w:rsidRPr="000116E3">
        <w:t xml:space="preserve"> тыс. руб. объем фи</w:t>
      </w:r>
      <w:r>
        <w:t>нансирование подпрограммы в 2026 году – 53 301, 5*</w:t>
      </w:r>
      <w:r w:rsidRPr="000116E3">
        <w:t xml:space="preserve"> тыс. руб</w:t>
      </w:r>
      <w:r w:rsidR="004363EA" w:rsidRPr="00BA4CDC">
        <w:t>.</w:t>
      </w:r>
    </w:p>
    <w:p w:rsidR="004363EA" w:rsidRPr="006C5094" w:rsidRDefault="004363EA" w:rsidP="004363EA">
      <w:pPr>
        <w:jc w:val="both"/>
      </w:pPr>
    </w:p>
    <w:p w:rsidR="004363EA" w:rsidRPr="00DD5B42" w:rsidRDefault="004363EA" w:rsidP="004363EA">
      <w:pPr>
        <w:ind w:firstLine="720"/>
        <w:jc w:val="center"/>
      </w:pPr>
      <w:r w:rsidRPr="00DD5B42">
        <w:t xml:space="preserve">Раздел </w:t>
      </w:r>
      <w:r w:rsidRPr="00DD5B42">
        <w:rPr>
          <w:lang w:val="en-US"/>
        </w:rPr>
        <w:t>VI</w:t>
      </w:r>
      <w:r w:rsidRPr="00DD5B42">
        <w:t>. ОРГАНИЗАЦИЯ УПРАВЛЕНИЯ И МЕХАНИЗМ РЕАЛИЗАЦИИ МУНИЦИПАЛЬНОЙ ПОДПРОГРАММЫ</w:t>
      </w:r>
    </w:p>
    <w:p w:rsidR="004363EA" w:rsidRDefault="004363EA" w:rsidP="004363EA">
      <w:pPr>
        <w:ind w:firstLine="720"/>
        <w:jc w:val="center"/>
        <w:rPr>
          <w:b/>
        </w:rPr>
      </w:pPr>
    </w:p>
    <w:p w:rsidR="004363EA" w:rsidRDefault="004363EA" w:rsidP="004363EA">
      <w:pPr>
        <w:ind w:firstLine="720"/>
        <w:jc w:val="both"/>
        <w:rPr>
          <w:b/>
        </w:rPr>
      </w:pPr>
      <w:r>
        <w:t xml:space="preserve">12. </w:t>
      </w:r>
      <w:r w:rsidRPr="006C5094">
        <w:t>Заказчиком программы является администрация Нязепетровского муниципального района.</w:t>
      </w:r>
    </w:p>
    <w:p w:rsidR="004363EA" w:rsidRPr="00DC1E4C" w:rsidRDefault="004363EA" w:rsidP="004363EA">
      <w:pPr>
        <w:ind w:firstLine="720"/>
        <w:jc w:val="both"/>
      </w:pPr>
      <w:r>
        <w:t xml:space="preserve">13. </w:t>
      </w:r>
      <w:r w:rsidRPr="006C5094">
        <w:t xml:space="preserve">Администрация Нязепетровского муниципального района ежегодно (в срок до 1 октября) формирует заявки на участие в отборе проектов по </w:t>
      </w:r>
      <w:r>
        <w:t>модернизации, капитальному ремонту, строительству подводящих сетей газоснабжения</w:t>
      </w:r>
      <w:r w:rsidRPr="006C5094">
        <w:t xml:space="preserve">, </w:t>
      </w:r>
      <w:r>
        <w:t xml:space="preserve">теплоснабжения и водоснабжения, </w:t>
      </w:r>
      <w:r w:rsidRPr="006C5094">
        <w:t>согласно приложения</w:t>
      </w:r>
      <w:r>
        <w:t>.</w:t>
      </w:r>
      <w:r w:rsidRPr="006C5094">
        <w:t xml:space="preserve"> </w:t>
      </w:r>
    </w:p>
    <w:p w:rsidR="004363EA" w:rsidRDefault="004363EA" w:rsidP="004363EA">
      <w:pPr>
        <w:ind w:firstLine="720"/>
        <w:jc w:val="both"/>
        <w:rPr>
          <w:b/>
        </w:rPr>
      </w:pPr>
      <w:r>
        <w:t xml:space="preserve">14. </w:t>
      </w:r>
      <w:r w:rsidRPr="006C5094">
        <w:t>Приоритет при прочих равных условиях будет отдан проектам по капитальному ремонту с более высоким уровнем износа.</w:t>
      </w:r>
    </w:p>
    <w:p w:rsidR="004363EA" w:rsidRPr="006C5094" w:rsidRDefault="004363EA" w:rsidP="004363EA">
      <w:pPr>
        <w:tabs>
          <w:tab w:val="left" w:pos="720"/>
        </w:tabs>
        <w:rPr>
          <w:b/>
        </w:rPr>
      </w:pPr>
    </w:p>
    <w:p w:rsidR="004363EA" w:rsidRPr="00DD5B42" w:rsidRDefault="004363EA" w:rsidP="004363EA">
      <w:pPr>
        <w:tabs>
          <w:tab w:val="left" w:pos="720"/>
        </w:tabs>
        <w:jc w:val="center"/>
      </w:pPr>
      <w:r w:rsidRPr="00DD5B42">
        <w:t xml:space="preserve">Раздел </w:t>
      </w:r>
      <w:r w:rsidRPr="00DD5B42">
        <w:rPr>
          <w:lang w:val="en-US"/>
        </w:rPr>
        <w:t>VII</w:t>
      </w:r>
      <w:r w:rsidRPr="00DD5B42">
        <w:t>. ОЖИДАЕМЫЕ РЕЗУЛЬТАТЫ РЕАЛИЗАЦИИ МУНИЦИПАЛЬНОЙ ПОДПРОГРАММЫ</w:t>
      </w:r>
    </w:p>
    <w:p w:rsidR="004363EA" w:rsidRDefault="004363EA" w:rsidP="004363EA">
      <w:pPr>
        <w:tabs>
          <w:tab w:val="left" w:pos="720"/>
        </w:tabs>
        <w:ind w:firstLine="720"/>
        <w:jc w:val="both"/>
        <w:rPr>
          <w:b/>
        </w:rPr>
      </w:pPr>
    </w:p>
    <w:p w:rsidR="004363EA" w:rsidRDefault="004363EA" w:rsidP="004363EA">
      <w:pPr>
        <w:tabs>
          <w:tab w:val="left" w:pos="720"/>
        </w:tabs>
        <w:ind w:firstLine="720"/>
      </w:pPr>
      <w:r>
        <w:t xml:space="preserve">15.  </w:t>
      </w:r>
      <w:r w:rsidRPr="006C5094">
        <w:t xml:space="preserve">Выполнение мероприятий программы позволит </w:t>
      </w:r>
      <w:r>
        <w:t>обеспечить к 2025</w:t>
      </w:r>
      <w:r w:rsidRPr="006C5094">
        <w:t xml:space="preserve"> году</w:t>
      </w:r>
      <w:r>
        <w:t>:</w:t>
      </w:r>
    </w:p>
    <w:p w:rsidR="004363EA" w:rsidRDefault="004363EA" w:rsidP="004363EA">
      <w:pPr>
        <w:tabs>
          <w:tab w:val="left" w:pos="720"/>
        </w:tabs>
        <w:ind w:left="720"/>
        <w:jc w:val="both"/>
      </w:pPr>
      <w:r>
        <w:t xml:space="preserve">1) </w:t>
      </w:r>
      <w:r>
        <w:rPr>
          <w:color w:val="00000A"/>
          <w:shd w:val="clear" w:color="auto" w:fill="FFFFFF"/>
        </w:rPr>
        <w:t>Снижение уровня износа объектов коммунальной инфраструктуры (2023 - 48</w:t>
      </w:r>
      <w:proofErr w:type="gramStart"/>
      <w:r>
        <w:rPr>
          <w:color w:val="00000A"/>
          <w:shd w:val="clear" w:color="auto" w:fill="FFFFFF"/>
        </w:rPr>
        <w:t xml:space="preserve">%,   </w:t>
      </w:r>
      <w:proofErr w:type="gramEnd"/>
      <w:r>
        <w:rPr>
          <w:color w:val="00000A"/>
          <w:shd w:val="clear" w:color="auto" w:fill="FFFFFF"/>
        </w:rPr>
        <w:t xml:space="preserve"> 2024 г. – 47 %, 2025 г. – 46 %)</w:t>
      </w:r>
    </w:p>
    <w:p w:rsidR="004363EA" w:rsidRPr="006C5094" w:rsidRDefault="004363EA" w:rsidP="004363EA">
      <w:pPr>
        <w:tabs>
          <w:tab w:val="left" w:pos="720"/>
        </w:tabs>
        <w:jc w:val="both"/>
      </w:pPr>
      <w:r>
        <w:rPr>
          <w:bCs/>
        </w:rPr>
        <w:tab/>
        <w:t>2) г</w:t>
      </w:r>
      <w:r w:rsidRPr="00F84DE1">
        <w:rPr>
          <w:bCs/>
        </w:rPr>
        <w:t>азоснабжение</w:t>
      </w:r>
      <w:r w:rsidRPr="00F84DE1">
        <w:t xml:space="preserve"> </w:t>
      </w:r>
      <w:r w:rsidRPr="00F84DE1">
        <w:rPr>
          <w:bCs/>
        </w:rPr>
        <w:t>жилых</w:t>
      </w:r>
      <w:r w:rsidRPr="00F84DE1">
        <w:t xml:space="preserve"> </w:t>
      </w:r>
      <w:r w:rsidRPr="00F84DE1">
        <w:rPr>
          <w:bCs/>
        </w:rPr>
        <w:t>домов</w:t>
      </w:r>
      <w:r>
        <w:t xml:space="preserve"> - это снабжение газом, подаваемым по централизованным сетям </w:t>
      </w:r>
      <w:r w:rsidRPr="00F84DE1">
        <w:rPr>
          <w:bCs/>
        </w:rPr>
        <w:t>газоснабжения</w:t>
      </w:r>
      <w:r>
        <w:t xml:space="preserve"> и внутридомовым инженерным системам в </w:t>
      </w:r>
      <w:r w:rsidRPr="00F84DE1">
        <w:rPr>
          <w:bCs/>
        </w:rPr>
        <w:t>жилые</w:t>
      </w:r>
      <w:r>
        <w:t xml:space="preserve"> и нежилые помещения </w:t>
      </w:r>
      <w:r w:rsidRPr="00F84DE1">
        <w:rPr>
          <w:bCs/>
        </w:rPr>
        <w:t>многоквартирного</w:t>
      </w:r>
      <w:r>
        <w:t xml:space="preserve"> или частного </w:t>
      </w:r>
      <w:r w:rsidRPr="00F84DE1">
        <w:rPr>
          <w:bCs/>
        </w:rPr>
        <w:t>жилого</w:t>
      </w:r>
      <w:r w:rsidRPr="00F84DE1">
        <w:t xml:space="preserve"> </w:t>
      </w:r>
      <w:r w:rsidRPr="00F84DE1">
        <w:rPr>
          <w:bCs/>
        </w:rPr>
        <w:t>дома</w:t>
      </w:r>
      <w:r>
        <w:t xml:space="preserve"> позволит улучшить качество системы теплоснабжения и </w:t>
      </w:r>
      <w:proofErr w:type="spellStart"/>
      <w:r>
        <w:t>газопотребления</w:t>
      </w:r>
      <w:proofErr w:type="spellEnd"/>
      <w:r>
        <w:t xml:space="preserve"> на 25 %</w:t>
      </w:r>
      <w:r w:rsidRPr="007F6AD1">
        <w:t>.</w:t>
      </w:r>
    </w:p>
    <w:p w:rsidR="004363EA" w:rsidRPr="006C5094" w:rsidRDefault="004363EA" w:rsidP="004363EA">
      <w:pPr>
        <w:tabs>
          <w:tab w:val="left" w:pos="720"/>
        </w:tabs>
        <w:jc w:val="both"/>
      </w:pPr>
    </w:p>
    <w:p w:rsidR="004363EA" w:rsidRDefault="004363EA" w:rsidP="004363EA">
      <w:pPr>
        <w:tabs>
          <w:tab w:val="left" w:pos="720"/>
        </w:tabs>
        <w:jc w:val="center"/>
      </w:pPr>
      <w:r w:rsidRPr="00DD5B42">
        <w:t xml:space="preserve">Раздел </w:t>
      </w:r>
      <w:r w:rsidRPr="00DD5B42">
        <w:rPr>
          <w:lang w:val="en-US"/>
        </w:rPr>
        <w:t>VIII</w:t>
      </w:r>
      <w:r w:rsidRPr="00DD5B42">
        <w:t>. ФИНАНСОВО-ЭКОНОМИЧЕСКОЕ ОБОСНОВАНИЕ МУНИЦИПАЛЬНОЙ ПОДПРОГРАММЫ на 202</w:t>
      </w:r>
      <w:r>
        <w:t>3</w:t>
      </w:r>
      <w:r w:rsidRPr="00DD5B42">
        <w:t xml:space="preserve"> год.</w:t>
      </w:r>
    </w:p>
    <w:p w:rsidR="004363EA" w:rsidRDefault="004363EA" w:rsidP="004363EA">
      <w:pPr>
        <w:tabs>
          <w:tab w:val="left" w:pos="720"/>
        </w:tabs>
        <w:jc w:val="center"/>
      </w:pPr>
    </w:p>
    <w:p w:rsidR="00707A80" w:rsidRDefault="004363EA" w:rsidP="00707A80">
      <w:pPr>
        <w:tabs>
          <w:tab w:val="left" w:pos="720"/>
        </w:tabs>
      </w:pPr>
      <w:r>
        <w:t xml:space="preserve">      </w:t>
      </w:r>
      <w:r w:rsidRPr="00477797">
        <w:t xml:space="preserve">   </w:t>
      </w:r>
      <w:r w:rsidR="00707A80">
        <w:t>Проектные и изыскательские работы:</w:t>
      </w:r>
    </w:p>
    <w:p w:rsidR="00707A80" w:rsidRDefault="00707A80" w:rsidP="00707A80">
      <w:pPr>
        <w:tabs>
          <w:tab w:val="left" w:pos="720"/>
        </w:tabs>
      </w:pPr>
      <w:r>
        <w:t xml:space="preserve">      проведение инженерно-геодезических и инженерно-геологических изысканий;</w:t>
      </w:r>
    </w:p>
    <w:p w:rsidR="00707A80" w:rsidRDefault="00707A80" w:rsidP="00707A80">
      <w:pPr>
        <w:tabs>
          <w:tab w:val="left" w:pos="720"/>
        </w:tabs>
      </w:pPr>
      <w:r>
        <w:t xml:space="preserve">      выполнение кадастровых работ</w:t>
      </w:r>
      <w:r w:rsidRPr="00CC4F86">
        <w:t>;</w:t>
      </w:r>
    </w:p>
    <w:p w:rsidR="00707A80" w:rsidRDefault="00707A80" w:rsidP="00707A80">
      <w:pPr>
        <w:tabs>
          <w:tab w:val="left" w:pos="720"/>
        </w:tabs>
      </w:pPr>
      <w:r>
        <w:t xml:space="preserve">      выполнение инженерно-археологических исследований;</w:t>
      </w:r>
    </w:p>
    <w:p w:rsidR="00707A80" w:rsidRDefault="00707A80" w:rsidP="00707A80">
      <w:pPr>
        <w:tabs>
          <w:tab w:val="left" w:pos="720"/>
        </w:tabs>
      </w:pPr>
      <w:r>
        <w:t xml:space="preserve">      проведение теплотехнического расчета;</w:t>
      </w:r>
    </w:p>
    <w:p w:rsidR="00707A80" w:rsidRPr="00CC4F86" w:rsidRDefault="00707A80" w:rsidP="00707A80">
      <w:pPr>
        <w:tabs>
          <w:tab w:val="left" w:pos="720"/>
        </w:tabs>
      </w:pPr>
      <w:r>
        <w:t xml:space="preserve">      Итого: 224, 0 тыс. руб.</w:t>
      </w:r>
    </w:p>
    <w:p w:rsidR="00707A80" w:rsidRPr="00CC4F86" w:rsidRDefault="00707A80" w:rsidP="00707A80">
      <w:pPr>
        <w:ind w:firstLine="709"/>
        <w:jc w:val="both"/>
      </w:pPr>
      <w:r>
        <w:t>Подготовка объектов жилищно-коммунального хозяйства, энергетики и социальной сферы Нязепетровского муниципального района к работе в отопительный период.                                      Итого: 190,0 тыс. руб.</w:t>
      </w:r>
      <w:r w:rsidRPr="00CC4F86">
        <w:t>;</w:t>
      </w:r>
    </w:p>
    <w:p w:rsidR="00707A80" w:rsidRPr="00CC4F86" w:rsidRDefault="00707A80" w:rsidP="00707A80">
      <w:pPr>
        <w:ind w:firstLine="708"/>
        <w:jc w:val="both"/>
      </w:pPr>
      <w:r w:rsidRPr="00CC4F86">
        <w:t>Другие мероприятия:</w:t>
      </w:r>
    </w:p>
    <w:p w:rsidR="00707A80" w:rsidRPr="00CC4F86" w:rsidRDefault="00707A80" w:rsidP="00707A80">
      <w:pPr>
        <w:tabs>
          <w:tab w:val="left" w:pos="993"/>
        </w:tabs>
        <w:jc w:val="both"/>
      </w:pPr>
      <w:r>
        <w:t xml:space="preserve">      </w:t>
      </w:r>
      <w:r w:rsidRPr="00CC4F86">
        <w:t>проведение врезок, пуско-наладочных работ, подключение к электрическим сетям;</w:t>
      </w:r>
    </w:p>
    <w:p w:rsidR="00707A80" w:rsidRPr="00CC4F86" w:rsidRDefault="00707A80" w:rsidP="00707A80">
      <w:pPr>
        <w:tabs>
          <w:tab w:val="left" w:pos="993"/>
        </w:tabs>
        <w:ind w:left="709"/>
        <w:jc w:val="both"/>
      </w:pPr>
      <w:r w:rsidRPr="00CC4F86">
        <w:t>гос. экспертиза проектной документации по объекту: «Газопровод среднего давления, установка ГРПШ для газоснабжения Западного микрорайона»;</w:t>
      </w:r>
    </w:p>
    <w:p w:rsidR="00707A80" w:rsidRPr="00CC4F86" w:rsidRDefault="00707A80" w:rsidP="00707A80">
      <w:pPr>
        <w:tabs>
          <w:tab w:val="num" w:pos="720"/>
          <w:tab w:val="left" w:pos="993"/>
        </w:tabs>
        <w:ind w:left="709"/>
        <w:jc w:val="both"/>
      </w:pPr>
      <w:r w:rsidRPr="00CC4F86">
        <w:t>очистка газопровода в Железнод</w:t>
      </w:r>
      <w:r>
        <w:t>орожном микрорайоне</w:t>
      </w:r>
      <w:r w:rsidRPr="00CC4F86">
        <w:t xml:space="preserve">; </w:t>
      </w:r>
    </w:p>
    <w:p w:rsidR="00707A80" w:rsidRPr="00CC4F86" w:rsidRDefault="00707A80" w:rsidP="00707A80">
      <w:pPr>
        <w:tabs>
          <w:tab w:val="left" w:pos="993"/>
        </w:tabs>
        <w:ind w:left="709"/>
        <w:jc w:val="both"/>
      </w:pPr>
      <w:r w:rsidRPr="00CC4F86">
        <w:t>техническое обслуживание газопроводов;</w:t>
      </w:r>
    </w:p>
    <w:p w:rsidR="00707A80" w:rsidRPr="00CC4F86" w:rsidRDefault="00707A80" w:rsidP="00707A80">
      <w:pPr>
        <w:tabs>
          <w:tab w:val="left" w:pos="993"/>
        </w:tabs>
        <w:ind w:left="709"/>
        <w:jc w:val="both"/>
      </w:pPr>
      <w:r w:rsidRPr="00CC4F86">
        <w:t xml:space="preserve">газификация мемориального комплекса памяти </w:t>
      </w:r>
      <w:proofErr w:type="spellStart"/>
      <w:r>
        <w:t>н</w:t>
      </w:r>
      <w:r w:rsidRPr="00CC4F86">
        <w:t>язепетровцев</w:t>
      </w:r>
      <w:proofErr w:type="spellEnd"/>
      <w:r w:rsidRPr="00CC4F86">
        <w:t>, погибших в годы ВОВ.</w:t>
      </w:r>
    </w:p>
    <w:p w:rsidR="00707A80" w:rsidRDefault="00707A80" w:rsidP="00707A80">
      <w:pPr>
        <w:tabs>
          <w:tab w:val="right" w:pos="709"/>
          <w:tab w:val="left" w:pos="4605"/>
        </w:tabs>
        <w:jc w:val="both"/>
      </w:pPr>
      <w:r>
        <w:t xml:space="preserve">      Итого: 1 620, 9 тыс. руб.</w:t>
      </w:r>
    </w:p>
    <w:p w:rsidR="00707A80" w:rsidRPr="00BE411A" w:rsidRDefault="00707A80" w:rsidP="00707A80">
      <w:pPr>
        <w:tabs>
          <w:tab w:val="right" w:pos="709"/>
          <w:tab w:val="left" w:pos="4605"/>
        </w:tabs>
        <w:jc w:val="both"/>
      </w:pPr>
      <w:r>
        <w:t xml:space="preserve">      Капитальный ремонт: 62 045, 5 тыс. руб.</w:t>
      </w:r>
      <w:r w:rsidRPr="00CC4F86">
        <w:tab/>
      </w:r>
    </w:p>
    <w:p w:rsidR="004363EA" w:rsidRDefault="00707A80" w:rsidP="00707A80">
      <w:pPr>
        <w:tabs>
          <w:tab w:val="left" w:pos="720"/>
        </w:tabs>
      </w:pPr>
      <w:r w:rsidRPr="00BE411A">
        <w:t>ВСЕГО по подпрограмм</w:t>
      </w:r>
      <w:r>
        <w:t xml:space="preserve">е </w:t>
      </w:r>
      <w:proofErr w:type="gramStart"/>
      <w:r>
        <w:t>выделено:  21</w:t>
      </w:r>
      <w:proofErr w:type="gramEnd"/>
      <w:r>
        <w:t> 778, 4</w:t>
      </w:r>
      <w:r w:rsidRPr="00BE411A">
        <w:t xml:space="preserve"> тыс. руб</w:t>
      </w:r>
      <w:r w:rsidR="004363EA">
        <w:t>.</w:t>
      </w:r>
    </w:p>
    <w:p w:rsidR="004363EA" w:rsidRPr="006C5094" w:rsidRDefault="004363EA" w:rsidP="004363EA">
      <w:pPr>
        <w:shd w:val="clear" w:color="auto" w:fill="FFFFFF"/>
        <w:ind w:right="14" w:firstLine="240"/>
        <w:jc w:val="both"/>
      </w:pPr>
    </w:p>
    <w:p w:rsidR="004363EA" w:rsidRDefault="004363EA" w:rsidP="004363EA">
      <w:pPr>
        <w:jc w:val="both"/>
        <w:rPr>
          <w:b/>
        </w:rPr>
      </w:pPr>
    </w:p>
    <w:p w:rsidR="004363EA" w:rsidRPr="00DD5B42" w:rsidRDefault="004363EA" w:rsidP="004363EA">
      <w:pPr>
        <w:jc w:val="center"/>
      </w:pPr>
      <w:r>
        <w:rPr>
          <w:lang w:val="en-US"/>
        </w:rPr>
        <w:t>IX</w:t>
      </w:r>
      <w:r w:rsidRPr="00DD5B42">
        <w:t>. ОЦЕНКА ЭФФЕКТИВНОСТИ ИСПОЛЬЗОВАНИЯ БЮДЖЕТНЫХ СРЕДСТВ НА РЕАЛИЗАЦИЮ МУНИЦИПАЛЬНОЙ ПРОГРАММЫ</w:t>
      </w:r>
    </w:p>
    <w:p w:rsidR="004363EA" w:rsidRDefault="004363EA" w:rsidP="004363EA">
      <w:pPr>
        <w:ind w:right="-1"/>
      </w:pPr>
    </w:p>
    <w:p w:rsidR="004363EA" w:rsidRDefault="004363EA" w:rsidP="004363EA">
      <w:pPr>
        <w:ind w:right="-1" w:firstLine="708"/>
        <w:jc w:val="both"/>
      </w:pPr>
      <w:r>
        <w:lastRenderedPageBreak/>
        <w:t>23. Оценка эффективности использования бюджетных средств на реализацию программы в целом равна средневзвешенному показателю эффективности по мероприятиям муниципальной программы.</w:t>
      </w:r>
    </w:p>
    <w:p w:rsidR="004363EA" w:rsidRDefault="004363EA" w:rsidP="004363EA">
      <w:pPr>
        <w:ind w:right="-1" w:firstLine="708"/>
        <w:jc w:val="both"/>
      </w:pPr>
    </w:p>
    <w:p w:rsidR="004363EA" w:rsidRDefault="004363EA" w:rsidP="004363EA">
      <w:pPr>
        <w:ind w:right="-1" w:firstLine="708"/>
        <w:jc w:val="both"/>
      </w:pPr>
      <w:r>
        <w:t>24.  Оценка эффективности использования бюджетных средств на реализацию каждого мероприятия программы (О) рассчитывается по формуле:</w:t>
      </w:r>
    </w:p>
    <w:p w:rsidR="004363EA" w:rsidRDefault="004363EA" w:rsidP="004363EA">
      <w:pPr>
        <w:ind w:right="-1" w:firstLine="708"/>
        <w:jc w:val="both"/>
      </w:pPr>
    </w:p>
    <w:p w:rsidR="004363EA" w:rsidRDefault="004363EA" w:rsidP="004363EA">
      <w:pPr>
        <w:ind w:right="-1" w:firstLine="708"/>
        <w:jc w:val="both"/>
      </w:pPr>
      <m:oMath>
        <m:r>
          <w:rPr>
            <w:rFonts w:ascii="Cambria Math" w:hAnsi="Cambria Math"/>
          </w:rPr>
          <m:t>О=</m:t>
        </m:r>
        <m:f>
          <m:fPr>
            <m:ctrlPr>
              <w:rPr>
                <w:rFonts w:ascii="Cambria Math" w:hAnsi="Cambria Math"/>
                <w:i/>
              </w:rPr>
            </m:ctrlPr>
          </m:fPr>
          <m:num>
            <m:r>
              <w:rPr>
                <w:rFonts w:ascii="Cambria Math" w:hAnsi="Cambria Math"/>
              </w:rPr>
              <m:t>ДИП</m:t>
            </m:r>
          </m:num>
          <m:den>
            <m:r>
              <w:rPr>
                <w:rFonts w:ascii="Cambria Math" w:hAnsi="Cambria Math"/>
              </w:rPr>
              <m:t>ПИБС</m:t>
            </m:r>
          </m:den>
        </m:f>
      </m:oMath>
      <w:r>
        <w:t>, где ДИП – достижение плановых индикативных показателей,</w:t>
      </w:r>
    </w:p>
    <w:p w:rsidR="004363EA" w:rsidRDefault="004363EA" w:rsidP="004363EA">
      <w:pPr>
        <w:ind w:right="-1" w:firstLine="708"/>
        <w:jc w:val="both"/>
      </w:pPr>
      <w:r>
        <w:t xml:space="preserve">                        ПИБС – полнота использования бюджетных средств.</w:t>
      </w:r>
    </w:p>
    <w:p w:rsidR="004363EA" w:rsidRDefault="004363EA" w:rsidP="004363EA">
      <w:pPr>
        <w:ind w:right="-1"/>
        <w:jc w:val="center"/>
      </w:pPr>
    </w:p>
    <w:p w:rsidR="004363EA" w:rsidRDefault="004363EA" w:rsidP="004363EA">
      <w:pPr>
        <w:ind w:right="-1"/>
      </w:pPr>
      <w:r>
        <w:t xml:space="preserve">            25.  Достижение индикативных плановых показателей (ДИП) рассчитывается по формуле:</w:t>
      </w:r>
    </w:p>
    <w:p w:rsidR="004363EA" w:rsidRDefault="004363EA" w:rsidP="004363EA">
      <w:pPr>
        <w:ind w:left="708" w:right="-1"/>
      </w:pPr>
      <m:oMath>
        <m:r>
          <w:rPr>
            <w:rFonts w:ascii="Cambria Math" w:hAnsi="Cambria Math"/>
          </w:rPr>
          <m:t>ДИП=</m:t>
        </m:r>
        <m:f>
          <m:fPr>
            <m:ctrlPr>
              <w:rPr>
                <w:rFonts w:ascii="Cambria Math" w:hAnsi="Cambria Math"/>
                <w:i/>
              </w:rPr>
            </m:ctrlPr>
          </m:fPr>
          <m:num>
            <m:r>
              <w:rPr>
                <w:rFonts w:ascii="Cambria Math" w:hAnsi="Cambria Math"/>
              </w:rPr>
              <m:t>ФИП</m:t>
            </m:r>
          </m:num>
          <m:den>
            <m:r>
              <w:rPr>
                <w:rFonts w:ascii="Cambria Math" w:hAnsi="Cambria Math"/>
              </w:rPr>
              <m:t>ПИП</m:t>
            </m:r>
          </m:den>
        </m:f>
      </m:oMath>
      <w:r>
        <w:rPr>
          <w:sz w:val="28"/>
        </w:rPr>
        <w:t xml:space="preserve">, </w:t>
      </w:r>
      <w:r>
        <w:t>где ФИП – фактические значения индикативных показателей,</w:t>
      </w:r>
    </w:p>
    <w:p w:rsidR="004363EA" w:rsidRDefault="004363EA" w:rsidP="004363EA">
      <w:pPr>
        <w:ind w:left="708" w:right="-1"/>
      </w:pPr>
      <w:r>
        <w:t xml:space="preserve">                             ПИП – плановые значения индикативных показателей.</w:t>
      </w:r>
    </w:p>
    <w:p w:rsidR="004363EA" w:rsidRDefault="004363EA" w:rsidP="004363EA">
      <w:pPr>
        <w:ind w:right="-1"/>
      </w:pPr>
    </w:p>
    <w:p w:rsidR="004363EA" w:rsidRPr="00273A79" w:rsidRDefault="004363EA" w:rsidP="004363EA">
      <w:pPr>
        <w:ind w:right="-1"/>
        <w:rPr>
          <w:sz w:val="28"/>
        </w:rPr>
      </w:pPr>
      <w:r>
        <w:t xml:space="preserve">            26.  Полнота использования бюджетных средств (ПИБС)</w:t>
      </w:r>
      <w:r w:rsidRPr="00273A79">
        <w:t xml:space="preserve"> </w:t>
      </w:r>
      <w:r>
        <w:t>рассчитывается по формуле:</w:t>
      </w:r>
      <m:oMath>
        <m:r>
          <m:rPr>
            <m:sty m:val="p"/>
          </m:rPr>
          <w:rPr>
            <w:rFonts w:ascii="Cambria Math" w:hAnsi="Cambria Math" w:cs="Cambria Math"/>
            <w:sz w:val="28"/>
          </w:rPr>
          <m:t xml:space="preserve"> </m:t>
        </m:r>
      </m:oMath>
    </w:p>
    <w:p w:rsidR="004363EA" w:rsidRDefault="004363EA" w:rsidP="004363EA">
      <w:pPr>
        <w:ind w:left="708" w:right="-1"/>
      </w:pPr>
      <m:oMath>
        <m:r>
          <w:rPr>
            <w:rFonts w:ascii="Cambria Math" w:hAnsi="Cambria Math"/>
          </w:rPr>
          <m:t>ПИБС=</m:t>
        </m:r>
        <m:f>
          <m:fPr>
            <m:ctrlPr>
              <w:rPr>
                <w:rFonts w:ascii="Cambria Math" w:hAnsi="Cambria Math"/>
                <w:i/>
              </w:rPr>
            </m:ctrlPr>
          </m:fPr>
          <m:num>
            <m:r>
              <w:rPr>
                <w:rFonts w:ascii="Cambria Math" w:hAnsi="Cambria Math"/>
              </w:rPr>
              <m:t>ФОБС</m:t>
            </m:r>
          </m:num>
          <m:den>
            <m:r>
              <w:rPr>
                <w:rFonts w:ascii="Cambria Math" w:hAnsi="Cambria Math"/>
              </w:rPr>
              <m:t>ПОБС</m:t>
            </m:r>
          </m:den>
        </m:f>
      </m:oMath>
      <w:r>
        <w:rPr>
          <w:sz w:val="28"/>
        </w:rPr>
        <w:t xml:space="preserve">, </w:t>
      </w:r>
      <w:r>
        <w:t xml:space="preserve">где ФОБС – фактический объем бюджетных средств </w:t>
      </w:r>
    </w:p>
    <w:p w:rsidR="004363EA" w:rsidRDefault="004363EA" w:rsidP="004363EA">
      <w:pPr>
        <w:ind w:left="708" w:right="-1"/>
      </w:pPr>
      <w:r>
        <w:t xml:space="preserve">                                ПОБС – плановый объем бюджетных средств</w:t>
      </w:r>
    </w:p>
    <w:p w:rsidR="004363EA" w:rsidRDefault="004363EA" w:rsidP="004363EA">
      <w:pPr>
        <w:ind w:right="-1"/>
      </w:pPr>
    </w:p>
    <w:p w:rsidR="004363EA" w:rsidRDefault="004363EA" w:rsidP="004363EA">
      <w:pPr>
        <w:ind w:right="-1"/>
      </w:pPr>
      <w:r>
        <w:t xml:space="preserve">            27.  Результирующая шкала оценки эффективности</w:t>
      </w:r>
      <w:r w:rsidRPr="005F6841">
        <w:t xml:space="preserve"> </w:t>
      </w:r>
      <w:r>
        <w:t>использования бюджетных средств на реализацию каждого мероприятия программы (О):</w:t>
      </w:r>
    </w:p>
    <w:p w:rsidR="004363EA" w:rsidRDefault="004363EA" w:rsidP="004363EA">
      <w:pPr>
        <w:ind w:right="-1"/>
      </w:pPr>
    </w:p>
    <w:tbl>
      <w:tblPr>
        <w:tblW w:w="0" w:type="auto"/>
        <w:jc w:val="center"/>
        <w:tblLook w:val="00A0" w:firstRow="1" w:lastRow="0" w:firstColumn="1" w:lastColumn="0" w:noHBand="0" w:noVBand="0"/>
      </w:tblPr>
      <w:tblGrid>
        <w:gridCol w:w="2405"/>
        <w:gridCol w:w="2268"/>
      </w:tblGrid>
      <w:tr w:rsidR="004363EA" w:rsidTr="004363EA">
        <w:trPr>
          <w:jc w:val="center"/>
        </w:trPr>
        <w:tc>
          <w:tcPr>
            <w:tcW w:w="2405" w:type="dxa"/>
          </w:tcPr>
          <w:p w:rsidR="004363EA" w:rsidRDefault="004363EA" w:rsidP="004363EA">
            <w:pPr>
              <w:ind w:right="-1"/>
              <w:jc w:val="center"/>
            </w:pPr>
            <w:r>
              <w:t xml:space="preserve">Значения </w:t>
            </w:r>
          </w:p>
        </w:tc>
        <w:tc>
          <w:tcPr>
            <w:tcW w:w="2268" w:type="dxa"/>
          </w:tcPr>
          <w:p w:rsidR="004363EA" w:rsidRDefault="004363EA" w:rsidP="004363EA">
            <w:pPr>
              <w:ind w:right="-1"/>
              <w:jc w:val="center"/>
            </w:pPr>
            <w:r>
              <w:t xml:space="preserve">Оценка </w:t>
            </w:r>
          </w:p>
        </w:tc>
      </w:tr>
      <w:tr w:rsidR="004363EA" w:rsidTr="004363EA">
        <w:trPr>
          <w:jc w:val="center"/>
        </w:trPr>
        <w:tc>
          <w:tcPr>
            <w:tcW w:w="2405" w:type="dxa"/>
          </w:tcPr>
          <w:p w:rsidR="004363EA" w:rsidRDefault="004363EA" w:rsidP="004363EA">
            <w:pPr>
              <w:ind w:right="-1"/>
            </w:pPr>
            <w:r>
              <w:t xml:space="preserve">более 1,4 </w:t>
            </w:r>
          </w:p>
        </w:tc>
        <w:tc>
          <w:tcPr>
            <w:tcW w:w="2268" w:type="dxa"/>
          </w:tcPr>
          <w:p w:rsidR="004363EA" w:rsidRDefault="004363EA" w:rsidP="004363EA">
            <w:pPr>
              <w:ind w:right="-1"/>
            </w:pPr>
            <w:r>
              <w:t xml:space="preserve">Очень высокая </w:t>
            </w:r>
          </w:p>
        </w:tc>
      </w:tr>
      <w:tr w:rsidR="004363EA" w:rsidTr="004363EA">
        <w:trPr>
          <w:jc w:val="center"/>
        </w:trPr>
        <w:tc>
          <w:tcPr>
            <w:tcW w:w="2405" w:type="dxa"/>
          </w:tcPr>
          <w:p w:rsidR="004363EA" w:rsidRDefault="004363EA" w:rsidP="004363EA">
            <w:pPr>
              <w:ind w:right="-1"/>
            </w:pPr>
            <w:r>
              <w:t>от 1 до 1,4</w:t>
            </w:r>
          </w:p>
        </w:tc>
        <w:tc>
          <w:tcPr>
            <w:tcW w:w="2268" w:type="dxa"/>
          </w:tcPr>
          <w:p w:rsidR="004363EA" w:rsidRDefault="004363EA" w:rsidP="004363EA">
            <w:pPr>
              <w:ind w:right="-1"/>
            </w:pPr>
            <w:r>
              <w:t xml:space="preserve">Высокая </w:t>
            </w:r>
          </w:p>
        </w:tc>
      </w:tr>
      <w:tr w:rsidR="004363EA" w:rsidTr="004363EA">
        <w:trPr>
          <w:jc w:val="center"/>
        </w:trPr>
        <w:tc>
          <w:tcPr>
            <w:tcW w:w="2405" w:type="dxa"/>
          </w:tcPr>
          <w:p w:rsidR="004363EA" w:rsidRDefault="004363EA" w:rsidP="004363EA">
            <w:pPr>
              <w:ind w:right="-1"/>
            </w:pPr>
            <w:r>
              <w:t>от 0,5 до 1</w:t>
            </w:r>
          </w:p>
        </w:tc>
        <w:tc>
          <w:tcPr>
            <w:tcW w:w="2268" w:type="dxa"/>
          </w:tcPr>
          <w:p w:rsidR="004363EA" w:rsidRDefault="004363EA" w:rsidP="004363EA">
            <w:pPr>
              <w:ind w:right="-1"/>
            </w:pPr>
            <w:r>
              <w:t xml:space="preserve">Низкая </w:t>
            </w:r>
          </w:p>
        </w:tc>
      </w:tr>
      <w:tr w:rsidR="004363EA" w:rsidTr="004363EA">
        <w:trPr>
          <w:jc w:val="center"/>
        </w:trPr>
        <w:tc>
          <w:tcPr>
            <w:tcW w:w="2405" w:type="dxa"/>
          </w:tcPr>
          <w:p w:rsidR="004363EA" w:rsidRDefault="004363EA" w:rsidP="004363EA">
            <w:pPr>
              <w:ind w:right="-1"/>
            </w:pPr>
            <w:r>
              <w:t>менее 0,5</w:t>
            </w:r>
          </w:p>
        </w:tc>
        <w:tc>
          <w:tcPr>
            <w:tcW w:w="2268" w:type="dxa"/>
          </w:tcPr>
          <w:p w:rsidR="004363EA" w:rsidRDefault="004363EA" w:rsidP="004363EA">
            <w:pPr>
              <w:ind w:right="-1"/>
            </w:pPr>
            <w:r>
              <w:t xml:space="preserve">Крайне низкая </w:t>
            </w:r>
          </w:p>
        </w:tc>
      </w:tr>
    </w:tbl>
    <w:p w:rsidR="004363EA" w:rsidRDefault="004363EA" w:rsidP="004363EA">
      <w:pPr>
        <w:ind w:right="-1"/>
      </w:pPr>
    </w:p>
    <w:p w:rsidR="004363EA" w:rsidRDefault="004363EA" w:rsidP="004363EA">
      <w:pPr>
        <w:shd w:val="clear" w:color="auto" w:fill="FFFFFF"/>
        <w:ind w:firstLine="560"/>
        <w:jc w:val="both"/>
      </w:pPr>
      <w:r>
        <w:t xml:space="preserve">28.  Оценка планируемой эффективности муниципальной подпрограммы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w:t>
      </w:r>
      <w:r>
        <w:rPr>
          <w:color w:val="000000"/>
        </w:rPr>
        <w:t>подпрограммы в социально - экономическое развитие Нязепетровского муниципального района.</w:t>
      </w:r>
    </w:p>
    <w:p w:rsidR="004363EA" w:rsidRDefault="004363EA" w:rsidP="004363EA">
      <w:pPr>
        <w:shd w:val="clear" w:color="auto" w:fill="FFFFFF"/>
        <w:ind w:firstLine="560"/>
        <w:jc w:val="both"/>
      </w:pPr>
      <w:r>
        <w:rPr>
          <w:color w:val="000000"/>
        </w:rPr>
        <w:t>29. Обязательным условием оценки планируемой эффективности муниципальной подпрограммы является успешное (полное) выполнение запланированных на период ее реализации целевых индикаторов и показателей муниципальной подпрограммы, а также мероприятий в установленные сроки.</w:t>
      </w:r>
    </w:p>
    <w:p w:rsidR="004363EA" w:rsidRDefault="004363EA" w:rsidP="004363EA">
      <w:pPr>
        <w:rPr>
          <w:sz w:val="20"/>
          <w:szCs w:val="20"/>
        </w:rPr>
      </w:pPr>
    </w:p>
    <w:p w:rsidR="004363EA" w:rsidRDefault="004363EA" w:rsidP="004363EA"/>
    <w:tbl>
      <w:tblPr>
        <w:tblW w:w="15120" w:type="dxa"/>
        <w:tblLayout w:type="fixed"/>
        <w:tblLook w:val="04A0" w:firstRow="1" w:lastRow="0" w:firstColumn="1" w:lastColumn="0" w:noHBand="0" w:noVBand="1"/>
      </w:tblPr>
      <w:tblGrid>
        <w:gridCol w:w="540"/>
        <w:gridCol w:w="5580"/>
        <w:gridCol w:w="1980"/>
        <w:gridCol w:w="236"/>
        <w:gridCol w:w="1348"/>
        <w:gridCol w:w="1480"/>
        <w:gridCol w:w="3956"/>
      </w:tblGrid>
      <w:tr w:rsidR="00E15631" w:rsidRPr="00E15631" w:rsidTr="00E15631">
        <w:trPr>
          <w:trHeight w:val="1252"/>
        </w:trPr>
        <w:tc>
          <w:tcPr>
            <w:tcW w:w="540" w:type="dxa"/>
            <w:shd w:val="clear" w:color="auto" w:fill="auto"/>
            <w:noWrap/>
            <w:vAlign w:val="center"/>
            <w:hideMark/>
          </w:tcPr>
          <w:p w:rsidR="00E15631" w:rsidRPr="00E15631" w:rsidRDefault="00E15631" w:rsidP="00E15631"/>
        </w:tc>
        <w:tc>
          <w:tcPr>
            <w:tcW w:w="5580" w:type="dxa"/>
            <w:shd w:val="clear" w:color="auto" w:fill="auto"/>
            <w:noWrap/>
            <w:vAlign w:val="center"/>
            <w:hideMark/>
          </w:tcPr>
          <w:p w:rsidR="00E15631" w:rsidRPr="00E15631" w:rsidRDefault="00E15631" w:rsidP="00E15631">
            <w:pPr>
              <w:jc w:val="right"/>
              <w:rPr>
                <w:sz w:val="20"/>
                <w:szCs w:val="20"/>
              </w:rPr>
            </w:pPr>
          </w:p>
        </w:tc>
        <w:tc>
          <w:tcPr>
            <w:tcW w:w="1980" w:type="dxa"/>
            <w:shd w:val="clear" w:color="auto" w:fill="auto"/>
            <w:noWrap/>
            <w:vAlign w:val="center"/>
            <w:hideMark/>
          </w:tcPr>
          <w:p w:rsidR="00E15631" w:rsidRPr="00E15631" w:rsidRDefault="00E15631" w:rsidP="00E15631">
            <w:pPr>
              <w:jc w:val="right"/>
              <w:rPr>
                <w:sz w:val="20"/>
                <w:szCs w:val="20"/>
              </w:rPr>
            </w:pPr>
          </w:p>
        </w:tc>
        <w:tc>
          <w:tcPr>
            <w:tcW w:w="236" w:type="dxa"/>
            <w:shd w:val="clear" w:color="auto" w:fill="auto"/>
            <w:noWrap/>
            <w:vAlign w:val="center"/>
            <w:hideMark/>
          </w:tcPr>
          <w:p w:rsidR="00E15631" w:rsidRPr="00E15631" w:rsidRDefault="00E15631" w:rsidP="00E15631">
            <w:pPr>
              <w:jc w:val="right"/>
              <w:rPr>
                <w:sz w:val="20"/>
                <w:szCs w:val="20"/>
              </w:rPr>
            </w:pPr>
          </w:p>
        </w:tc>
        <w:tc>
          <w:tcPr>
            <w:tcW w:w="1348" w:type="dxa"/>
            <w:shd w:val="clear" w:color="auto" w:fill="auto"/>
            <w:noWrap/>
            <w:vAlign w:val="center"/>
            <w:hideMark/>
          </w:tcPr>
          <w:p w:rsidR="00E15631" w:rsidRPr="00E15631" w:rsidRDefault="00E15631" w:rsidP="00E15631">
            <w:pPr>
              <w:jc w:val="right"/>
              <w:rPr>
                <w:sz w:val="20"/>
                <w:szCs w:val="20"/>
              </w:rPr>
            </w:pPr>
          </w:p>
        </w:tc>
        <w:tc>
          <w:tcPr>
            <w:tcW w:w="1480" w:type="dxa"/>
            <w:shd w:val="clear" w:color="auto" w:fill="auto"/>
            <w:noWrap/>
            <w:vAlign w:val="center"/>
            <w:hideMark/>
          </w:tcPr>
          <w:p w:rsidR="00E15631" w:rsidRPr="00E15631" w:rsidRDefault="00E15631" w:rsidP="00E15631">
            <w:pPr>
              <w:jc w:val="right"/>
              <w:rPr>
                <w:sz w:val="20"/>
                <w:szCs w:val="20"/>
              </w:rPr>
            </w:pPr>
          </w:p>
        </w:tc>
        <w:tc>
          <w:tcPr>
            <w:tcW w:w="3956" w:type="dxa"/>
            <w:shd w:val="clear" w:color="auto" w:fill="auto"/>
            <w:vAlign w:val="center"/>
            <w:hideMark/>
          </w:tcPr>
          <w:p w:rsidR="00E15631" w:rsidRPr="00E15631" w:rsidRDefault="00E15631" w:rsidP="00E15631">
            <w:pPr>
              <w:jc w:val="right"/>
              <w:rPr>
                <w:color w:val="000000"/>
              </w:rPr>
            </w:pPr>
            <w:r w:rsidRPr="00E15631">
              <w:rPr>
                <w:color w:val="000000"/>
              </w:rPr>
              <w:t xml:space="preserve"> Приложение </w:t>
            </w:r>
            <w:r w:rsidRPr="00E15631">
              <w:rPr>
                <w:color w:val="000000"/>
              </w:rPr>
              <w:br/>
              <w:t>к муниципальной подпрограмме</w:t>
            </w:r>
            <w:r w:rsidRPr="00E15631">
              <w:rPr>
                <w:color w:val="000000"/>
              </w:rPr>
              <w:br/>
              <w:t xml:space="preserve">«Модернизация объектов </w:t>
            </w:r>
            <w:r w:rsidRPr="00E15631">
              <w:rPr>
                <w:color w:val="000000"/>
              </w:rPr>
              <w:br/>
              <w:t xml:space="preserve">коммунальной инфраструктуры                                                                                                                                                                                                                            </w:t>
            </w:r>
          </w:p>
        </w:tc>
      </w:tr>
    </w:tbl>
    <w:p w:rsidR="00E15631" w:rsidRDefault="00E15631" w:rsidP="0029641C">
      <w:pPr>
        <w:rPr>
          <w:color w:val="000000"/>
        </w:rPr>
        <w:sectPr w:rsidR="00E15631" w:rsidSect="004363EA">
          <w:pgSz w:w="11906" w:h="16838"/>
          <w:pgMar w:top="1134" w:right="851" w:bottom="1134" w:left="1418" w:header="720" w:footer="720" w:gutter="0"/>
          <w:cols w:space="708"/>
          <w:docGrid w:linePitch="360"/>
        </w:sectPr>
      </w:pPr>
    </w:p>
    <w:p w:rsidR="00E15631" w:rsidRDefault="00E15631" w:rsidP="00E15631">
      <w:pPr>
        <w:tabs>
          <w:tab w:val="left" w:pos="8728"/>
        </w:tabs>
        <w:ind w:right="-569"/>
      </w:pPr>
    </w:p>
    <w:p w:rsidR="00E15631" w:rsidRDefault="00E15631" w:rsidP="00E15631">
      <w:pPr>
        <w:tabs>
          <w:tab w:val="left" w:pos="8728"/>
        </w:tabs>
        <w:ind w:right="-569"/>
      </w:pPr>
    </w:p>
    <w:tbl>
      <w:tblPr>
        <w:tblW w:w="16855" w:type="dxa"/>
        <w:tblInd w:w="-318" w:type="dxa"/>
        <w:tblLayout w:type="fixed"/>
        <w:tblLook w:val="04A0" w:firstRow="1" w:lastRow="0" w:firstColumn="1" w:lastColumn="0" w:noHBand="0" w:noVBand="1"/>
      </w:tblPr>
      <w:tblGrid>
        <w:gridCol w:w="993"/>
        <w:gridCol w:w="742"/>
        <w:gridCol w:w="4078"/>
        <w:gridCol w:w="625"/>
        <w:gridCol w:w="1359"/>
        <w:gridCol w:w="621"/>
        <w:gridCol w:w="236"/>
        <w:gridCol w:w="561"/>
        <w:gridCol w:w="787"/>
        <w:gridCol w:w="630"/>
        <w:gridCol w:w="850"/>
        <w:gridCol w:w="710"/>
        <w:gridCol w:w="470"/>
        <w:gridCol w:w="947"/>
        <w:gridCol w:w="470"/>
        <w:gridCol w:w="947"/>
        <w:gridCol w:w="226"/>
        <w:gridCol w:w="1243"/>
        <w:gridCol w:w="360"/>
      </w:tblGrid>
      <w:tr w:rsidR="00707A80" w:rsidRPr="00CE2830" w:rsidTr="003E41FD">
        <w:trPr>
          <w:trHeight w:val="1252"/>
        </w:trPr>
        <w:tc>
          <w:tcPr>
            <w:tcW w:w="993" w:type="dxa"/>
            <w:shd w:val="clear" w:color="auto" w:fill="auto"/>
            <w:noWrap/>
            <w:vAlign w:val="center"/>
            <w:hideMark/>
          </w:tcPr>
          <w:p w:rsidR="00707A80" w:rsidRPr="00CE2830" w:rsidRDefault="00707A80" w:rsidP="003E41FD"/>
        </w:tc>
        <w:tc>
          <w:tcPr>
            <w:tcW w:w="5445" w:type="dxa"/>
            <w:gridSpan w:val="3"/>
            <w:shd w:val="clear" w:color="auto" w:fill="auto"/>
            <w:noWrap/>
            <w:vAlign w:val="center"/>
            <w:hideMark/>
          </w:tcPr>
          <w:p w:rsidR="00707A80" w:rsidRPr="00CE2830" w:rsidRDefault="00707A80" w:rsidP="003E41FD">
            <w:pPr>
              <w:jc w:val="right"/>
              <w:rPr>
                <w:sz w:val="20"/>
                <w:szCs w:val="20"/>
              </w:rPr>
            </w:pPr>
          </w:p>
        </w:tc>
        <w:tc>
          <w:tcPr>
            <w:tcW w:w="1980" w:type="dxa"/>
            <w:gridSpan w:val="2"/>
            <w:shd w:val="clear" w:color="auto" w:fill="auto"/>
            <w:noWrap/>
            <w:vAlign w:val="center"/>
            <w:hideMark/>
          </w:tcPr>
          <w:p w:rsidR="00707A80" w:rsidRPr="00CE2830" w:rsidRDefault="00707A80" w:rsidP="003E41FD">
            <w:pPr>
              <w:jc w:val="right"/>
              <w:rPr>
                <w:sz w:val="20"/>
                <w:szCs w:val="20"/>
              </w:rPr>
            </w:pPr>
          </w:p>
        </w:tc>
        <w:tc>
          <w:tcPr>
            <w:tcW w:w="236" w:type="dxa"/>
            <w:shd w:val="clear" w:color="auto" w:fill="auto"/>
            <w:noWrap/>
            <w:vAlign w:val="center"/>
            <w:hideMark/>
          </w:tcPr>
          <w:p w:rsidR="00707A80" w:rsidRPr="00CE2830" w:rsidRDefault="00707A80" w:rsidP="003E41FD">
            <w:pPr>
              <w:jc w:val="right"/>
              <w:rPr>
                <w:sz w:val="20"/>
                <w:szCs w:val="20"/>
              </w:rPr>
            </w:pPr>
          </w:p>
        </w:tc>
        <w:tc>
          <w:tcPr>
            <w:tcW w:w="1348" w:type="dxa"/>
            <w:gridSpan w:val="2"/>
            <w:shd w:val="clear" w:color="auto" w:fill="auto"/>
            <w:noWrap/>
            <w:vAlign w:val="center"/>
            <w:hideMark/>
          </w:tcPr>
          <w:p w:rsidR="00707A80" w:rsidRPr="00CE2830" w:rsidRDefault="00707A80" w:rsidP="003E41FD">
            <w:pPr>
              <w:jc w:val="right"/>
              <w:rPr>
                <w:sz w:val="20"/>
                <w:szCs w:val="20"/>
              </w:rPr>
            </w:pPr>
          </w:p>
        </w:tc>
        <w:tc>
          <w:tcPr>
            <w:tcW w:w="1480" w:type="dxa"/>
            <w:gridSpan w:val="2"/>
            <w:shd w:val="clear" w:color="auto" w:fill="auto"/>
            <w:noWrap/>
            <w:vAlign w:val="center"/>
            <w:hideMark/>
          </w:tcPr>
          <w:p w:rsidR="00707A80" w:rsidRPr="00CE2830" w:rsidRDefault="00707A80" w:rsidP="003E41FD">
            <w:pPr>
              <w:jc w:val="right"/>
              <w:rPr>
                <w:sz w:val="20"/>
                <w:szCs w:val="20"/>
              </w:rPr>
            </w:pPr>
          </w:p>
        </w:tc>
        <w:tc>
          <w:tcPr>
            <w:tcW w:w="5373" w:type="dxa"/>
            <w:gridSpan w:val="8"/>
          </w:tcPr>
          <w:p w:rsidR="00707A80" w:rsidRDefault="00707A80" w:rsidP="003E41FD">
            <w:pPr>
              <w:ind w:left="-107" w:right="1720"/>
              <w:jc w:val="right"/>
              <w:rPr>
                <w:color w:val="000000"/>
              </w:rPr>
            </w:pPr>
          </w:p>
          <w:p w:rsidR="00707A80" w:rsidRPr="00CE2830" w:rsidRDefault="00707A80" w:rsidP="00707A80">
            <w:pPr>
              <w:ind w:left="-107" w:right="1720"/>
              <w:jc w:val="right"/>
              <w:rPr>
                <w:color w:val="000000"/>
              </w:rPr>
            </w:pPr>
            <w:r w:rsidRPr="00CE2830">
              <w:rPr>
                <w:color w:val="000000"/>
              </w:rPr>
              <w:t xml:space="preserve"> Приложение </w:t>
            </w:r>
          </w:p>
          <w:p w:rsidR="00707A80" w:rsidRPr="00CE2830" w:rsidRDefault="00707A80" w:rsidP="003E41FD">
            <w:pPr>
              <w:ind w:left="-107" w:right="1720"/>
              <w:jc w:val="right"/>
              <w:rPr>
                <w:color w:val="000000"/>
              </w:rPr>
            </w:pPr>
            <w:r w:rsidRPr="00CE2830">
              <w:rPr>
                <w:color w:val="000000"/>
              </w:rPr>
              <w:t>к муниципальной подпрограмме</w:t>
            </w:r>
            <w:r w:rsidRPr="00CE2830">
              <w:rPr>
                <w:color w:val="000000"/>
              </w:rPr>
              <w:br/>
              <w:t xml:space="preserve">«Модернизация объектов </w:t>
            </w:r>
            <w:r w:rsidRPr="00CE2830">
              <w:rPr>
                <w:color w:val="000000"/>
              </w:rPr>
              <w:br/>
              <w:t xml:space="preserve">коммунальной инфраструктуры                                                                                                                                                                                                                            </w:t>
            </w:r>
          </w:p>
        </w:tc>
      </w:tr>
      <w:tr w:rsidR="00707A80" w:rsidRPr="00CE2830" w:rsidTr="003E41FD">
        <w:trPr>
          <w:gridAfter w:val="3"/>
          <w:wAfter w:w="1829" w:type="dxa"/>
          <w:trHeight w:val="960"/>
        </w:trPr>
        <w:tc>
          <w:tcPr>
            <w:tcW w:w="993" w:type="dxa"/>
            <w:tcBorders>
              <w:bottom w:val="single" w:sz="4" w:space="0" w:color="auto"/>
            </w:tcBorders>
            <w:shd w:val="clear" w:color="auto" w:fill="auto"/>
            <w:noWrap/>
            <w:vAlign w:val="bottom"/>
            <w:hideMark/>
          </w:tcPr>
          <w:p w:rsidR="00707A80" w:rsidRPr="00CE2830" w:rsidRDefault="00707A80" w:rsidP="003E41FD">
            <w:pPr>
              <w:jc w:val="right"/>
              <w:rPr>
                <w:color w:val="000000"/>
              </w:rPr>
            </w:pPr>
          </w:p>
        </w:tc>
        <w:tc>
          <w:tcPr>
            <w:tcW w:w="11199" w:type="dxa"/>
            <w:gridSpan w:val="11"/>
            <w:tcBorders>
              <w:bottom w:val="single" w:sz="4" w:space="0" w:color="auto"/>
            </w:tcBorders>
            <w:shd w:val="clear" w:color="auto" w:fill="auto"/>
            <w:vAlign w:val="center"/>
            <w:hideMark/>
          </w:tcPr>
          <w:p w:rsidR="00707A80" w:rsidRPr="00856492" w:rsidRDefault="00707A80" w:rsidP="003E41FD">
            <w:pPr>
              <w:jc w:val="center"/>
              <w:rPr>
                <w:color w:val="000000"/>
              </w:rPr>
            </w:pPr>
          </w:p>
          <w:p w:rsidR="00707A80" w:rsidRPr="00856492" w:rsidRDefault="00707A80" w:rsidP="003E41FD">
            <w:pPr>
              <w:jc w:val="center"/>
              <w:rPr>
                <w:color w:val="000000"/>
              </w:rPr>
            </w:pPr>
            <w:r w:rsidRPr="00856492">
              <w:rPr>
                <w:color w:val="000000"/>
              </w:rPr>
              <w:t xml:space="preserve">Мероприятия подпрограммы </w:t>
            </w:r>
            <w:r w:rsidRPr="00856492">
              <w:rPr>
                <w:color w:val="000000"/>
              </w:rPr>
              <w:br/>
            </w:r>
            <w:proofErr w:type="gramStart"/>
            <w:r w:rsidRPr="00856492">
              <w:rPr>
                <w:color w:val="000000"/>
              </w:rPr>
              <w:t xml:space="preserve">   «</w:t>
            </w:r>
            <w:proofErr w:type="gramEnd"/>
            <w:r w:rsidRPr="00856492">
              <w:rPr>
                <w:color w:val="000000"/>
              </w:rPr>
              <w:t>Модернизация объектов коммунальной инфраструктуры»</w:t>
            </w:r>
          </w:p>
          <w:p w:rsidR="00707A80" w:rsidRPr="00856492" w:rsidRDefault="00707A80" w:rsidP="003E41FD">
            <w:pPr>
              <w:jc w:val="center"/>
              <w:rPr>
                <w:color w:val="000000"/>
              </w:rPr>
            </w:pPr>
          </w:p>
        </w:tc>
        <w:tc>
          <w:tcPr>
            <w:tcW w:w="1417" w:type="dxa"/>
            <w:gridSpan w:val="2"/>
            <w:tcBorders>
              <w:bottom w:val="single" w:sz="4" w:space="0" w:color="auto"/>
            </w:tcBorders>
            <w:shd w:val="clear" w:color="auto" w:fill="auto"/>
            <w:noWrap/>
            <w:vAlign w:val="bottom"/>
            <w:hideMark/>
          </w:tcPr>
          <w:p w:rsidR="00707A80" w:rsidRPr="00CE2830" w:rsidRDefault="00707A80" w:rsidP="003E41FD">
            <w:pPr>
              <w:jc w:val="center"/>
              <w:rPr>
                <w:color w:val="000000"/>
              </w:rPr>
            </w:pPr>
          </w:p>
        </w:tc>
        <w:tc>
          <w:tcPr>
            <w:tcW w:w="1417" w:type="dxa"/>
            <w:gridSpan w:val="2"/>
            <w:tcBorders>
              <w:bottom w:val="single" w:sz="4" w:space="0" w:color="auto"/>
            </w:tcBorders>
          </w:tcPr>
          <w:p w:rsidR="00707A80" w:rsidRPr="00CE2830" w:rsidRDefault="00707A80" w:rsidP="003E41FD">
            <w:pPr>
              <w:jc w:val="center"/>
              <w:rPr>
                <w:color w:val="000000"/>
              </w:rPr>
            </w:pPr>
          </w:p>
        </w:tc>
      </w:tr>
      <w:tr w:rsidR="00707A80" w:rsidRPr="00CE2830" w:rsidTr="003E41FD">
        <w:trPr>
          <w:gridAfter w:val="3"/>
          <w:wAfter w:w="1829" w:type="dxa"/>
          <w:trHeight w:val="39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CE2830" w:rsidRDefault="00707A80" w:rsidP="003E41FD">
            <w:pPr>
              <w:jc w:val="center"/>
              <w:rPr>
                <w:color w:val="000000"/>
              </w:rPr>
            </w:pPr>
            <w:r w:rsidRPr="00CE2830">
              <w:rPr>
                <w:color w:val="000000"/>
              </w:rPr>
              <w:t>№ п/п</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Наименование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 xml:space="preserve">Источник финансирования                 </w:t>
            </w:r>
            <w:proofErr w:type="gramStart"/>
            <w:r w:rsidRPr="00856492">
              <w:rPr>
                <w:color w:val="000000"/>
              </w:rPr>
              <w:t xml:space="preserve">   (</w:t>
            </w:r>
            <w:proofErr w:type="gramEnd"/>
            <w:r w:rsidRPr="00856492">
              <w:rPr>
                <w:color w:val="000000"/>
              </w:rPr>
              <w:t>тыс. руб.)</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Срок выполнения и кол-во выделенных денег (тыс. руб.)</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07A80" w:rsidRPr="00CE2830" w:rsidRDefault="00707A80" w:rsidP="003E41FD">
            <w:pPr>
              <w:ind w:left="-108"/>
              <w:jc w:val="center"/>
              <w:rPr>
                <w:color w:val="000000"/>
              </w:rPr>
            </w:pPr>
            <w:r w:rsidRPr="00CE2830">
              <w:rPr>
                <w:color w:val="000000"/>
              </w:rPr>
              <w:t>Примечание</w:t>
            </w:r>
          </w:p>
        </w:tc>
      </w:tr>
      <w:tr w:rsidR="00707A80" w:rsidRPr="00CE2830" w:rsidTr="003E41FD">
        <w:trPr>
          <w:gridAfter w:val="3"/>
          <w:wAfter w:w="1829" w:type="dxa"/>
          <w:trHeight w:val="1455"/>
        </w:trPr>
        <w:tc>
          <w:tcPr>
            <w:tcW w:w="993" w:type="dxa"/>
            <w:vMerge/>
            <w:tcBorders>
              <w:top w:val="single" w:sz="8" w:space="0" w:color="auto"/>
              <w:left w:val="single" w:sz="8" w:space="0" w:color="auto"/>
              <w:bottom w:val="single" w:sz="4" w:space="0" w:color="auto"/>
              <w:right w:val="single" w:sz="4" w:space="0" w:color="auto"/>
            </w:tcBorders>
            <w:vAlign w:val="center"/>
            <w:hideMark/>
          </w:tcPr>
          <w:p w:rsidR="00707A80" w:rsidRPr="00CE2830" w:rsidRDefault="00707A80" w:rsidP="003E41FD">
            <w:pPr>
              <w:rPr>
                <w:color w:val="000000"/>
              </w:rPr>
            </w:pPr>
          </w:p>
        </w:tc>
        <w:tc>
          <w:tcPr>
            <w:tcW w:w="4820" w:type="dxa"/>
            <w:gridSpan w:val="2"/>
            <w:vMerge/>
            <w:tcBorders>
              <w:top w:val="single" w:sz="8" w:space="0" w:color="auto"/>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vMerge/>
            <w:tcBorders>
              <w:top w:val="single" w:sz="8" w:space="0" w:color="auto"/>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2023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2024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2025</w:t>
            </w:r>
          </w:p>
        </w:tc>
        <w:tc>
          <w:tcPr>
            <w:tcW w:w="1417" w:type="dxa"/>
            <w:gridSpan w:val="2"/>
            <w:tcBorders>
              <w:top w:val="single" w:sz="8" w:space="0" w:color="auto"/>
              <w:left w:val="single" w:sz="4" w:space="0" w:color="auto"/>
              <w:bottom w:val="single" w:sz="4" w:space="0" w:color="auto"/>
              <w:right w:val="single" w:sz="8" w:space="0" w:color="auto"/>
            </w:tcBorders>
            <w:vAlign w:val="center"/>
            <w:hideMark/>
          </w:tcPr>
          <w:p w:rsidR="00707A80" w:rsidRPr="00CE2830" w:rsidRDefault="00707A80" w:rsidP="003E41FD">
            <w:pPr>
              <w:jc w:val="center"/>
              <w:rPr>
                <w:color w:val="000000"/>
              </w:rPr>
            </w:pPr>
            <w:r>
              <w:rPr>
                <w:color w:val="000000"/>
              </w:rPr>
              <w:t>2026</w:t>
            </w:r>
          </w:p>
        </w:tc>
        <w:tc>
          <w:tcPr>
            <w:tcW w:w="1417" w:type="dxa"/>
            <w:gridSpan w:val="2"/>
            <w:tcBorders>
              <w:top w:val="single" w:sz="8" w:space="0" w:color="auto"/>
              <w:left w:val="single" w:sz="4" w:space="0" w:color="auto"/>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259"/>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707A80" w:rsidRPr="00CE2830" w:rsidRDefault="00707A80" w:rsidP="003E41FD">
            <w:pPr>
              <w:jc w:val="center"/>
              <w:rPr>
                <w:b/>
                <w:bCs/>
                <w:color w:val="000000"/>
              </w:rPr>
            </w:pPr>
            <w:r w:rsidRPr="00CE2830">
              <w:rPr>
                <w:b/>
                <w:bCs/>
                <w:color w:val="000000"/>
              </w:rPr>
              <w:t>1</w:t>
            </w:r>
          </w:p>
        </w:tc>
        <w:tc>
          <w:tcPr>
            <w:tcW w:w="4820"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b/>
                <w:bCs/>
                <w:color w:val="000000"/>
              </w:rPr>
            </w:pPr>
            <w:r w:rsidRPr="00856492">
              <w:rPr>
                <w:b/>
                <w:bCs/>
                <w:color w:val="000000"/>
              </w:rPr>
              <w:t>2</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b/>
                <w:bCs/>
                <w:color w:val="000000"/>
              </w:rPr>
            </w:pPr>
            <w:r w:rsidRPr="00856492">
              <w:rPr>
                <w:b/>
                <w:bCs/>
                <w:color w:val="000000"/>
              </w:rPr>
              <w:t>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b/>
                <w:bCs/>
                <w:color w:val="000000"/>
              </w:rPr>
            </w:pPr>
            <w:r w:rsidRPr="00856492">
              <w:rPr>
                <w:b/>
                <w:bCs/>
                <w:color w:val="000000"/>
              </w:rPr>
              <w:t>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b/>
                <w:bCs/>
                <w:color w:val="000000"/>
              </w:rPr>
            </w:pPr>
            <w:r w:rsidRPr="00856492">
              <w:rPr>
                <w:b/>
                <w:bCs/>
                <w:color w:val="000000"/>
              </w:rPr>
              <w:t>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b/>
                <w:bCs/>
                <w:color w:val="000000"/>
              </w:rPr>
            </w:pPr>
            <w:r>
              <w:rPr>
                <w:b/>
                <w:bCs/>
                <w:color w:val="000000"/>
              </w:rPr>
              <w:t>6</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707A80" w:rsidRPr="00CE2830" w:rsidRDefault="00707A80" w:rsidP="003E41FD">
            <w:pPr>
              <w:jc w:val="center"/>
              <w:rPr>
                <w:b/>
                <w:bCs/>
                <w:color w:val="000000"/>
              </w:rPr>
            </w:pPr>
            <w:r>
              <w:rPr>
                <w:b/>
                <w:bCs/>
                <w:color w:val="000000"/>
              </w:rPr>
              <w:t>7</w:t>
            </w:r>
          </w:p>
        </w:tc>
        <w:tc>
          <w:tcPr>
            <w:tcW w:w="1417" w:type="dxa"/>
            <w:gridSpan w:val="2"/>
            <w:tcBorders>
              <w:top w:val="nil"/>
              <w:left w:val="nil"/>
              <w:bottom w:val="single" w:sz="4" w:space="0" w:color="auto"/>
              <w:right w:val="single" w:sz="8" w:space="0" w:color="auto"/>
            </w:tcBorders>
          </w:tcPr>
          <w:p w:rsidR="00707A80" w:rsidRDefault="00707A80" w:rsidP="003E41FD">
            <w:pPr>
              <w:jc w:val="center"/>
              <w:rPr>
                <w:b/>
                <w:bCs/>
                <w:color w:val="000000"/>
              </w:rPr>
            </w:pPr>
            <w:r>
              <w:rPr>
                <w:b/>
                <w:bCs/>
                <w:color w:val="000000"/>
              </w:rPr>
              <w:t>8</w:t>
            </w:r>
          </w:p>
        </w:tc>
      </w:tr>
      <w:tr w:rsidR="00707A80" w:rsidRPr="00CE2830" w:rsidTr="003E41FD">
        <w:trPr>
          <w:gridAfter w:val="3"/>
          <w:wAfter w:w="1829" w:type="dxa"/>
          <w:trHeight w:val="987"/>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sidRPr="00CE2830">
              <w:rPr>
                <w:color w:val="000000"/>
              </w:rPr>
              <w:t>1.</w:t>
            </w:r>
          </w:p>
        </w:tc>
        <w:tc>
          <w:tcPr>
            <w:tcW w:w="48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rPr>
                <w:color w:val="000000"/>
              </w:rPr>
            </w:pPr>
            <w:r w:rsidRPr="00856492">
              <w:rPr>
                <w:color w:val="000000"/>
              </w:rPr>
              <w:t xml:space="preserve">Проектные и изыскательские </w:t>
            </w:r>
            <w:proofErr w:type="gramStart"/>
            <w:r w:rsidRPr="00856492">
              <w:rPr>
                <w:color w:val="000000"/>
              </w:rPr>
              <w:t xml:space="preserve">работы:   </w:t>
            </w:r>
            <w:proofErr w:type="gramEnd"/>
            <w:r w:rsidRPr="00856492">
              <w:rPr>
                <w:color w:val="000000"/>
              </w:rPr>
              <w:t xml:space="preserve">               -  проведение инженерно-геодезических и инженерно-геологических изысканий;                           -  выполнение кадастровых работ;                      -  выполнение инженерно-археологических исследований;                                                     -  проведение теплотехнического расчета.</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1059"/>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224</w:t>
            </w:r>
          </w:p>
        </w:tc>
        <w:tc>
          <w:tcPr>
            <w:tcW w:w="1417" w:type="dxa"/>
            <w:gridSpan w:val="2"/>
            <w:tcBorders>
              <w:top w:val="nil"/>
              <w:left w:val="nil"/>
              <w:bottom w:val="single" w:sz="4" w:space="0" w:color="auto"/>
              <w:right w:val="single" w:sz="4" w:space="0" w:color="auto"/>
            </w:tcBorders>
            <w:shd w:val="clear" w:color="auto" w:fill="auto"/>
            <w:noWrap/>
            <w:vAlign w:val="center"/>
          </w:tcPr>
          <w:p w:rsidR="00707A80" w:rsidRPr="00856492" w:rsidRDefault="00707A80" w:rsidP="003E41FD">
            <w:pPr>
              <w:jc w:val="center"/>
              <w:rPr>
                <w:color w:val="000000"/>
              </w:rPr>
            </w:pPr>
          </w:p>
        </w:tc>
        <w:tc>
          <w:tcPr>
            <w:tcW w:w="1560" w:type="dxa"/>
            <w:gridSpan w:val="2"/>
            <w:tcBorders>
              <w:top w:val="nil"/>
              <w:left w:val="nil"/>
              <w:bottom w:val="single" w:sz="4" w:space="0" w:color="auto"/>
              <w:right w:val="single" w:sz="4" w:space="0" w:color="auto"/>
            </w:tcBorders>
            <w:shd w:val="clear" w:color="auto" w:fill="auto"/>
            <w:noWrap/>
            <w:vAlign w:val="center"/>
          </w:tcPr>
          <w:p w:rsidR="00707A80" w:rsidRPr="00CE2830" w:rsidRDefault="00707A80" w:rsidP="003E41FD">
            <w:pPr>
              <w:jc w:val="center"/>
              <w:rPr>
                <w:color w:val="000000"/>
              </w:rPr>
            </w:pP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702"/>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sidRPr="00CE2830">
              <w:rPr>
                <w:color w:val="000000"/>
              </w:rPr>
              <w:t>2.</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 xml:space="preserve">Газоснабжение жилых </w:t>
            </w:r>
            <w:proofErr w:type="gramStart"/>
            <w:r w:rsidRPr="00856492">
              <w:rPr>
                <w:color w:val="000000"/>
              </w:rPr>
              <w:t>домов:</w:t>
            </w:r>
            <w:r w:rsidRPr="00856492">
              <w:rPr>
                <w:color w:val="000000"/>
              </w:rPr>
              <w:br/>
              <w:t>-</w:t>
            </w:r>
            <w:proofErr w:type="gramEnd"/>
            <w:r w:rsidRPr="00856492">
              <w:rPr>
                <w:color w:val="000000"/>
              </w:rPr>
              <w:t xml:space="preserve"> строительство газопроводов и газовых сетей (исполнение судебных решений по газопроводу высокого давления, установка ПГБ, для газоснабжения Западного микрорайона)</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13 626,2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23151,8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Pr>
                <w:color w:val="000000"/>
              </w:rPr>
              <w:t>23151,8</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707A80" w:rsidRPr="00CE2830" w:rsidRDefault="00707A80" w:rsidP="003E41FD">
            <w:pPr>
              <w:jc w:val="center"/>
              <w:rPr>
                <w:color w:val="000000"/>
              </w:rPr>
            </w:pPr>
            <w:r>
              <w:rPr>
                <w:color w:val="000000"/>
              </w:rPr>
              <w:t>23151,8*</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722"/>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1559"/>
        </w:trPr>
        <w:tc>
          <w:tcPr>
            <w:tcW w:w="993" w:type="dxa"/>
            <w:vMerge w:val="restart"/>
            <w:tcBorders>
              <w:top w:val="single" w:sz="4" w:space="0" w:color="auto"/>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sidRPr="00CE2830">
              <w:rPr>
                <w:color w:val="000000"/>
              </w:rPr>
              <w:lastRenderedPageBreak/>
              <w:t>3.</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Другие мероприятия:</w:t>
            </w:r>
            <w:r w:rsidRPr="00856492">
              <w:rPr>
                <w:color w:val="000000"/>
              </w:rPr>
              <w:br w:type="page"/>
            </w:r>
          </w:p>
          <w:p w:rsidR="00707A80" w:rsidRPr="00856492" w:rsidRDefault="00707A80" w:rsidP="003E41FD">
            <w:pPr>
              <w:rPr>
                <w:color w:val="000000"/>
              </w:rPr>
            </w:pPr>
            <w:r w:rsidRPr="00856492">
              <w:rPr>
                <w:color w:val="000000"/>
              </w:rPr>
              <w:t>- проведение врезок, пуско-наладочных работ, подключение к электрическим сетям;</w:t>
            </w:r>
            <w:r w:rsidRPr="00856492">
              <w:rPr>
                <w:color w:val="000000"/>
              </w:rPr>
              <w:br w:type="page"/>
            </w:r>
          </w:p>
          <w:p w:rsidR="00707A80" w:rsidRPr="00856492" w:rsidRDefault="00707A80" w:rsidP="003E41FD">
            <w:pPr>
              <w:rPr>
                <w:color w:val="000000"/>
              </w:rPr>
            </w:pPr>
            <w:r w:rsidRPr="00856492">
              <w:rPr>
                <w:color w:val="000000"/>
              </w:rPr>
              <w:t>-  гос. экспертиза проектной документации по объекту: «Газопровод среднего давления, установка ГРПШ для газоснабжения Западного микрорайона»;</w:t>
            </w:r>
          </w:p>
          <w:p w:rsidR="00707A80" w:rsidRPr="00856492" w:rsidRDefault="00707A80" w:rsidP="003E41FD">
            <w:pPr>
              <w:rPr>
                <w:color w:val="000000"/>
              </w:rPr>
            </w:pPr>
            <w:r w:rsidRPr="00856492">
              <w:rPr>
                <w:color w:val="000000"/>
              </w:rPr>
              <w:t xml:space="preserve">- очистка газопровода в Железнодорожном районе; </w:t>
            </w:r>
          </w:p>
          <w:p w:rsidR="00707A80" w:rsidRPr="00856492" w:rsidRDefault="00707A80" w:rsidP="003E41FD">
            <w:pPr>
              <w:rPr>
                <w:color w:val="000000"/>
              </w:rPr>
            </w:pPr>
            <w:r w:rsidRPr="00856492">
              <w:rPr>
                <w:color w:val="000000"/>
              </w:rPr>
              <w:br w:type="page"/>
              <w:t>- техническое обслуживание газопроводов;</w:t>
            </w:r>
            <w:r w:rsidRPr="00856492">
              <w:rPr>
                <w:color w:val="000000"/>
              </w:rPr>
              <w:br w:type="page"/>
            </w:r>
          </w:p>
          <w:p w:rsidR="00707A80" w:rsidRPr="00856492" w:rsidRDefault="00707A80" w:rsidP="003E41FD">
            <w:pPr>
              <w:rPr>
                <w:color w:val="000000"/>
              </w:rPr>
            </w:pPr>
            <w:r w:rsidRPr="00856492">
              <w:rPr>
                <w:color w:val="000000"/>
              </w:rPr>
              <w:t xml:space="preserve">- газификация мемориального комплекса памяти </w:t>
            </w:r>
            <w:proofErr w:type="spellStart"/>
            <w:r w:rsidRPr="00856492">
              <w:rPr>
                <w:color w:val="000000"/>
              </w:rPr>
              <w:t>Нязепетровцев</w:t>
            </w:r>
            <w:proofErr w:type="spellEnd"/>
            <w:r w:rsidRPr="00856492">
              <w:rPr>
                <w:color w:val="000000"/>
              </w:rPr>
              <w:t>, погибших в годы ВОВ;</w:t>
            </w:r>
          </w:p>
          <w:p w:rsidR="00707A80" w:rsidRPr="00856492" w:rsidRDefault="00707A80" w:rsidP="003E41FD">
            <w:pPr>
              <w:rPr>
                <w:color w:val="000000"/>
              </w:rPr>
            </w:pPr>
            <w:r w:rsidRPr="00856492">
              <w:rPr>
                <w:color w:val="000000"/>
              </w:rPr>
              <w:br w:type="page"/>
              <w:t>- налог на имущество организации</w:t>
            </w:r>
            <w:r w:rsidRPr="00856492">
              <w:rPr>
                <w:color w:val="000000"/>
              </w:rPr>
              <w:br w:type="page"/>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tcPr>
          <w:p w:rsidR="00707A80" w:rsidRPr="00CE2830" w:rsidRDefault="00707A80" w:rsidP="003E41FD">
            <w:pPr>
              <w:rPr>
                <w:color w:val="000000"/>
              </w:rPr>
            </w:pPr>
          </w:p>
        </w:tc>
      </w:tr>
      <w:tr w:rsidR="00707A80" w:rsidRPr="00CE2830" w:rsidTr="003E41FD">
        <w:trPr>
          <w:gridAfter w:val="3"/>
          <w:wAfter w:w="1829" w:type="dxa"/>
          <w:trHeight w:val="1780"/>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1620,9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pPr>
            <w:r w:rsidRPr="00856492">
              <w:t>  48,6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546685" w:rsidRDefault="00707A80" w:rsidP="003E41FD">
            <w:pPr>
              <w:jc w:val="center"/>
            </w:pPr>
            <w:r w:rsidRPr="00546685">
              <w:t> 48,6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Pr>
                <w:color w:val="000000"/>
              </w:rPr>
              <w:t>48,6*</w:t>
            </w:r>
          </w:p>
        </w:tc>
        <w:tc>
          <w:tcPr>
            <w:tcW w:w="1417" w:type="dxa"/>
            <w:gridSpan w:val="2"/>
            <w:tcBorders>
              <w:top w:val="single" w:sz="4" w:space="0" w:color="auto"/>
              <w:left w:val="single" w:sz="4" w:space="0" w:color="auto"/>
              <w:bottom w:val="single" w:sz="4" w:space="0" w:color="auto"/>
              <w:right w:val="single" w:sz="4" w:space="0" w:color="auto"/>
            </w:tcBorders>
          </w:tcPr>
          <w:p w:rsidR="00707A80" w:rsidRPr="00CE2830" w:rsidRDefault="00707A80" w:rsidP="003E41FD">
            <w:pPr>
              <w:rPr>
                <w:color w:val="000000"/>
              </w:rPr>
            </w:pPr>
          </w:p>
        </w:tc>
      </w:tr>
      <w:tr w:rsidR="00707A80" w:rsidRPr="00CE2830" w:rsidTr="003E41FD">
        <w:trPr>
          <w:gridAfter w:val="3"/>
          <w:wAfter w:w="1829" w:type="dxa"/>
          <w:trHeight w:val="540"/>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sidRPr="00CE2830">
              <w:rPr>
                <w:color w:val="000000"/>
              </w:rPr>
              <w:t>4.</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Подготовка объектов жилищно-коммунального хозяйства, энергетики и          социальной сферы Нязепетровского муниципального района к работе в отопительный период</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587"/>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190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53"/>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sidRPr="00CE2830">
              <w:rPr>
                <w:color w:val="000000"/>
              </w:rPr>
              <w:t>5.</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(в том числе гос. экспертиза СД), в том числе:</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4536,4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62125,7/</w:t>
            </w:r>
          </w:p>
          <w:p w:rsidR="00707A80" w:rsidRPr="00856492" w:rsidRDefault="00707A80" w:rsidP="003E41FD">
            <w:pPr>
              <w:jc w:val="center"/>
              <w:rPr>
                <w:color w:val="000000"/>
              </w:rPr>
            </w:pPr>
            <w:r w:rsidRPr="00856492">
              <w:rPr>
                <w:color w:val="000000"/>
              </w:rPr>
              <w:t>49954,4*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Pr>
                <w:color w:val="000000"/>
              </w:rPr>
              <w:t>25697</w:t>
            </w: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707A80" w:rsidRPr="00CE2830" w:rsidRDefault="00707A80" w:rsidP="003E41FD">
            <w:pPr>
              <w:jc w:val="center"/>
              <w:rPr>
                <w:color w:val="000000"/>
              </w:rPr>
            </w:pPr>
            <w:r>
              <w:rPr>
                <w:color w:val="000000"/>
              </w:rPr>
              <w:t>25697*</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630"/>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69,0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107,4*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Pr>
                <w:color w:val="000000"/>
              </w:rPr>
              <w:t>25,7*</w:t>
            </w: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630"/>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w:t>
            </w:r>
            <w:r w:rsidRPr="00CE2830">
              <w:rPr>
                <w:color w:val="000000"/>
              </w:rPr>
              <w:t>.</w:t>
            </w:r>
            <w:r>
              <w:rPr>
                <w:color w:val="000000"/>
              </w:rPr>
              <w:t>1</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ВК-2 ул. П. Морозова до ВК-8 ул.  Молодёжная в с. Ункурда Нязепетровского района Челябинской области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FF0000"/>
              </w:rPr>
            </w:pP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4E0FF5" w:rsidRDefault="00707A80" w:rsidP="003E41FD">
            <w:pPr>
              <w:jc w:val="center"/>
            </w:pPr>
            <w:r w:rsidRPr="004E0FF5">
              <w:t>1164,3</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630"/>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FF0000"/>
              </w:rPr>
            </w:pP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4E0FF5" w:rsidRDefault="00707A80" w:rsidP="003E41FD">
            <w:pPr>
              <w:jc w:val="center"/>
            </w:pPr>
            <w:r w:rsidRPr="004E0FF5">
              <w:t>1,2*</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507"/>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5.2</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ВК-1 ул. Молодёжная до ВК-5 ул. Лесная в с. Ункурда Нязепетровского района, Челябинской области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FF0000"/>
              </w:rPr>
            </w:pP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4E0FF5" w:rsidRDefault="00707A80" w:rsidP="003E41FD">
            <w:pPr>
              <w:jc w:val="center"/>
            </w:pPr>
            <w:r w:rsidRPr="004E0FF5">
              <w:t>1400,5</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726"/>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FF0000"/>
              </w:rPr>
            </w:pP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4E0FF5" w:rsidRDefault="00707A80" w:rsidP="003E41FD">
            <w:pPr>
              <w:jc w:val="center"/>
            </w:pPr>
            <w:r w:rsidRPr="004E0FF5">
              <w:t>1,4*</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584"/>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5.3</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т. А до ул. Молодежная в п. Беляево, Нязепетровского района, Челябинской области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FF0000"/>
              </w:rPr>
            </w:pP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4E0FF5" w:rsidRDefault="00707A80" w:rsidP="003E41FD">
            <w:pPr>
              <w:jc w:val="center"/>
            </w:pPr>
            <w:r w:rsidRPr="004E0FF5">
              <w:t>465,7</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531"/>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FF0000"/>
              </w:rPr>
            </w:pP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4E0FF5" w:rsidRDefault="00707A80" w:rsidP="003E41FD">
            <w:pPr>
              <w:jc w:val="center"/>
            </w:pPr>
            <w:r w:rsidRPr="004E0FF5">
              <w:t>0,5*</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63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lastRenderedPageBreak/>
              <w:t>5</w:t>
            </w:r>
            <w:r w:rsidRPr="00CE2830">
              <w:rPr>
                <w:color w:val="000000"/>
              </w:rPr>
              <w:t>.</w:t>
            </w:r>
            <w:r>
              <w:rPr>
                <w:color w:val="000000"/>
              </w:rPr>
              <w:t>4</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по ул. Советская от т. А до ВК-4 в д. Нестерово Нязепетровского района Челябинской области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FF000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4E0FF5" w:rsidRDefault="00707A80" w:rsidP="003E41FD">
            <w:pPr>
              <w:jc w:val="center"/>
            </w:pPr>
            <w:r w:rsidRPr="004E0FF5">
              <w:t>1459,1*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tcPr>
          <w:p w:rsidR="00707A80" w:rsidRPr="00CE2830" w:rsidRDefault="00707A80" w:rsidP="003E41FD">
            <w:pPr>
              <w:rPr>
                <w:color w:val="000000"/>
              </w:rPr>
            </w:pPr>
          </w:p>
        </w:tc>
      </w:tr>
      <w:tr w:rsidR="00707A80" w:rsidRPr="00CE2830" w:rsidTr="003E41FD">
        <w:trPr>
          <w:gridAfter w:val="3"/>
          <w:wAfter w:w="1829" w:type="dxa"/>
          <w:trHeight w:val="778"/>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FF0000"/>
              </w:rPr>
            </w:pP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4E0FF5" w:rsidRDefault="00707A80" w:rsidP="003E41FD">
            <w:pPr>
              <w:jc w:val="center"/>
            </w:pPr>
            <w:r w:rsidRPr="004E0FF5">
              <w:t>1,5*</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24"/>
        </w:trPr>
        <w:tc>
          <w:tcPr>
            <w:tcW w:w="993" w:type="dxa"/>
            <w:vMerge w:val="restart"/>
            <w:tcBorders>
              <w:top w:val="single" w:sz="4" w:space="0" w:color="auto"/>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w:t>
            </w:r>
            <w:r w:rsidRPr="00CE2830">
              <w:rPr>
                <w:color w:val="000000"/>
              </w:rPr>
              <w:t>.</w:t>
            </w:r>
            <w:r>
              <w:rPr>
                <w:color w:val="000000"/>
              </w:rPr>
              <w:t>5</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по ул. Калинина от т. А до т. Б в с. Калиновка, Нязепетровского района, Челябинской области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FF0000"/>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A80" w:rsidRPr="004E0FF5" w:rsidRDefault="00707A80" w:rsidP="003E41FD">
            <w:pPr>
              <w:jc w:val="center"/>
            </w:pPr>
            <w:r w:rsidRPr="004E0FF5">
              <w:t>812</w:t>
            </w:r>
            <w:r>
              <w:t>,0</w:t>
            </w:r>
          </w:p>
        </w:tc>
        <w:tc>
          <w:tcPr>
            <w:tcW w:w="1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630"/>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FF0000"/>
              </w:rPr>
            </w:pP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4E0FF5" w:rsidRDefault="00707A80" w:rsidP="003E41FD">
            <w:pPr>
              <w:jc w:val="center"/>
            </w:pPr>
            <w:r w:rsidRPr="004E0FF5">
              <w:t>0,8*</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518"/>
        </w:trPr>
        <w:tc>
          <w:tcPr>
            <w:tcW w:w="993" w:type="dxa"/>
            <w:vMerge w:val="restart"/>
            <w:tcBorders>
              <w:top w:val="single" w:sz="4" w:space="0" w:color="auto"/>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w:t>
            </w:r>
            <w:r w:rsidRPr="00CE2830">
              <w:rPr>
                <w:color w:val="000000"/>
              </w:rPr>
              <w:t>.</w:t>
            </w:r>
            <w:r>
              <w:rPr>
                <w:color w:val="000000"/>
              </w:rPr>
              <w:t>6</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камеры №2 по ул. Спортивная до многоквартирного дома № 2 ул. Спортивная в г. Нязепетровске Челябинской области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700,3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590"/>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0,7*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518"/>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w:t>
            </w:r>
            <w:r w:rsidRPr="00CE2830">
              <w:rPr>
                <w:color w:val="000000"/>
              </w:rPr>
              <w:t>.</w:t>
            </w:r>
            <w:r>
              <w:rPr>
                <w:color w:val="000000"/>
              </w:rPr>
              <w:t>7</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сетей больничного городка от ВК-41 по ул. К. Либкнехта до здания «Прачечной», от здания «Хирургии» до здания «Поликлиники» и от ВК- 52 до здания «Гаражи» в г. Нязепетровске Челябинской области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2003,4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900"/>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351"/>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w:t>
            </w:r>
            <w:r w:rsidRPr="00CE2830">
              <w:rPr>
                <w:color w:val="000000"/>
              </w:rPr>
              <w:t>.</w:t>
            </w:r>
            <w:r>
              <w:rPr>
                <w:color w:val="000000"/>
              </w:rPr>
              <w:t>8</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ВК-56 до ВК-113 по ул. Свердлова в г. Нязепетровске Челябинской области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2528,9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630"/>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2,5*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09"/>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w:t>
            </w:r>
            <w:r w:rsidRPr="00CE2830">
              <w:rPr>
                <w:color w:val="000000"/>
              </w:rPr>
              <w:t>.</w:t>
            </w:r>
            <w:r>
              <w:rPr>
                <w:color w:val="000000"/>
              </w:rPr>
              <w:t>9</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ВК-43 по ул. Испанских Рабочих до ВК-47 по ул. Первомайская в г. Нязепетровске Челябинской области</w:t>
            </w:r>
          </w:p>
        </w:tc>
        <w:tc>
          <w:tcPr>
            <w:tcW w:w="1984" w:type="dxa"/>
            <w:gridSpan w:val="2"/>
            <w:tcBorders>
              <w:top w:val="nil"/>
              <w:left w:val="nil"/>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1400,0</w:t>
            </w:r>
          </w:p>
        </w:tc>
        <w:tc>
          <w:tcPr>
            <w:tcW w:w="1417" w:type="dxa"/>
            <w:gridSpan w:val="2"/>
            <w:tcBorders>
              <w:top w:val="nil"/>
              <w:left w:val="nil"/>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w:t>
            </w:r>
          </w:p>
        </w:tc>
        <w:tc>
          <w:tcPr>
            <w:tcW w:w="1560" w:type="dxa"/>
            <w:gridSpan w:val="2"/>
            <w:tcBorders>
              <w:top w:val="nil"/>
              <w:left w:val="nil"/>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85"/>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297"/>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315"/>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ind w:right="-102"/>
              <w:rPr>
                <w:color w:val="000000"/>
              </w:rPr>
            </w:pPr>
            <w:r w:rsidRPr="00CE2830">
              <w:rPr>
                <w:color w:val="000000"/>
              </w:rPr>
              <w:t>5</w:t>
            </w:r>
            <w:r>
              <w:rPr>
                <w:color w:val="000000"/>
              </w:rPr>
              <w:t>.10</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ВК-1 до ВК-2 по ул. Клубная в г. Нязепетровске Челябинской области</w:t>
            </w:r>
          </w:p>
        </w:tc>
        <w:tc>
          <w:tcPr>
            <w:tcW w:w="1984" w:type="dxa"/>
            <w:gridSpan w:val="2"/>
            <w:tcBorders>
              <w:top w:val="nil"/>
              <w:left w:val="nil"/>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vMerge w:val="restart"/>
            <w:tcBorders>
              <w:top w:val="nil"/>
              <w:left w:val="nil"/>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736,4</w:t>
            </w:r>
          </w:p>
        </w:tc>
        <w:tc>
          <w:tcPr>
            <w:tcW w:w="1417" w:type="dxa"/>
            <w:gridSpan w:val="2"/>
            <w:tcBorders>
              <w:top w:val="nil"/>
              <w:left w:val="nil"/>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w:t>
            </w:r>
          </w:p>
        </w:tc>
        <w:tc>
          <w:tcPr>
            <w:tcW w:w="1560" w:type="dxa"/>
            <w:gridSpan w:val="2"/>
            <w:tcBorders>
              <w:top w:val="nil"/>
              <w:left w:val="nil"/>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85"/>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p>
        </w:tc>
        <w:tc>
          <w:tcPr>
            <w:tcW w:w="1418" w:type="dxa"/>
            <w:gridSpan w:val="3"/>
            <w:vMerge/>
            <w:tcBorders>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85"/>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hideMark/>
          </w:tcPr>
          <w:p w:rsidR="00707A80" w:rsidRPr="00856492" w:rsidRDefault="00707A80" w:rsidP="003E41FD">
            <w:pPr>
              <w:jc w:val="center"/>
            </w:pPr>
            <w:r w:rsidRPr="00856492">
              <w:t>1,3</w:t>
            </w:r>
          </w:p>
        </w:tc>
        <w:tc>
          <w:tcPr>
            <w:tcW w:w="1417" w:type="dxa"/>
            <w:gridSpan w:val="2"/>
            <w:tcBorders>
              <w:top w:val="nil"/>
              <w:left w:val="nil"/>
              <w:bottom w:val="single" w:sz="4" w:space="0" w:color="auto"/>
              <w:right w:val="single" w:sz="4" w:space="0" w:color="auto"/>
            </w:tcBorders>
            <w:shd w:val="clear" w:color="auto" w:fill="auto"/>
            <w:noWrap/>
            <w:hideMark/>
          </w:tcPr>
          <w:p w:rsidR="00707A80" w:rsidRPr="00856492" w:rsidRDefault="00707A80" w:rsidP="003E41FD">
            <w:pPr>
              <w:jc w:val="center"/>
              <w:rPr>
                <w:color w:val="000000"/>
              </w:rPr>
            </w:pPr>
          </w:p>
        </w:tc>
        <w:tc>
          <w:tcPr>
            <w:tcW w:w="1560" w:type="dxa"/>
            <w:gridSpan w:val="2"/>
            <w:tcBorders>
              <w:top w:val="nil"/>
              <w:left w:val="nil"/>
              <w:bottom w:val="single" w:sz="4" w:space="0" w:color="auto"/>
              <w:right w:val="single" w:sz="4" w:space="0" w:color="auto"/>
            </w:tcBorders>
            <w:shd w:val="clear" w:color="auto" w:fill="auto"/>
            <w:noWrap/>
            <w:hideMark/>
          </w:tcPr>
          <w:p w:rsidR="00707A80" w:rsidRPr="00CE2830" w:rsidRDefault="00707A80" w:rsidP="003E41FD">
            <w:pPr>
              <w:jc w:val="center"/>
              <w:rPr>
                <w:color w:val="000000"/>
              </w:rPr>
            </w:pPr>
          </w:p>
        </w:tc>
        <w:tc>
          <w:tcPr>
            <w:tcW w:w="1417" w:type="dxa"/>
            <w:gridSpan w:val="2"/>
            <w:tcBorders>
              <w:top w:val="nil"/>
              <w:left w:val="nil"/>
              <w:bottom w:val="single" w:sz="4" w:space="0" w:color="auto"/>
              <w:right w:val="single" w:sz="8" w:space="0" w:color="auto"/>
            </w:tcBorders>
            <w:shd w:val="clear" w:color="auto" w:fill="auto"/>
            <w:noWrap/>
            <w:hideMark/>
          </w:tcPr>
          <w:p w:rsidR="00707A80" w:rsidRPr="00CE2830" w:rsidRDefault="00707A80" w:rsidP="003E41FD">
            <w:pPr>
              <w:jc w:val="center"/>
              <w:rPr>
                <w:color w:val="000000"/>
              </w:rPr>
            </w:pPr>
          </w:p>
        </w:tc>
        <w:tc>
          <w:tcPr>
            <w:tcW w:w="1417" w:type="dxa"/>
            <w:gridSpan w:val="2"/>
            <w:tcBorders>
              <w:top w:val="nil"/>
              <w:left w:val="nil"/>
              <w:bottom w:val="single" w:sz="4" w:space="0" w:color="auto"/>
              <w:right w:val="single" w:sz="8" w:space="0" w:color="auto"/>
            </w:tcBorders>
          </w:tcPr>
          <w:p w:rsidR="00707A80" w:rsidRPr="00CE2830" w:rsidRDefault="00707A80" w:rsidP="003E41FD">
            <w:pPr>
              <w:jc w:val="center"/>
              <w:rPr>
                <w:color w:val="000000"/>
              </w:rPr>
            </w:pPr>
          </w:p>
        </w:tc>
      </w:tr>
      <w:tr w:rsidR="00707A80" w:rsidRPr="00CE2830" w:rsidTr="003E41FD">
        <w:trPr>
          <w:gridAfter w:val="3"/>
          <w:wAfter w:w="1829" w:type="dxa"/>
          <w:trHeight w:val="70"/>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ind w:right="-102"/>
              <w:rPr>
                <w:color w:val="000000"/>
              </w:rPr>
            </w:pPr>
            <w:r>
              <w:rPr>
                <w:color w:val="000000"/>
              </w:rPr>
              <w:t>5.</w:t>
            </w:r>
            <w:r w:rsidRPr="00CE2830">
              <w:rPr>
                <w:color w:val="000000"/>
              </w:rPr>
              <w:t>1</w:t>
            </w:r>
            <w:r>
              <w:rPr>
                <w:color w:val="000000"/>
              </w:rPr>
              <w:t>1</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ВК-118 до ВК-119 по ул. Чернышевского в г. Нязепетровске Челябинской области</w:t>
            </w:r>
          </w:p>
        </w:tc>
        <w:tc>
          <w:tcPr>
            <w:tcW w:w="1984" w:type="dxa"/>
            <w:gridSpan w:val="2"/>
            <w:tcBorders>
              <w:top w:val="nil"/>
              <w:left w:val="nil"/>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vMerge w:val="restart"/>
            <w:tcBorders>
              <w:top w:val="nil"/>
              <w:left w:val="nil"/>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1300,0</w:t>
            </w:r>
          </w:p>
        </w:tc>
        <w:tc>
          <w:tcPr>
            <w:tcW w:w="1417" w:type="dxa"/>
            <w:gridSpan w:val="2"/>
            <w:tcBorders>
              <w:top w:val="nil"/>
              <w:left w:val="nil"/>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w:t>
            </w:r>
          </w:p>
        </w:tc>
        <w:tc>
          <w:tcPr>
            <w:tcW w:w="1560" w:type="dxa"/>
            <w:gridSpan w:val="2"/>
            <w:tcBorders>
              <w:top w:val="nil"/>
              <w:left w:val="nil"/>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85"/>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p>
        </w:tc>
        <w:tc>
          <w:tcPr>
            <w:tcW w:w="1418" w:type="dxa"/>
            <w:gridSpan w:val="3"/>
            <w:vMerge/>
            <w:tcBorders>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83"/>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34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A80" w:rsidRPr="00CE2830" w:rsidRDefault="00707A80" w:rsidP="003E41FD">
            <w:pPr>
              <w:ind w:right="-102"/>
              <w:rPr>
                <w:color w:val="000000"/>
              </w:rPr>
            </w:pPr>
            <w:r>
              <w:rPr>
                <w:color w:val="000000"/>
              </w:rPr>
              <w:lastRenderedPageBreak/>
              <w:t>5.12</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ВК-35 по ул. 30 лет ВЛКСМ до ВК-4 по ул. Калинина в г. Нязепетровске Челябинской области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869,8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tcPr>
          <w:p w:rsidR="00707A80" w:rsidRPr="00CE2830" w:rsidRDefault="00707A80" w:rsidP="003E41FD">
            <w:pPr>
              <w:rPr>
                <w:color w:val="000000"/>
              </w:rPr>
            </w:pPr>
          </w:p>
        </w:tc>
      </w:tr>
      <w:tr w:rsidR="00707A80" w:rsidRPr="00CE2830" w:rsidTr="003E41FD">
        <w:trPr>
          <w:gridAfter w:val="3"/>
          <w:wAfter w:w="1829" w:type="dxa"/>
          <w:trHeight w:val="1043"/>
        </w:trPr>
        <w:tc>
          <w:tcPr>
            <w:tcW w:w="993" w:type="dxa"/>
            <w:vMerge/>
            <w:tcBorders>
              <w:top w:val="single" w:sz="4" w:space="0" w:color="auto"/>
              <w:left w:val="single" w:sz="4" w:space="0" w:color="auto"/>
              <w:bottom w:val="single" w:sz="4" w:space="0" w:color="auto"/>
              <w:right w:val="single" w:sz="4" w:space="0" w:color="auto"/>
            </w:tcBorders>
            <w:hideMark/>
          </w:tcPr>
          <w:p w:rsidR="00707A80" w:rsidRPr="00CE2830" w:rsidRDefault="00707A80" w:rsidP="003E41FD">
            <w:pPr>
              <w:rPr>
                <w:color w:val="000000"/>
              </w:rPr>
            </w:pPr>
          </w:p>
        </w:tc>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0,9*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tcPr>
          <w:p w:rsidR="00707A80" w:rsidRPr="00CE2830" w:rsidRDefault="00707A80" w:rsidP="003E41FD">
            <w:pPr>
              <w:rPr>
                <w:color w:val="000000"/>
              </w:rPr>
            </w:pPr>
          </w:p>
        </w:tc>
      </w:tr>
      <w:tr w:rsidR="00707A80" w:rsidRPr="00CE2830" w:rsidTr="003E41FD">
        <w:trPr>
          <w:gridAfter w:val="3"/>
          <w:wAfter w:w="1829" w:type="dxa"/>
          <w:trHeight w:val="279"/>
        </w:trPr>
        <w:tc>
          <w:tcPr>
            <w:tcW w:w="993" w:type="dxa"/>
            <w:vMerge w:val="restart"/>
            <w:tcBorders>
              <w:top w:val="single" w:sz="4" w:space="0" w:color="auto"/>
              <w:left w:val="single" w:sz="8" w:space="0" w:color="auto"/>
              <w:bottom w:val="single" w:sz="4" w:space="0" w:color="auto"/>
              <w:right w:val="single" w:sz="4" w:space="0" w:color="auto"/>
            </w:tcBorders>
            <w:shd w:val="clear" w:color="auto" w:fill="auto"/>
            <w:noWrap/>
            <w:hideMark/>
          </w:tcPr>
          <w:p w:rsidR="00707A80" w:rsidRPr="00CE2830" w:rsidRDefault="00707A80" w:rsidP="003E41FD">
            <w:pPr>
              <w:ind w:right="-102"/>
              <w:rPr>
                <w:color w:val="000000"/>
              </w:rPr>
            </w:pPr>
            <w:r>
              <w:rPr>
                <w:color w:val="000000"/>
              </w:rPr>
              <w:t>5.13</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ВК-13 по ул. Пионерская до ВК-17 по ул. Мира в г. Нязепетровске Челябинской области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291,6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43"/>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pPr>
            <w:r w:rsidRPr="00856492">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273"/>
        </w:trPr>
        <w:tc>
          <w:tcPr>
            <w:tcW w:w="993" w:type="dxa"/>
            <w:vMerge w:val="restart"/>
            <w:tcBorders>
              <w:top w:val="single" w:sz="4" w:space="0" w:color="auto"/>
              <w:left w:val="single" w:sz="8" w:space="0" w:color="auto"/>
              <w:bottom w:val="single" w:sz="4" w:space="0" w:color="auto"/>
              <w:right w:val="single" w:sz="4" w:space="0" w:color="auto"/>
            </w:tcBorders>
            <w:shd w:val="clear" w:color="auto" w:fill="auto"/>
            <w:noWrap/>
            <w:hideMark/>
          </w:tcPr>
          <w:p w:rsidR="00707A80" w:rsidRPr="00CE2830" w:rsidRDefault="00707A80" w:rsidP="003E41FD">
            <w:pPr>
              <w:ind w:right="-102"/>
              <w:rPr>
                <w:color w:val="000000"/>
              </w:rPr>
            </w:pPr>
            <w:r>
              <w:rPr>
                <w:color w:val="000000"/>
              </w:rPr>
              <w:t>5,14</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ВК-7 по ул. Похвалина до ВК-3 по ул. К. Либкнехта в г. Нязепетровске Челябинской области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563,8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29"/>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2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A80" w:rsidRPr="00CE2830" w:rsidRDefault="00707A80" w:rsidP="003E41FD">
            <w:pPr>
              <w:ind w:right="-102"/>
              <w:rPr>
                <w:color w:val="000000"/>
              </w:rPr>
            </w:pPr>
            <w:r>
              <w:rPr>
                <w:color w:val="000000"/>
              </w:rPr>
              <w:t>5</w:t>
            </w:r>
            <w:r w:rsidRPr="00CE2830">
              <w:rPr>
                <w:color w:val="000000"/>
              </w:rPr>
              <w:t>.</w:t>
            </w:r>
            <w:r>
              <w:rPr>
                <w:color w:val="000000"/>
              </w:rPr>
              <w:t>15</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ВК-33 до ВК-33А по ул. Зотова в г. Нязепетровске Челябинской области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502,3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tcPr>
          <w:p w:rsidR="00707A80" w:rsidRPr="00CE2830" w:rsidRDefault="00707A80" w:rsidP="003E41FD">
            <w:pPr>
              <w:rPr>
                <w:color w:val="000000"/>
              </w:rPr>
            </w:pPr>
          </w:p>
        </w:tc>
      </w:tr>
      <w:tr w:rsidR="00707A80" w:rsidRPr="00CE2830" w:rsidTr="003E41FD">
        <w:trPr>
          <w:gridAfter w:val="3"/>
          <w:wAfter w:w="1829" w:type="dxa"/>
          <w:trHeight w:val="630"/>
        </w:trPr>
        <w:tc>
          <w:tcPr>
            <w:tcW w:w="993" w:type="dxa"/>
            <w:vMerge/>
            <w:tcBorders>
              <w:top w:val="single" w:sz="4" w:space="0" w:color="auto"/>
              <w:left w:val="single" w:sz="4" w:space="0" w:color="auto"/>
              <w:bottom w:val="single" w:sz="4" w:space="0" w:color="auto"/>
              <w:right w:val="single" w:sz="4" w:space="0" w:color="auto"/>
            </w:tcBorders>
            <w:hideMark/>
          </w:tcPr>
          <w:p w:rsidR="00707A80" w:rsidRPr="00CE2830" w:rsidRDefault="00707A80" w:rsidP="003E41FD">
            <w:pPr>
              <w:rPr>
                <w:color w:val="000000"/>
              </w:rPr>
            </w:pPr>
          </w:p>
        </w:tc>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0,5*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tcPr>
          <w:p w:rsidR="00707A80" w:rsidRPr="00CE2830" w:rsidRDefault="00707A80" w:rsidP="003E41FD">
            <w:pPr>
              <w:rPr>
                <w:color w:val="000000"/>
              </w:rPr>
            </w:pPr>
          </w:p>
        </w:tc>
      </w:tr>
      <w:tr w:rsidR="00707A80" w:rsidRPr="00CE2830" w:rsidTr="003E41FD">
        <w:trPr>
          <w:gridAfter w:val="3"/>
          <w:wAfter w:w="1829" w:type="dxa"/>
          <w:trHeight w:val="427"/>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ind w:right="-102"/>
              <w:rPr>
                <w:color w:val="000000"/>
              </w:rPr>
            </w:pPr>
            <w:r>
              <w:rPr>
                <w:color w:val="000000"/>
              </w:rPr>
              <w:t>5.16</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 xml:space="preserve">Капитальный ремонт водопровода МУП «Водоканал» от ВК-54 ул. </w:t>
            </w:r>
            <w:proofErr w:type="spellStart"/>
            <w:r w:rsidRPr="00856492">
              <w:rPr>
                <w:color w:val="000000"/>
              </w:rPr>
              <w:t>Паромская</w:t>
            </w:r>
            <w:proofErr w:type="spellEnd"/>
            <w:r w:rsidRPr="00856492">
              <w:rPr>
                <w:color w:val="000000"/>
              </w:rPr>
              <w:t xml:space="preserve"> до ВК-115 ул. Спортивная в г. Нязепетровске Челябинской области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4904,8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690"/>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4,9*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373"/>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ind w:right="-102"/>
              <w:rPr>
                <w:color w:val="000000"/>
              </w:rPr>
            </w:pPr>
            <w:r>
              <w:rPr>
                <w:color w:val="000000"/>
              </w:rPr>
              <w:t>5.17</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по ул. Х. Кульман от ВК-1 до ВК-4 в г. Нязепетровске Челябинской области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634,5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331"/>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339"/>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ind w:right="-102"/>
              <w:rPr>
                <w:color w:val="000000"/>
              </w:rPr>
            </w:pPr>
            <w:r>
              <w:rPr>
                <w:color w:val="000000"/>
              </w:rPr>
              <w:t>5.18</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по ул. Р. Люксембург от ВК-39А до ВК-6 в г. Нязепетровске Челябинской области</w:t>
            </w:r>
          </w:p>
        </w:tc>
        <w:tc>
          <w:tcPr>
            <w:tcW w:w="1984" w:type="dxa"/>
            <w:gridSpan w:val="2"/>
            <w:tcBorders>
              <w:top w:val="nil"/>
              <w:left w:val="nil"/>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1100,0</w:t>
            </w:r>
          </w:p>
        </w:tc>
        <w:tc>
          <w:tcPr>
            <w:tcW w:w="1417" w:type="dxa"/>
            <w:gridSpan w:val="2"/>
            <w:tcBorders>
              <w:top w:val="nil"/>
              <w:left w:val="nil"/>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w:t>
            </w:r>
          </w:p>
        </w:tc>
        <w:tc>
          <w:tcPr>
            <w:tcW w:w="1560" w:type="dxa"/>
            <w:gridSpan w:val="2"/>
            <w:tcBorders>
              <w:top w:val="nil"/>
              <w:left w:val="nil"/>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85"/>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45"/>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17"/>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ind w:right="-102"/>
              <w:rPr>
                <w:color w:val="000000"/>
              </w:rPr>
            </w:pPr>
            <w:r>
              <w:rPr>
                <w:color w:val="000000"/>
              </w:rPr>
              <w:t>5.19</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иловых площадок очистных сооружений канализации МУП «Водоканал» в г. Нязепетровске Челябинской области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pPr>
            <w:r w:rsidRPr="00856492">
              <w:t>2153,8*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317"/>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pPr>
            <w:r w:rsidRPr="00856492">
              <w:t>2,2*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53"/>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5.20</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ВК-37 до ВК-27 ул. Свердлова в г. Нязепетровске, Челябинской области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t>8433,0</w:t>
            </w:r>
            <w:r w:rsidRPr="00856492">
              <w:rPr>
                <w:color w:val="00000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17"/>
        </w:trPr>
        <w:tc>
          <w:tcPr>
            <w:tcW w:w="993" w:type="dxa"/>
            <w:vMerge/>
            <w:tcBorders>
              <w:top w:val="nil"/>
              <w:left w:val="single" w:sz="8" w:space="0" w:color="auto"/>
              <w:bottom w:val="single" w:sz="4" w:space="0" w:color="auto"/>
              <w:right w:val="single" w:sz="4" w:space="0" w:color="auto"/>
            </w:tcBorders>
            <w:vAlign w:val="center"/>
            <w:hideMark/>
          </w:tcPr>
          <w:p w:rsidR="00707A80" w:rsidRPr="00CE2830" w:rsidRDefault="00707A80" w:rsidP="003E41FD">
            <w:pPr>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FF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 8,4*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2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lastRenderedPageBreak/>
              <w:t>5.21</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ВК-58 до ВК-59 ул. К. Маркса в г. Нязепетровске Челябинской области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445,8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tcPr>
          <w:p w:rsidR="00707A80" w:rsidRPr="00CE2830" w:rsidRDefault="00707A80" w:rsidP="003E41FD">
            <w:pPr>
              <w:rPr>
                <w:color w:val="000000"/>
              </w:rPr>
            </w:pPr>
          </w:p>
        </w:tc>
      </w:tr>
      <w:tr w:rsidR="00707A80" w:rsidRPr="00CE2830" w:rsidTr="003E41FD">
        <w:trPr>
          <w:gridAfter w:val="3"/>
          <w:wAfter w:w="1829" w:type="dxa"/>
          <w:trHeight w:val="417"/>
        </w:trPr>
        <w:tc>
          <w:tcPr>
            <w:tcW w:w="993" w:type="dxa"/>
            <w:vMerge/>
            <w:tcBorders>
              <w:top w:val="single" w:sz="4" w:space="0" w:color="auto"/>
              <w:left w:val="single" w:sz="4"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0,4*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tcPr>
          <w:p w:rsidR="00707A80" w:rsidRPr="00CE2830" w:rsidRDefault="00707A80" w:rsidP="003E41FD">
            <w:pPr>
              <w:rPr>
                <w:color w:val="000000"/>
              </w:rPr>
            </w:pPr>
          </w:p>
        </w:tc>
      </w:tr>
      <w:tr w:rsidR="00707A80" w:rsidRPr="00CE2830" w:rsidTr="003E41FD">
        <w:trPr>
          <w:gridAfter w:val="3"/>
          <w:wAfter w:w="1829" w:type="dxa"/>
          <w:trHeight w:val="425"/>
        </w:trPr>
        <w:tc>
          <w:tcPr>
            <w:tcW w:w="993" w:type="dxa"/>
            <w:vMerge w:val="restart"/>
            <w:tcBorders>
              <w:top w:val="single" w:sz="4" w:space="0" w:color="auto"/>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w:t>
            </w:r>
            <w:r w:rsidRPr="00CE2830">
              <w:rPr>
                <w:color w:val="000000"/>
              </w:rPr>
              <w:t>2</w:t>
            </w:r>
            <w:r>
              <w:rPr>
                <w:color w:val="000000"/>
              </w:rPr>
              <w:t>2</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ВК-1 до ВК-111 по ул. Клубная в г. Нязепетровске Челябинской области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569,9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259"/>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25"/>
        </w:trPr>
        <w:tc>
          <w:tcPr>
            <w:tcW w:w="993" w:type="dxa"/>
            <w:vMerge w:val="restart"/>
            <w:tcBorders>
              <w:top w:val="single" w:sz="4" w:space="0" w:color="auto"/>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w:t>
            </w:r>
            <w:r w:rsidRPr="00CE2830">
              <w:rPr>
                <w:color w:val="000000"/>
              </w:rPr>
              <w:t>.</w:t>
            </w:r>
            <w:r>
              <w:rPr>
                <w:color w:val="000000"/>
              </w:rPr>
              <w:t>23</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ВК-1 до ВК-3 по ул. Спартака в г. Нязепетровске Челябинской области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5</w:t>
            </w:r>
            <w:r>
              <w:rPr>
                <w:color w:val="000000"/>
              </w:rPr>
              <w:t>86,7</w:t>
            </w:r>
          </w:p>
        </w:tc>
        <w:tc>
          <w:tcPr>
            <w:tcW w:w="1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01"/>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Pr>
                <w:color w:val="000000"/>
              </w:rPr>
              <w:t>0,</w:t>
            </w:r>
            <w:r w:rsidRPr="00CE2830">
              <w:rPr>
                <w:color w:val="000000"/>
              </w:rPr>
              <w:t>6</w:t>
            </w:r>
            <w:r>
              <w:rPr>
                <w:color w:val="000000"/>
              </w:rPr>
              <w:t>*</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09"/>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5.24</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ВК-1 по ул. Чайковского до ВК-2 по ул. Клубная в г. Нязепетровске Челябинской области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934,2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15"/>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21"/>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5.25</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ВК-1 до ВК-4 по ул. Чернышевского в г. Нязепетровске Челябинской области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644,9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11"/>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3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w:t>
            </w:r>
            <w:r w:rsidRPr="00CE2830">
              <w:rPr>
                <w:color w:val="000000"/>
              </w:rPr>
              <w:t>.</w:t>
            </w:r>
            <w:r>
              <w:rPr>
                <w:color w:val="000000"/>
              </w:rPr>
              <w:t>26</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насосной станции №1 очистных сооружений канализации МУП «Водоканал» в г. Нязепетровске Челябинской области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pPr>
            <w:r w:rsidRPr="00856492">
              <w:t>12982,3*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tcPr>
          <w:p w:rsidR="00707A80" w:rsidRPr="00CE2830" w:rsidRDefault="00707A80" w:rsidP="003E41FD">
            <w:pPr>
              <w:rPr>
                <w:color w:val="000000"/>
              </w:rPr>
            </w:pPr>
          </w:p>
        </w:tc>
      </w:tr>
      <w:tr w:rsidR="00707A80" w:rsidRPr="00CE2830" w:rsidTr="003E41FD">
        <w:trPr>
          <w:gridAfter w:val="3"/>
          <w:wAfter w:w="1829" w:type="dxa"/>
          <w:trHeight w:val="630"/>
        </w:trPr>
        <w:tc>
          <w:tcPr>
            <w:tcW w:w="993" w:type="dxa"/>
            <w:vMerge/>
            <w:tcBorders>
              <w:top w:val="single" w:sz="4" w:space="0" w:color="auto"/>
              <w:left w:val="single" w:sz="4"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pPr>
            <w:r w:rsidRPr="00856492">
              <w:t>13,0*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tcPr>
          <w:p w:rsidR="00707A80" w:rsidRPr="00CE2830" w:rsidRDefault="00707A80" w:rsidP="003E41FD">
            <w:pPr>
              <w:rPr>
                <w:color w:val="000000"/>
              </w:rPr>
            </w:pPr>
          </w:p>
        </w:tc>
      </w:tr>
      <w:tr w:rsidR="00707A80" w:rsidRPr="00CE2830" w:rsidTr="003E41FD">
        <w:trPr>
          <w:gridAfter w:val="3"/>
          <w:wAfter w:w="1829" w:type="dxa"/>
          <w:trHeight w:val="404"/>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w:t>
            </w:r>
            <w:r w:rsidRPr="00CE2830">
              <w:rPr>
                <w:color w:val="000000"/>
              </w:rPr>
              <w:t>2</w:t>
            </w:r>
            <w:r>
              <w:rPr>
                <w:color w:val="000000"/>
              </w:rPr>
              <w:t>7</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здания карт оборудования биофильтра №1 очистных сооружений канализации МУП «Водоканал» в г. Нязепетровске Челябинской области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pPr>
            <w:r w:rsidRPr="00856492">
              <w:t>9807,9*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718"/>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pPr>
            <w:r w:rsidRPr="00856492">
              <w:t>9,8*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516"/>
        </w:trPr>
        <w:tc>
          <w:tcPr>
            <w:tcW w:w="993" w:type="dxa"/>
            <w:vMerge w:val="restart"/>
            <w:tcBorders>
              <w:top w:val="nil"/>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5.28</w:t>
            </w:r>
          </w:p>
        </w:tc>
        <w:tc>
          <w:tcPr>
            <w:tcW w:w="4820" w:type="dxa"/>
            <w:gridSpan w:val="2"/>
            <w:vMerge w:val="restart"/>
            <w:tcBorders>
              <w:top w:val="nil"/>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здания карт оборудования биофильтра №2 очистных сооружений канализации МУП «Водоканал» в г. Нязепетровске Челябинской области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pPr>
            <w:r w:rsidRPr="00856492">
              <w:t>9807,9*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591"/>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pPr>
            <w:r w:rsidRPr="00856492">
              <w:t>9,8*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26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5.29</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 xml:space="preserve">Капитальный ремонт приёмной камеры с решетками, двух горизонтальных песколовок и </w:t>
            </w:r>
            <w:proofErr w:type="spellStart"/>
            <w:r w:rsidRPr="00856492">
              <w:rPr>
                <w:color w:val="000000"/>
              </w:rPr>
              <w:t>песковой</w:t>
            </w:r>
            <w:proofErr w:type="spellEnd"/>
            <w:r w:rsidRPr="00856492">
              <w:rPr>
                <w:color w:val="000000"/>
              </w:rPr>
              <w:t xml:space="preserve"> площадки очистных </w:t>
            </w:r>
            <w:r w:rsidRPr="00856492">
              <w:rPr>
                <w:color w:val="000000"/>
              </w:rPr>
              <w:lastRenderedPageBreak/>
              <w:t xml:space="preserve">сооружений канализации МУП «Водоканал» в г. Нязепетровске, </w:t>
            </w:r>
            <w:proofErr w:type="spellStart"/>
            <w:r w:rsidRPr="00856492">
              <w:rPr>
                <w:color w:val="000000"/>
              </w:rPr>
              <w:t>Чел.обл</w:t>
            </w:r>
            <w:proofErr w:type="spellEnd"/>
            <w:r w:rsidRPr="00856492">
              <w:rPr>
                <w:color w:val="000000"/>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lastRenderedPageBreak/>
              <w:t>Обл. бюджет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pPr>
            <w:r w:rsidRPr="00856492">
              <w:t>3093,2*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tcPr>
          <w:p w:rsidR="00707A80" w:rsidRPr="00CE2830" w:rsidRDefault="00707A80" w:rsidP="003E41FD">
            <w:pPr>
              <w:rPr>
                <w:color w:val="000000"/>
              </w:rPr>
            </w:pPr>
          </w:p>
        </w:tc>
      </w:tr>
      <w:tr w:rsidR="00707A80" w:rsidRPr="00CE2830" w:rsidTr="003E41FD">
        <w:trPr>
          <w:gridAfter w:val="3"/>
          <w:wAfter w:w="1829" w:type="dxa"/>
          <w:trHeight w:val="88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07A80" w:rsidRPr="00CE2830" w:rsidRDefault="00707A80" w:rsidP="003E41FD">
            <w:pPr>
              <w:rPr>
                <w:color w:val="000000"/>
              </w:rPr>
            </w:pPr>
          </w:p>
        </w:tc>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pPr>
            <w:r w:rsidRPr="00856492">
              <w:t>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tcPr>
          <w:p w:rsidR="00707A80" w:rsidRPr="00CE2830" w:rsidRDefault="00707A80" w:rsidP="003E41FD">
            <w:pPr>
              <w:rPr>
                <w:color w:val="000000"/>
              </w:rPr>
            </w:pPr>
          </w:p>
        </w:tc>
      </w:tr>
      <w:tr w:rsidR="00707A80" w:rsidRPr="00CE2830" w:rsidTr="003E41FD">
        <w:trPr>
          <w:gridAfter w:val="3"/>
          <w:wAfter w:w="1829" w:type="dxa"/>
          <w:trHeight w:val="533"/>
        </w:trPr>
        <w:tc>
          <w:tcPr>
            <w:tcW w:w="993" w:type="dxa"/>
            <w:vMerge w:val="restart"/>
            <w:tcBorders>
              <w:top w:val="single" w:sz="4" w:space="0" w:color="auto"/>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lastRenderedPageBreak/>
              <w:t>5.</w:t>
            </w:r>
            <w:r w:rsidRPr="00CE2830">
              <w:rPr>
                <w:color w:val="000000"/>
              </w:rPr>
              <w:t>3</w:t>
            </w:r>
            <w:r>
              <w:rPr>
                <w:color w:val="000000"/>
              </w:rPr>
              <w:t>0</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 xml:space="preserve">Капитальный </w:t>
            </w:r>
            <w:proofErr w:type="gramStart"/>
            <w:r w:rsidRPr="00856492">
              <w:rPr>
                <w:color w:val="000000"/>
              </w:rPr>
              <w:t>ремонт  участка</w:t>
            </w:r>
            <w:proofErr w:type="gramEnd"/>
            <w:r w:rsidRPr="00856492">
              <w:rPr>
                <w:color w:val="000000"/>
              </w:rPr>
              <w:t xml:space="preserve"> канализационного коллектора на территории МОУ «Детский дом», в г. Нязепетровске, Челябинской области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pPr>
            <w:r w:rsidRPr="00856492">
              <w:t>282,1*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1108"/>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pPr>
            <w:r w:rsidRPr="00856492">
              <w:t>2,8*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09"/>
        </w:trPr>
        <w:tc>
          <w:tcPr>
            <w:tcW w:w="993" w:type="dxa"/>
            <w:vMerge w:val="restart"/>
            <w:tcBorders>
              <w:top w:val="single" w:sz="4" w:space="0" w:color="auto"/>
              <w:left w:val="single" w:sz="8" w:space="0" w:color="auto"/>
              <w:bottom w:val="single" w:sz="4" w:space="0" w:color="auto"/>
              <w:right w:val="single" w:sz="4" w:space="0" w:color="auto"/>
            </w:tcBorders>
            <w:shd w:val="clear" w:color="auto" w:fill="auto"/>
            <w:noWrap/>
            <w:hideMark/>
          </w:tcPr>
          <w:p w:rsidR="00707A80" w:rsidRPr="00CE2830" w:rsidRDefault="00707A80" w:rsidP="003E41FD">
            <w:pPr>
              <w:jc w:val="right"/>
              <w:rPr>
                <w:color w:val="000000"/>
              </w:rPr>
            </w:pPr>
            <w:r>
              <w:rPr>
                <w:color w:val="000000"/>
              </w:rPr>
              <w:t>5.</w:t>
            </w:r>
            <w:r w:rsidRPr="00CE2830">
              <w:rPr>
                <w:color w:val="000000"/>
              </w:rPr>
              <w:t>3</w:t>
            </w:r>
            <w:r>
              <w:rPr>
                <w:color w:val="000000"/>
              </w:rPr>
              <w:t>1</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7A80" w:rsidRPr="00856492" w:rsidRDefault="00707A80" w:rsidP="003E41FD">
            <w:pPr>
              <w:rPr>
                <w:color w:val="000000"/>
              </w:rPr>
            </w:pPr>
            <w:r w:rsidRPr="00856492">
              <w:rPr>
                <w:color w:val="000000"/>
              </w:rPr>
              <w:t>Капитальный ремонт водопровода от ВК-122 по ул. Кирова до ВК-</w:t>
            </w:r>
            <w:proofErr w:type="gramStart"/>
            <w:r w:rsidRPr="00856492">
              <w:rPr>
                <w:color w:val="000000"/>
              </w:rPr>
              <w:t>126  по</w:t>
            </w:r>
            <w:proofErr w:type="gramEnd"/>
            <w:r w:rsidRPr="00856492">
              <w:rPr>
                <w:color w:val="000000"/>
              </w:rPr>
              <w:t xml:space="preserve"> ул. Труда в г. Нязепетровске Челябинской области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1113,0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single" w:sz="4" w:space="0" w:color="auto"/>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375"/>
        </w:trPr>
        <w:tc>
          <w:tcPr>
            <w:tcW w:w="993" w:type="dxa"/>
            <w:vMerge/>
            <w:tcBorders>
              <w:top w:val="nil"/>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1,1*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r w:rsidRPr="00CE2830">
              <w:rPr>
                <w:color w:val="000000"/>
              </w:rPr>
              <w:t> </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375"/>
        </w:trPr>
        <w:tc>
          <w:tcPr>
            <w:tcW w:w="993" w:type="dxa"/>
            <w:vMerge w:val="restart"/>
            <w:tcBorders>
              <w:top w:val="nil"/>
              <w:left w:val="single" w:sz="8" w:space="0" w:color="auto"/>
              <w:right w:val="single" w:sz="4" w:space="0" w:color="auto"/>
            </w:tcBorders>
            <w:hideMark/>
          </w:tcPr>
          <w:p w:rsidR="00707A80" w:rsidRPr="00CE2830" w:rsidRDefault="00707A80" w:rsidP="003E41FD">
            <w:pPr>
              <w:jc w:val="right"/>
              <w:rPr>
                <w:color w:val="000000"/>
              </w:rPr>
            </w:pPr>
            <w:r>
              <w:rPr>
                <w:color w:val="000000"/>
              </w:rPr>
              <w:t>5.32</w:t>
            </w:r>
          </w:p>
        </w:tc>
        <w:tc>
          <w:tcPr>
            <w:tcW w:w="4820" w:type="dxa"/>
            <w:gridSpan w:val="2"/>
            <w:vMerge w:val="restart"/>
            <w:tcBorders>
              <w:top w:val="nil"/>
              <w:left w:val="single" w:sz="4" w:space="0" w:color="auto"/>
              <w:right w:val="single" w:sz="4" w:space="0" w:color="auto"/>
            </w:tcBorders>
            <w:vAlign w:val="center"/>
            <w:hideMark/>
          </w:tcPr>
          <w:p w:rsidR="00707A80" w:rsidRPr="00856492" w:rsidRDefault="00707A80" w:rsidP="003E41FD">
            <w:pPr>
              <w:rPr>
                <w:color w:val="000000"/>
              </w:rPr>
            </w:pPr>
            <w:r w:rsidRPr="00856492">
              <w:rPr>
                <w:color w:val="000000"/>
              </w:rPr>
              <w:t>Капитальный ремонт водопровода от ВК-37 до ВК-46 по ул. Щербакова в г. Нязепетровске Челябинской области</w:t>
            </w:r>
          </w:p>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11827,2*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91"/>
        </w:trPr>
        <w:tc>
          <w:tcPr>
            <w:tcW w:w="993" w:type="dxa"/>
            <w:vMerge/>
            <w:tcBorders>
              <w:left w:val="single" w:sz="8" w:space="0" w:color="auto"/>
              <w:bottom w:val="single" w:sz="4" w:space="0" w:color="auto"/>
              <w:right w:val="single" w:sz="4" w:space="0" w:color="auto"/>
            </w:tcBorders>
            <w:hideMark/>
          </w:tcPr>
          <w:p w:rsidR="00707A80" w:rsidRDefault="00707A80" w:rsidP="003E41FD">
            <w:pPr>
              <w:jc w:val="right"/>
              <w:rPr>
                <w:color w:val="000000"/>
              </w:rPr>
            </w:pPr>
          </w:p>
        </w:tc>
        <w:tc>
          <w:tcPr>
            <w:tcW w:w="4820" w:type="dxa"/>
            <w:gridSpan w:val="2"/>
            <w:vMerge/>
            <w:tcBorders>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11,8*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375"/>
        </w:trPr>
        <w:tc>
          <w:tcPr>
            <w:tcW w:w="993" w:type="dxa"/>
            <w:vMerge w:val="restart"/>
            <w:tcBorders>
              <w:top w:val="nil"/>
              <w:left w:val="single" w:sz="8" w:space="0" w:color="auto"/>
              <w:right w:val="single" w:sz="4" w:space="0" w:color="auto"/>
            </w:tcBorders>
            <w:hideMark/>
          </w:tcPr>
          <w:p w:rsidR="00707A80" w:rsidRDefault="00707A80" w:rsidP="003E41FD">
            <w:pPr>
              <w:jc w:val="right"/>
              <w:rPr>
                <w:color w:val="000000"/>
              </w:rPr>
            </w:pPr>
            <w:r>
              <w:rPr>
                <w:color w:val="000000"/>
              </w:rPr>
              <w:t>5.33</w:t>
            </w:r>
          </w:p>
        </w:tc>
        <w:tc>
          <w:tcPr>
            <w:tcW w:w="4820" w:type="dxa"/>
            <w:gridSpan w:val="2"/>
            <w:vMerge w:val="restart"/>
            <w:tcBorders>
              <w:top w:val="nil"/>
              <w:left w:val="single" w:sz="4" w:space="0" w:color="auto"/>
              <w:right w:val="single" w:sz="4" w:space="0" w:color="auto"/>
            </w:tcBorders>
            <w:vAlign w:val="center"/>
            <w:hideMark/>
          </w:tcPr>
          <w:p w:rsidR="00707A80" w:rsidRPr="00856492" w:rsidRDefault="00707A80" w:rsidP="003E41FD">
            <w:pPr>
              <w:rPr>
                <w:color w:val="000000"/>
              </w:rPr>
            </w:pPr>
            <w:r w:rsidRPr="00856492">
              <w:rPr>
                <w:color w:val="000000"/>
              </w:rPr>
              <w:t>Капитальный ремонт водопровода от ВК-37 по ул. Свердлова до ВК-49 по ул. 30 лет ВЛКСМ (1часть 3 кольцо) в г. Н</w:t>
            </w:r>
            <w:r>
              <w:rPr>
                <w:color w:val="000000"/>
              </w:rPr>
              <w:t>язепетровске Челябинской области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17289,1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605"/>
        </w:trPr>
        <w:tc>
          <w:tcPr>
            <w:tcW w:w="993" w:type="dxa"/>
            <w:vMerge/>
            <w:tcBorders>
              <w:left w:val="single" w:sz="8" w:space="0" w:color="auto"/>
              <w:bottom w:val="single" w:sz="4" w:space="0" w:color="auto"/>
              <w:right w:val="single" w:sz="4" w:space="0" w:color="auto"/>
            </w:tcBorders>
            <w:hideMark/>
          </w:tcPr>
          <w:p w:rsidR="00707A80" w:rsidRPr="00CE2830" w:rsidRDefault="00707A80" w:rsidP="003E41FD">
            <w:pPr>
              <w:jc w:val="right"/>
              <w:rPr>
                <w:color w:val="000000"/>
              </w:rPr>
            </w:pPr>
          </w:p>
        </w:tc>
        <w:tc>
          <w:tcPr>
            <w:tcW w:w="4820" w:type="dxa"/>
            <w:gridSpan w:val="2"/>
            <w:vMerge/>
            <w:tcBorders>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17,3*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375"/>
        </w:trPr>
        <w:tc>
          <w:tcPr>
            <w:tcW w:w="993" w:type="dxa"/>
            <w:vMerge w:val="restart"/>
            <w:tcBorders>
              <w:top w:val="nil"/>
              <w:left w:val="single" w:sz="8" w:space="0" w:color="auto"/>
              <w:right w:val="single" w:sz="4" w:space="0" w:color="auto"/>
            </w:tcBorders>
            <w:hideMark/>
          </w:tcPr>
          <w:p w:rsidR="00707A80" w:rsidRPr="00CE2830" w:rsidRDefault="00707A80" w:rsidP="003E41FD">
            <w:pPr>
              <w:jc w:val="right"/>
              <w:rPr>
                <w:color w:val="000000"/>
              </w:rPr>
            </w:pPr>
            <w:r>
              <w:rPr>
                <w:color w:val="000000"/>
              </w:rPr>
              <w:t>5.34</w:t>
            </w:r>
          </w:p>
        </w:tc>
        <w:tc>
          <w:tcPr>
            <w:tcW w:w="4820" w:type="dxa"/>
            <w:gridSpan w:val="2"/>
            <w:vMerge w:val="restart"/>
            <w:tcBorders>
              <w:top w:val="nil"/>
              <w:left w:val="single" w:sz="4" w:space="0" w:color="auto"/>
              <w:right w:val="single" w:sz="4" w:space="0" w:color="auto"/>
            </w:tcBorders>
            <w:vAlign w:val="center"/>
            <w:hideMark/>
          </w:tcPr>
          <w:p w:rsidR="00707A80" w:rsidRPr="00856492" w:rsidRDefault="00707A80" w:rsidP="003E41FD">
            <w:pPr>
              <w:rPr>
                <w:color w:val="000000"/>
              </w:rPr>
            </w:pPr>
            <w:r w:rsidRPr="00856492">
              <w:rPr>
                <w:color w:val="000000"/>
              </w:rPr>
              <w:t>Капитальный ремонт водопровода от ВК-</w:t>
            </w:r>
            <w:proofErr w:type="gramStart"/>
            <w:r w:rsidRPr="00856492">
              <w:rPr>
                <w:color w:val="000000"/>
              </w:rPr>
              <w:t>49  по</w:t>
            </w:r>
            <w:proofErr w:type="gramEnd"/>
            <w:r w:rsidRPr="00856492">
              <w:rPr>
                <w:color w:val="000000"/>
              </w:rPr>
              <w:t xml:space="preserve"> ул. 30 лет ВЛКСМ  до ВК-60 по ул. Гагарина (2часть 3 кольцо) в г. Нязепетровске Челябинской области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8684,4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375"/>
        </w:trPr>
        <w:tc>
          <w:tcPr>
            <w:tcW w:w="993" w:type="dxa"/>
            <w:vMerge/>
            <w:tcBorders>
              <w:left w:val="single" w:sz="8" w:space="0" w:color="auto"/>
              <w:bottom w:val="single" w:sz="4" w:space="0" w:color="auto"/>
              <w:right w:val="single" w:sz="4" w:space="0" w:color="auto"/>
            </w:tcBorders>
            <w:hideMark/>
          </w:tcPr>
          <w:p w:rsidR="00707A80" w:rsidRDefault="00707A80" w:rsidP="003E41FD">
            <w:pPr>
              <w:jc w:val="right"/>
              <w:rPr>
                <w:color w:val="000000"/>
              </w:rPr>
            </w:pPr>
          </w:p>
        </w:tc>
        <w:tc>
          <w:tcPr>
            <w:tcW w:w="4820" w:type="dxa"/>
            <w:gridSpan w:val="2"/>
            <w:vMerge/>
            <w:tcBorders>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8,7*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375"/>
        </w:trPr>
        <w:tc>
          <w:tcPr>
            <w:tcW w:w="993" w:type="dxa"/>
            <w:vMerge w:val="restart"/>
            <w:tcBorders>
              <w:top w:val="single" w:sz="4" w:space="0" w:color="auto"/>
              <w:left w:val="single" w:sz="4" w:space="0" w:color="auto"/>
              <w:bottom w:val="single" w:sz="4" w:space="0" w:color="auto"/>
              <w:right w:val="single" w:sz="4" w:space="0" w:color="auto"/>
            </w:tcBorders>
            <w:hideMark/>
          </w:tcPr>
          <w:p w:rsidR="00707A80" w:rsidRPr="00CE2830" w:rsidRDefault="00707A80" w:rsidP="003E41FD">
            <w:pPr>
              <w:jc w:val="right"/>
              <w:rPr>
                <w:color w:val="000000"/>
              </w:rPr>
            </w:pPr>
            <w:r>
              <w:rPr>
                <w:color w:val="000000"/>
              </w:rPr>
              <w:t>5.35</w:t>
            </w:r>
          </w:p>
        </w:tc>
        <w:tc>
          <w:tcPr>
            <w:tcW w:w="48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r w:rsidRPr="00856492">
              <w:rPr>
                <w:color w:val="000000"/>
              </w:rPr>
              <w:t>Капитальный ремонт водопровода от ВК-</w:t>
            </w:r>
            <w:proofErr w:type="gramStart"/>
            <w:r w:rsidRPr="00856492">
              <w:rPr>
                <w:color w:val="000000"/>
              </w:rPr>
              <w:t>60  по</w:t>
            </w:r>
            <w:proofErr w:type="gramEnd"/>
            <w:r w:rsidRPr="00856492">
              <w:rPr>
                <w:color w:val="000000"/>
              </w:rPr>
              <w:t xml:space="preserve"> ул. Гагарина  до ВК-67 по </w:t>
            </w:r>
            <w:proofErr w:type="spellStart"/>
            <w:r w:rsidRPr="00856492">
              <w:rPr>
                <w:color w:val="000000"/>
              </w:rPr>
              <w:t>ул.Пушкина</w:t>
            </w:r>
            <w:proofErr w:type="spellEnd"/>
            <w:r w:rsidRPr="00856492">
              <w:rPr>
                <w:color w:val="000000"/>
              </w:rPr>
              <w:t xml:space="preserve"> (3часть 3 кольцо) в г. Нязепетровске Челябинской области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4037,9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A80" w:rsidRPr="00CE2830" w:rsidRDefault="00707A80" w:rsidP="003E41FD">
            <w:pPr>
              <w:rPr>
                <w:color w:val="000000"/>
              </w:rPr>
            </w:pPr>
          </w:p>
        </w:tc>
        <w:tc>
          <w:tcPr>
            <w:tcW w:w="1417" w:type="dxa"/>
            <w:gridSpan w:val="2"/>
            <w:tcBorders>
              <w:top w:val="single" w:sz="4" w:space="0" w:color="auto"/>
              <w:left w:val="single" w:sz="4" w:space="0" w:color="auto"/>
              <w:bottom w:val="single" w:sz="4" w:space="0" w:color="auto"/>
              <w:right w:val="single" w:sz="4" w:space="0" w:color="auto"/>
            </w:tcBorders>
          </w:tcPr>
          <w:p w:rsidR="00707A80" w:rsidRPr="00CE2830" w:rsidRDefault="00707A80" w:rsidP="003E41FD">
            <w:pPr>
              <w:rPr>
                <w:color w:val="000000"/>
              </w:rPr>
            </w:pPr>
          </w:p>
        </w:tc>
      </w:tr>
      <w:tr w:rsidR="00707A80" w:rsidRPr="00CE2830" w:rsidTr="003E41FD">
        <w:trPr>
          <w:gridAfter w:val="3"/>
          <w:wAfter w:w="1829" w:type="dxa"/>
          <w:trHeight w:val="375"/>
        </w:trPr>
        <w:tc>
          <w:tcPr>
            <w:tcW w:w="993" w:type="dxa"/>
            <w:vMerge/>
            <w:tcBorders>
              <w:top w:val="single" w:sz="4" w:space="0" w:color="auto"/>
              <w:left w:val="single" w:sz="4" w:space="0" w:color="auto"/>
              <w:bottom w:val="single" w:sz="4" w:space="0" w:color="auto"/>
              <w:right w:val="single" w:sz="4" w:space="0" w:color="auto"/>
            </w:tcBorders>
            <w:hideMark/>
          </w:tcPr>
          <w:p w:rsidR="00707A80" w:rsidRDefault="00707A80" w:rsidP="003E41FD">
            <w:pPr>
              <w:jc w:val="right"/>
              <w:rPr>
                <w:color w:val="000000"/>
              </w:rPr>
            </w:pPr>
          </w:p>
        </w:tc>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4,0*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A80" w:rsidRPr="00CE2830" w:rsidRDefault="00707A80" w:rsidP="003E41FD">
            <w:pPr>
              <w:rPr>
                <w:color w:val="000000"/>
              </w:rPr>
            </w:pPr>
          </w:p>
        </w:tc>
        <w:tc>
          <w:tcPr>
            <w:tcW w:w="1417" w:type="dxa"/>
            <w:gridSpan w:val="2"/>
            <w:tcBorders>
              <w:top w:val="single" w:sz="4" w:space="0" w:color="auto"/>
              <w:left w:val="single" w:sz="4" w:space="0" w:color="auto"/>
              <w:bottom w:val="single" w:sz="4" w:space="0" w:color="auto"/>
              <w:right w:val="single" w:sz="4" w:space="0" w:color="auto"/>
            </w:tcBorders>
          </w:tcPr>
          <w:p w:rsidR="00707A80" w:rsidRPr="00CE2830" w:rsidRDefault="00707A80" w:rsidP="003E41FD">
            <w:pPr>
              <w:rPr>
                <w:color w:val="000000"/>
              </w:rPr>
            </w:pPr>
          </w:p>
        </w:tc>
      </w:tr>
      <w:tr w:rsidR="00707A80" w:rsidRPr="00CE2830" w:rsidTr="003E41FD">
        <w:trPr>
          <w:gridAfter w:val="3"/>
          <w:wAfter w:w="1829" w:type="dxa"/>
          <w:trHeight w:val="375"/>
        </w:trPr>
        <w:tc>
          <w:tcPr>
            <w:tcW w:w="993" w:type="dxa"/>
            <w:vMerge w:val="restart"/>
            <w:tcBorders>
              <w:left w:val="single" w:sz="8" w:space="0" w:color="auto"/>
              <w:right w:val="single" w:sz="4" w:space="0" w:color="auto"/>
            </w:tcBorders>
            <w:hideMark/>
          </w:tcPr>
          <w:p w:rsidR="00707A80" w:rsidRDefault="00707A80" w:rsidP="003E41FD">
            <w:pPr>
              <w:jc w:val="right"/>
              <w:rPr>
                <w:color w:val="000000"/>
              </w:rPr>
            </w:pPr>
            <w:r>
              <w:rPr>
                <w:color w:val="000000"/>
              </w:rPr>
              <w:t>5.36</w:t>
            </w:r>
          </w:p>
        </w:tc>
        <w:tc>
          <w:tcPr>
            <w:tcW w:w="4820" w:type="dxa"/>
            <w:gridSpan w:val="2"/>
            <w:vMerge w:val="restart"/>
            <w:tcBorders>
              <w:left w:val="single" w:sz="4" w:space="0" w:color="auto"/>
              <w:right w:val="single" w:sz="4" w:space="0" w:color="auto"/>
            </w:tcBorders>
            <w:vAlign w:val="center"/>
            <w:hideMark/>
          </w:tcPr>
          <w:p w:rsidR="00707A80" w:rsidRPr="00856492" w:rsidRDefault="00707A80" w:rsidP="003E41FD">
            <w:pPr>
              <w:rPr>
                <w:color w:val="000000"/>
              </w:rPr>
            </w:pPr>
            <w:r w:rsidRPr="00856492">
              <w:rPr>
                <w:color w:val="000000"/>
              </w:rPr>
              <w:t>Капитальный ремонт водопровода городского поселения и сельских поселений Нязепетровского муниципального района (в том числе гос. экспертиза)</w:t>
            </w: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6974,1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Pr>
                <w:color w:val="000000"/>
              </w:rPr>
              <w:t>19808,7</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jc w:val="center"/>
              <w:rPr>
                <w:color w:val="000000"/>
              </w:rPr>
            </w:pPr>
            <w:r>
              <w:rPr>
                <w:color w:val="000000"/>
              </w:rPr>
              <w:t>25697*</w:t>
            </w: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375"/>
        </w:trPr>
        <w:tc>
          <w:tcPr>
            <w:tcW w:w="993" w:type="dxa"/>
            <w:vMerge/>
            <w:tcBorders>
              <w:left w:val="single" w:sz="8" w:space="0" w:color="auto"/>
              <w:bottom w:val="single" w:sz="4" w:space="0" w:color="auto"/>
              <w:right w:val="single" w:sz="4" w:space="0" w:color="auto"/>
            </w:tcBorders>
            <w:hideMark/>
          </w:tcPr>
          <w:p w:rsidR="00707A80" w:rsidRDefault="00707A80" w:rsidP="003E41FD">
            <w:pPr>
              <w:jc w:val="right"/>
              <w:rPr>
                <w:color w:val="000000"/>
              </w:rPr>
            </w:pPr>
          </w:p>
        </w:tc>
        <w:tc>
          <w:tcPr>
            <w:tcW w:w="4820" w:type="dxa"/>
            <w:gridSpan w:val="2"/>
            <w:vMerge/>
            <w:tcBorders>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r w:rsidRPr="00856492">
              <w:rPr>
                <w:color w:val="000000"/>
              </w:rPr>
              <w:t>63,9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rPr>
                <w:color w:val="000000"/>
              </w:rPr>
            </w:pP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07A80" w:rsidRPr="00CE2830" w:rsidRDefault="00707A80" w:rsidP="003E41FD">
            <w:pPr>
              <w:jc w:val="center"/>
              <w:rPr>
                <w:color w:val="000000"/>
              </w:rPr>
            </w:pPr>
            <w:r>
              <w:rPr>
                <w:color w:val="000000"/>
              </w:rPr>
              <w:t>19,7*</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707A80" w:rsidRPr="00CE2830" w:rsidRDefault="00707A80" w:rsidP="003E41FD">
            <w:pPr>
              <w:rPr>
                <w:color w:val="000000"/>
              </w:rPr>
            </w:pPr>
          </w:p>
        </w:tc>
        <w:tc>
          <w:tcPr>
            <w:tcW w:w="1417" w:type="dxa"/>
            <w:gridSpan w:val="2"/>
            <w:tcBorders>
              <w:top w:val="nil"/>
              <w:left w:val="nil"/>
              <w:bottom w:val="single" w:sz="4" w:space="0" w:color="auto"/>
              <w:right w:val="single" w:sz="8" w:space="0" w:color="auto"/>
            </w:tcBorders>
          </w:tcPr>
          <w:p w:rsidR="00707A80" w:rsidRPr="00CE2830" w:rsidRDefault="00707A80" w:rsidP="003E41FD">
            <w:pPr>
              <w:rPr>
                <w:color w:val="000000"/>
              </w:rPr>
            </w:pPr>
          </w:p>
        </w:tc>
      </w:tr>
      <w:tr w:rsidR="00707A80" w:rsidRPr="00CE2830" w:rsidTr="003E41FD">
        <w:trPr>
          <w:gridAfter w:val="3"/>
          <w:wAfter w:w="1829" w:type="dxa"/>
          <w:trHeight w:val="465"/>
        </w:trPr>
        <w:tc>
          <w:tcPr>
            <w:tcW w:w="993" w:type="dxa"/>
            <w:vMerge w:val="restart"/>
            <w:tcBorders>
              <w:top w:val="nil"/>
              <w:left w:val="single" w:sz="8" w:space="0" w:color="auto"/>
              <w:bottom w:val="single" w:sz="8" w:space="0" w:color="000000"/>
              <w:right w:val="single" w:sz="4" w:space="0" w:color="auto"/>
            </w:tcBorders>
            <w:shd w:val="clear" w:color="auto" w:fill="auto"/>
            <w:hideMark/>
          </w:tcPr>
          <w:p w:rsidR="00707A80" w:rsidRPr="00CE2830" w:rsidRDefault="00707A80" w:rsidP="003E41FD">
            <w:pPr>
              <w:jc w:val="right"/>
              <w:rPr>
                <w:color w:val="000000"/>
              </w:rPr>
            </w:pPr>
            <w:r w:rsidRPr="00CE2830">
              <w:rPr>
                <w:color w:val="000000"/>
              </w:rPr>
              <w:t> </w:t>
            </w:r>
          </w:p>
        </w:tc>
        <w:tc>
          <w:tcPr>
            <w:tcW w:w="4820" w:type="dxa"/>
            <w:gridSpan w:val="2"/>
            <w:vMerge w:val="restart"/>
            <w:tcBorders>
              <w:top w:val="nil"/>
              <w:left w:val="single" w:sz="4" w:space="0" w:color="auto"/>
              <w:bottom w:val="single" w:sz="8" w:space="0" w:color="000000"/>
              <w:right w:val="single" w:sz="4" w:space="0" w:color="auto"/>
            </w:tcBorders>
            <w:shd w:val="clear" w:color="auto" w:fill="auto"/>
            <w:noWrap/>
            <w:hideMark/>
          </w:tcPr>
          <w:p w:rsidR="00707A80" w:rsidRPr="00856492" w:rsidRDefault="00707A80" w:rsidP="003E41FD">
            <w:pPr>
              <w:rPr>
                <w:color w:val="000000"/>
              </w:rPr>
            </w:pPr>
            <w:r w:rsidRPr="00856492">
              <w:rPr>
                <w:color w:val="000000"/>
              </w:rPr>
              <w:t>Итого по мероприятиям</w:t>
            </w: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Обл. бюджет</w:t>
            </w:r>
          </w:p>
        </w:tc>
        <w:tc>
          <w:tcPr>
            <w:tcW w:w="1418" w:type="dxa"/>
            <w:gridSpan w:val="3"/>
            <w:tcBorders>
              <w:top w:val="nil"/>
              <w:left w:val="nil"/>
              <w:bottom w:val="nil"/>
              <w:right w:val="single" w:sz="4" w:space="0" w:color="auto"/>
            </w:tcBorders>
            <w:shd w:val="clear" w:color="auto" w:fill="auto"/>
            <w:noWrap/>
            <w:vAlign w:val="center"/>
            <w:hideMark/>
          </w:tcPr>
          <w:p w:rsidR="00707A80" w:rsidRPr="00856492" w:rsidRDefault="00707A80" w:rsidP="003E41FD">
            <w:pPr>
              <w:jc w:val="center"/>
            </w:pPr>
            <w:r w:rsidRPr="00856492">
              <w:t>18162,6</w:t>
            </w:r>
          </w:p>
        </w:tc>
        <w:tc>
          <w:tcPr>
            <w:tcW w:w="141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07A80" w:rsidRPr="00856492" w:rsidRDefault="00707A80" w:rsidP="003E41FD">
            <w:pPr>
              <w:jc w:val="center"/>
            </w:pPr>
            <w:r w:rsidRPr="00856492">
              <w:t>85277,5/</w:t>
            </w:r>
          </w:p>
          <w:p w:rsidR="00707A80" w:rsidRPr="00856492" w:rsidRDefault="00707A80" w:rsidP="003E41FD">
            <w:pPr>
              <w:jc w:val="center"/>
            </w:pPr>
            <w:r w:rsidRPr="00856492">
              <w:t>49954,4*</w:t>
            </w:r>
          </w:p>
        </w:tc>
        <w:tc>
          <w:tcPr>
            <w:tcW w:w="156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07A80" w:rsidRPr="004C398F" w:rsidRDefault="00707A80" w:rsidP="003E41FD">
            <w:pPr>
              <w:jc w:val="center"/>
            </w:pPr>
            <w:r>
              <w:t>48848,8</w:t>
            </w:r>
          </w:p>
        </w:tc>
        <w:tc>
          <w:tcPr>
            <w:tcW w:w="1417" w:type="dxa"/>
            <w:gridSpan w:val="2"/>
            <w:vMerge w:val="restart"/>
            <w:tcBorders>
              <w:top w:val="nil"/>
              <w:left w:val="single" w:sz="4" w:space="0" w:color="auto"/>
              <w:bottom w:val="single" w:sz="4" w:space="0" w:color="auto"/>
              <w:right w:val="single" w:sz="8" w:space="0" w:color="auto"/>
            </w:tcBorders>
            <w:shd w:val="clear" w:color="auto" w:fill="auto"/>
            <w:noWrap/>
            <w:vAlign w:val="center"/>
            <w:hideMark/>
          </w:tcPr>
          <w:p w:rsidR="00707A80" w:rsidRPr="004C398F" w:rsidRDefault="00707A80" w:rsidP="003E41FD">
            <w:r>
              <w:t>48848,8*</w:t>
            </w:r>
          </w:p>
        </w:tc>
        <w:tc>
          <w:tcPr>
            <w:tcW w:w="1417" w:type="dxa"/>
            <w:gridSpan w:val="2"/>
            <w:vMerge w:val="restart"/>
            <w:tcBorders>
              <w:top w:val="nil"/>
              <w:left w:val="single" w:sz="4" w:space="0" w:color="auto"/>
              <w:right w:val="single" w:sz="8" w:space="0" w:color="auto"/>
            </w:tcBorders>
          </w:tcPr>
          <w:p w:rsidR="00707A80" w:rsidRPr="004C398F" w:rsidRDefault="00707A80" w:rsidP="003E41FD">
            <w:pPr>
              <w:jc w:val="center"/>
            </w:pPr>
          </w:p>
        </w:tc>
      </w:tr>
      <w:tr w:rsidR="00707A80" w:rsidRPr="00CE2830" w:rsidTr="003E41FD">
        <w:trPr>
          <w:gridAfter w:val="3"/>
          <w:wAfter w:w="1829" w:type="dxa"/>
          <w:trHeight w:val="181"/>
        </w:trPr>
        <w:tc>
          <w:tcPr>
            <w:tcW w:w="993" w:type="dxa"/>
            <w:vMerge/>
            <w:tcBorders>
              <w:top w:val="nil"/>
              <w:left w:val="single" w:sz="8" w:space="0" w:color="auto"/>
              <w:bottom w:val="single" w:sz="8" w:space="0" w:color="000000"/>
              <w:right w:val="single" w:sz="4" w:space="0" w:color="auto"/>
            </w:tcBorders>
            <w:vAlign w:val="center"/>
            <w:hideMark/>
          </w:tcPr>
          <w:p w:rsidR="00707A80" w:rsidRPr="00CE2830" w:rsidRDefault="00707A80" w:rsidP="003E41FD">
            <w:pPr>
              <w:rPr>
                <w:color w:val="000000"/>
              </w:rPr>
            </w:pPr>
          </w:p>
        </w:tc>
        <w:tc>
          <w:tcPr>
            <w:tcW w:w="4820" w:type="dxa"/>
            <w:gridSpan w:val="2"/>
            <w:vMerge/>
            <w:tcBorders>
              <w:top w:val="nil"/>
              <w:left w:val="single" w:sz="4" w:space="0" w:color="auto"/>
              <w:bottom w:val="single" w:sz="8" w:space="0" w:color="000000"/>
              <w:right w:val="single" w:sz="4" w:space="0" w:color="auto"/>
            </w:tcBorders>
            <w:vAlign w:val="center"/>
            <w:hideMark/>
          </w:tcPr>
          <w:p w:rsidR="00707A80" w:rsidRPr="00856492" w:rsidRDefault="00707A80" w:rsidP="003E41FD">
            <w:pPr>
              <w:rPr>
                <w:color w:val="00000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pPr>
              <w:rPr>
                <w:color w:val="000000"/>
              </w:rPr>
            </w:pP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07A80" w:rsidRPr="00856492" w:rsidRDefault="00707A80" w:rsidP="003E41FD">
            <w:pPr>
              <w:jc w:val="center"/>
            </w:pPr>
          </w:p>
        </w:tc>
        <w:tc>
          <w:tcPr>
            <w:tcW w:w="1417" w:type="dxa"/>
            <w:gridSpan w:val="2"/>
            <w:vMerge/>
            <w:tcBorders>
              <w:top w:val="nil"/>
              <w:left w:val="single" w:sz="4" w:space="0" w:color="auto"/>
              <w:bottom w:val="single" w:sz="4" w:space="0" w:color="auto"/>
              <w:right w:val="single" w:sz="4" w:space="0" w:color="auto"/>
            </w:tcBorders>
            <w:vAlign w:val="center"/>
            <w:hideMark/>
          </w:tcPr>
          <w:p w:rsidR="00707A80" w:rsidRPr="00856492" w:rsidRDefault="00707A80" w:rsidP="003E41FD"/>
        </w:tc>
        <w:tc>
          <w:tcPr>
            <w:tcW w:w="1560" w:type="dxa"/>
            <w:gridSpan w:val="2"/>
            <w:vMerge/>
            <w:tcBorders>
              <w:top w:val="nil"/>
              <w:left w:val="single" w:sz="4" w:space="0" w:color="auto"/>
              <w:bottom w:val="single" w:sz="4" w:space="0" w:color="auto"/>
              <w:right w:val="single" w:sz="4" w:space="0" w:color="auto"/>
            </w:tcBorders>
            <w:vAlign w:val="center"/>
            <w:hideMark/>
          </w:tcPr>
          <w:p w:rsidR="00707A80" w:rsidRPr="004C398F" w:rsidRDefault="00707A80" w:rsidP="003E41FD"/>
        </w:tc>
        <w:tc>
          <w:tcPr>
            <w:tcW w:w="1417" w:type="dxa"/>
            <w:gridSpan w:val="2"/>
            <w:vMerge/>
            <w:tcBorders>
              <w:top w:val="nil"/>
              <w:left w:val="single" w:sz="4" w:space="0" w:color="auto"/>
              <w:bottom w:val="single" w:sz="4" w:space="0" w:color="auto"/>
              <w:right w:val="single" w:sz="8" w:space="0" w:color="auto"/>
            </w:tcBorders>
            <w:vAlign w:val="center"/>
            <w:hideMark/>
          </w:tcPr>
          <w:p w:rsidR="00707A80" w:rsidRPr="004C398F" w:rsidRDefault="00707A80" w:rsidP="003E41FD"/>
        </w:tc>
        <w:tc>
          <w:tcPr>
            <w:tcW w:w="1417" w:type="dxa"/>
            <w:gridSpan w:val="2"/>
            <w:vMerge/>
            <w:tcBorders>
              <w:left w:val="single" w:sz="4" w:space="0" w:color="auto"/>
              <w:bottom w:val="single" w:sz="4" w:space="0" w:color="auto"/>
              <w:right w:val="single" w:sz="8" w:space="0" w:color="auto"/>
            </w:tcBorders>
          </w:tcPr>
          <w:p w:rsidR="00707A80" w:rsidRPr="004C398F" w:rsidRDefault="00707A80" w:rsidP="003E41FD"/>
        </w:tc>
      </w:tr>
      <w:tr w:rsidR="00707A80" w:rsidRPr="00CE2830" w:rsidTr="003E41FD">
        <w:trPr>
          <w:gridAfter w:val="3"/>
          <w:wAfter w:w="1829" w:type="dxa"/>
          <w:trHeight w:val="390"/>
        </w:trPr>
        <w:tc>
          <w:tcPr>
            <w:tcW w:w="993" w:type="dxa"/>
            <w:vMerge/>
            <w:tcBorders>
              <w:top w:val="nil"/>
              <w:left w:val="single" w:sz="8" w:space="0" w:color="auto"/>
              <w:bottom w:val="single" w:sz="8" w:space="0" w:color="000000"/>
              <w:right w:val="single" w:sz="4" w:space="0" w:color="auto"/>
            </w:tcBorders>
            <w:vAlign w:val="center"/>
            <w:hideMark/>
          </w:tcPr>
          <w:p w:rsidR="00707A80" w:rsidRPr="00CE2830" w:rsidRDefault="00707A80" w:rsidP="003E41FD">
            <w:pPr>
              <w:rPr>
                <w:color w:val="000000"/>
              </w:rPr>
            </w:pPr>
          </w:p>
        </w:tc>
        <w:tc>
          <w:tcPr>
            <w:tcW w:w="4820" w:type="dxa"/>
            <w:gridSpan w:val="2"/>
            <w:vMerge/>
            <w:tcBorders>
              <w:top w:val="nil"/>
              <w:left w:val="single" w:sz="4" w:space="0" w:color="auto"/>
              <w:bottom w:val="single" w:sz="8" w:space="0" w:color="000000"/>
              <w:right w:val="single" w:sz="4" w:space="0" w:color="auto"/>
            </w:tcBorders>
            <w:vAlign w:val="center"/>
            <w:hideMark/>
          </w:tcPr>
          <w:p w:rsidR="00707A80" w:rsidRPr="00856492" w:rsidRDefault="00707A80" w:rsidP="003E41FD">
            <w:pPr>
              <w:rPr>
                <w:color w:val="000000"/>
              </w:rPr>
            </w:pPr>
          </w:p>
        </w:tc>
        <w:tc>
          <w:tcPr>
            <w:tcW w:w="1984"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707A80" w:rsidRPr="00856492" w:rsidRDefault="00707A80" w:rsidP="003E41FD">
            <w:pPr>
              <w:jc w:val="center"/>
              <w:rPr>
                <w:color w:val="000000"/>
              </w:rPr>
            </w:pPr>
            <w:r w:rsidRPr="00856492">
              <w:rPr>
                <w:color w:val="000000"/>
              </w:rPr>
              <w:t>Местный бюджет</w:t>
            </w:r>
          </w:p>
        </w:tc>
        <w:tc>
          <w:tcPr>
            <w:tcW w:w="1418" w:type="dxa"/>
            <w:gridSpan w:val="3"/>
            <w:tcBorders>
              <w:top w:val="nil"/>
              <w:left w:val="nil"/>
              <w:bottom w:val="nil"/>
              <w:right w:val="single" w:sz="4" w:space="0" w:color="auto"/>
            </w:tcBorders>
            <w:shd w:val="clear" w:color="auto" w:fill="auto"/>
            <w:noWrap/>
            <w:vAlign w:val="center"/>
            <w:hideMark/>
          </w:tcPr>
          <w:p w:rsidR="00707A80" w:rsidRPr="00856492" w:rsidRDefault="00707A80" w:rsidP="003E41FD">
            <w:pPr>
              <w:jc w:val="cente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noWrap/>
            <w:vAlign w:val="center"/>
          </w:tcPr>
          <w:p w:rsidR="00707A80" w:rsidRPr="00856492" w:rsidRDefault="00707A80" w:rsidP="003E41FD">
            <w:pPr>
              <w:jc w:val="center"/>
            </w:pPr>
            <w:r w:rsidRPr="00856492">
              <w:t>48,6/</w:t>
            </w:r>
          </w:p>
          <w:p w:rsidR="00707A80" w:rsidRPr="00856492" w:rsidRDefault="00707A80" w:rsidP="003E41FD">
            <w:pPr>
              <w:jc w:val="center"/>
            </w:pPr>
            <w:r w:rsidRPr="00856492">
              <w:t>107,4*</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noWrap/>
            <w:vAlign w:val="center"/>
          </w:tcPr>
          <w:p w:rsidR="00707A80" w:rsidRDefault="00707A80" w:rsidP="003E41FD">
            <w:pPr>
              <w:jc w:val="center"/>
            </w:pPr>
            <w:r>
              <w:t>48,6/</w:t>
            </w:r>
          </w:p>
          <w:p w:rsidR="00707A80" w:rsidRPr="004C398F" w:rsidRDefault="00707A80" w:rsidP="003E41FD">
            <w:pPr>
              <w:jc w:val="center"/>
            </w:pPr>
            <w:r>
              <w:t>25,7*</w:t>
            </w:r>
          </w:p>
        </w:tc>
        <w:tc>
          <w:tcPr>
            <w:tcW w:w="1417" w:type="dxa"/>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rsidR="00707A80" w:rsidRPr="004C398F" w:rsidRDefault="00707A80" w:rsidP="003E41FD">
            <w:pPr>
              <w:jc w:val="center"/>
            </w:pPr>
            <w:r>
              <w:t>48,6*</w:t>
            </w:r>
          </w:p>
        </w:tc>
        <w:tc>
          <w:tcPr>
            <w:tcW w:w="1417" w:type="dxa"/>
            <w:gridSpan w:val="2"/>
            <w:vMerge w:val="restart"/>
            <w:tcBorders>
              <w:top w:val="nil"/>
              <w:left w:val="single" w:sz="4" w:space="0" w:color="auto"/>
              <w:right w:val="single" w:sz="8" w:space="0" w:color="auto"/>
            </w:tcBorders>
          </w:tcPr>
          <w:p w:rsidR="00707A80" w:rsidRPr="004C398F" w:rsidRDefault="00707A80" w:rsidP="003E41FD">
            <w:pPr>
              <w:jc w:val="center"/>
            </w:pPr>
          </w:p>
        </w:tc>
      </w:tr>
      <w:tr w:rsidR="00707A80" w:rsidRPr="00CE2830" w:rsidTr="003E41FD">
        <w:trPr>
          <w:gridAfter w:val="3"/>
          <w:wAfter w:w="1829" w:type="dxa"/>
          <w:trHeight w:val="60"/>
        </w:trPr>
        <w:tc>
          <w:tcPr>
            <w:tcW w:w="993" w:type="dxa"/>
            <w:vMerge/>
            <w:tcBorders>
              <w:top w:val="nil"/>
              <w:left w:val="single" w:sz="8" w:space="0" w:color="auto"/>
              <w:bottom w:val="single" w:sz="8" w:space="0" w:color="000000"/>
              <w:right w:val="single" w:sz="4" w:space="0" w:color="auto"/>
            </w:tcBorders>
            <w:vAlign w:val="center"/>
            <w:hideMark/>
          </w:tcPr>
          <w:p w:rsidR="00707A80" w:rsidRPr="00CE2830" w:rsidRDefault="00707A80" w:rsidP="003E41FD">
            <w:pPr>
              <w:rPr>
                <w:color w:val="000000"/>
              </w:rPr>
            </w:pPr>
          </w:p>
        </w:tc>
        <w:tc>
          <w:tcPr>
            <w:tcW w:w="4820" w:type="dxa"/>
            <w:gridSpan w:val="2"/>
            <w:vMerge/>
            <w:tcBorders>
              <w:top w:val="nil"/>
              <w:left w:val="single" w:sz="4" w:space="0" w:color="auto"/>
              <w:bottom w:val="single" w:sz="8" w:space="0" w:color="000000"/>
              <w:right w:val="single" w:sz="4" w:space="0" w:color="auto"/>
            </w:tcBorders>
            <w:vAlign w:val="center"/>
            <w:hideMark/>
          </w:tcPr>
          <w:p w:rsidR="00707A80" w:rsidRPr="00856492" w:rsidRDefault="00707A80" w:rsidP="003E41FD">
            <w:pPr>
              <w:rPr>
                <w:color w:val="000000"/>
              </w:rPr>
            </w:pPr>
          </w:p>
        </w:tc>
        <w:tc>
          <w:tcPr>
            <w:tcW w:w="1984" w:type="dxa"/>
            <w:gridSpan w:val="2"/>
            <w:vMerge/>
            <w:tcBorders>
              <w:top w:val="nil"/>
              <w:left w:val="single" w:sz="4" w:space="0" w:color="auto"/>
              <w:bottom w:val="single" w:sz="8" w:space="0" w:color="000000"/>
              <w:right w:val="single" w:sz="4" w:space="0" w:color="auto"/>
            </w:tcBorders>
            <w:vAlign w:val="center"/>
            <w:hideMark/>
          </w:tcPr>
          <w:p w:rsidR="00707A80" w:rsidRPr="00856492" w:rsidRDefault="00707A80" w:rsidP="003E41FD">
            <w:pPr>
              <w:rPr>
                <w:color w:val="000000"/>
              </w:rPr>
            </w:pPr>
          </w:p>
        </w:tc>
        <w:tc>
          <w:tcPr>
            <w:tcW w:w="1418" w:type="dxa"/>
            <w:gridSpan w:val="3"/>
            <w:tcBorders>
              <w:top w:val="nil"/>
              <w:left w:val="nil"/>
              <w:bottom w:val="single" w:sz="8" w:space="0" w:color="auto"/>
              <w:right w:val="single" w:sz="4" w:space="0" w:color="auto"/>
            </w:tcBorders>
            <w:shd w:val="clear" w:color="auto" w:fill="auto"/>
            <w:noWrap/>
            <w:vAlign w:val="center"/>
            <w:hideMark/>
          </w:tcPr>
          <w:p w:rsidR="00707A80" w:rsidRPr="00856492" w:rsidRDefault="00707A80" w:rsidP="003E41FD">
            <w:pPr>
              <w:jc w:val="center"/>
            </w:pPr>
            <w:r w:rsidRPr="00856492">
              <w:t>2133,9</w:t>
            </w:r>
          </w:p>
        </w:tc>
        <w:tc>
          <w:tcPr>
            <w:tcW w:w="1417" w:type="dxa"/>
            <w:gridSpan w:val="2"/>
            <w:vMerge/>
            <w:tcBorders>
              <w:top w:val="nil"/>
              <w:left w:val="single" w:sz="4" w:space="0" w:color="auto"/>
              <w:bottom w:val="single" w:sz="8" w:space="0" w:color="000000"/>
              <w:right w:val="single" w:sz="4" w:space="0" w:color="auto"/>
            </w:tcBorders>
            <w:vAlign w:val="center"/>
          </w:tcPr>
          <w:p w:rsidR="00707A80" w:rsidRPr="00856492" w:rsidRDefault="00707A80" w:rsidP="003E41FD">
            <w:pPr>
              <w:rPr>
                <w:color w:val="000000"/>
              </w:rPr>
            </w:pPr>
          </w:p>
        </w:tc>
        <w:tc>
          <w:tcPr>
            <w:tcW w:w="1560" w:type="dxa"/>
            <w:gridSpan w:val="2"/>
            <w:vMerge/>
            <w:tcBorders>
              <w:top w:val="nil"/>
              <w:left w:val="single" w:sz="4" w:space="0" w:color="auto"/>
              <w:bottom w:val="single" w:sz="8" w:space="0" w:color="000000"/>
              <w:right w:val="single" w:sz="4" w:space="0" w:color="auto"/>
            </w:tcBorders>
            <w:vAlign w:val="center"/>
          </w:tcPr>
          <w:p w:rsidR="00707A80" w:rsidRPr="00CE2830" w:rsidRDefault="00707A80" w:rsidP="003E41FD">
            <w:pPr>
              <w:rPr>
                <w:color w:val="000000"/>
              </w:rPr>
            </w:pPr>
          </w:p>
        </w:tc>
        <w:tc>
          <w:tcPr>
            <w:tcW w:w="1417" w:type="dxa"/>
            <w:gridSpan w:val="2"/>
            <w:vMerge/>
            <w:tcBorders>
              <w:top w:val="nil"/>
              <w:left w:val="single" w:sz="4" w:space="0" w:color="auto"/>
              <w:bottom w:val="single" w:sz="8" w:space="0" w:color="000000"/>
              <w:right w:val="single" w:sz="8" w:space="0" w:color="auto"/>
            </w:tcBorders>
            <w:vAlign w:val="center"/>
            <w:hideMark/>
          </w:tcPr>
          <w:p w:rsidR="00707A80" w:rsidRPr="00CE2830" w:rsidRDefault="00707A80" w:rsidP="003E41FD">
            <w:pPr>
              <w:rPr>
                <w:color w:val="000000"/>
              </w:rPr>
            </w:pPr>
          </w:p>
        </w:tc>
        <w:tc>
          <w:tcPr>
            <w:tcW w:w="1417" w:type="dxa"/>
            <w:gridSpan w:val="2"/>
            <w:vMerge/>
            <w:tcBorders>
              <w:left w:val="single" w:sz="4" w:space="0" w:color="auto"/>
              <w:bottom w:val="single" w:sz="8" w:space="0" w:color="000000"/>
              <w:right w:val="single" w:sz="8" w:space="0" w:color="auto"/>
            </w:tcBorders>
          </w:tcPr>
          <w:p w:rsidR="00707A80" w:rsidRPr="00CE2830" w:rsidRDefault="00707A80" w:rsidP="003E41FD">
            <w:pPr>
              <w:rPr>
                <w:color w:val="000000"/>
              </w:rPr>
            </w:pPr>
          </w:p>
        </w:tc>
      </w:tr>
      <w:tr w:rsidR="00707A80" w:rsidRPr="00CE2830" w:rsidTr="003E41FD">
        <w:trPr>
          <w:trHeight w:val="176"/>
        </w:trPr>
        <w:tc>
          <w:tcPr>
            <w:tcW w:w="993" w:type="dxa"/>
            <w:tcBorders>
              <w:top w:val="nil"/>
              <w:left w:val="nil"/>
              <w:bottom w:val="nil"/>
              <w:right w:val="nil"/>
            </w:tcBorders>
            <w:shd w:val="clear" w:color="auto" w:fill="auto"/>
            <w:noWrap/>
            <w:vAlign w:val="bottom"/>
            <w:hideMark/>
          </w:tcPr>
          <w:p w:rsidR="00707A80" w:rsidRPr="00CE2830" w:rsidRDefault="00707A80" w:rsidP="003E41FD">
            <w:pPr>
              <w:jc w:val="center"/>
              <w:rPr>
                <w:color w:val="000000"/>
              </w:rPr>
            </w:pPr>
          </w:p>
        </w:tc>
        <w:tc>
          <w:tcPr>
            <w:tcW w:w="4820" w:type="dxa"/>
            <w:gridSpan w:val="2"/>
            <w:tcBorders>
              <w:top w:val="nil"/>
              <w:left w:val="nil"/>
              <w:bottom w:val="nil"/>
              <w:right w:val="nil"/>
            </w:tcBorders>
            <w:shd w:val="clear" w:color="auto" w:fill="auto"/>
            <w:noWrap/>
            <w:vAlign w:val="bottom"/>
            <w:hideMark/>
          </w:tcPr>
          <w:p w:rsidR="00707A80" w:rsidRPr="00856492" w:rsidRDefault="00707A80" w:rsidP="003E41FD"/>
        </w:tc>
        <w:tc>
          <w:tcPr>
            <w:tcW w:w="1984" w:type="dxa"/>
            <w:gridSpan w:val="2"/>
            <w:tcBorders>
              <w:top w:val="nil"/>
              <w:left w:val="nil"/>
              <w:bottom w:val="nil"/>
              <w:right w:val="nil"/>
            </w:tcBorders>
            <w:shd w:val="clear" w:color="auto" w:fill="auto"/>
            <w:noWrap/>
            <w:vAlign w:val="bottom"/>
            <w:hideMark/>
          </w:tcPr>
          <w:p w:rsidR="00707A80" w:rsidRPr="00856492" w:rsidRDefault="00707A80" w:rsidP="003E41FD"/>
        </w:tc>
        <w:tc>
          <w:tcPr>
            <w:tcW w:w="857" w:type="dxa"/>
            <w:gridSpan w:val="2"/>
            <w:tcBorders>
              <w:top w:val="nil"/>
              <w:left w:val="nil"/>
              <w:bottom w:val="nil"/>
              <w:right w:val="nil"/>
            </w:tcBorders>
            <w:shd w:val="clear" w:color="auto" w:fill="auto"/>
            <w:noWrap/>
            <w:vAlign w:val="bottom"/>
            <w:hideMark/>
          </w:tcPr>
          <w:p w:rsidR="00707A80" w:rsidRPr="00856492" w:rsidRDefault="00707A80" w:rsidP="003E41FD"/>
        </w:tc>
        <w:tc>
          <w:tcPr>
            <w:tcW w:w="1348" w:type="dxa"/>
            <w:gridSpan w:val="2"/>
            <w:tcBorders>
              <w:top w:val="nil"/>
              <w:left w:val="nil"/>
              <w:bottom w:val="nil"/>
              <w:right w:val="nil"/>
            </w:tcBorders>
            <w:shd w:val="clear" w:color="auto" w:fill="auto"/>
            <w:noWrap/>
            <w:vAlign w:val="bottom"/>
            <w:hideMark/>
          </w:tcPr>
          <w:p w:rsidR="00707A80" w:rsidRPr="00856492" w:rsidRDefault="00707A80" w:rsidP="003E41FD"/>
        </w:tc>
        <w:tc>
          <w:tcPr>
            <w:tcW w:w="1480" w:type="dxa"/>
            <w:gridSpan w:val="2"/>
            <w:tcBorders>
              <w:top w:val="nil"/>
              <w:left w:val="nil"/>
              <w:bottom w:val="nil"/>
              <w:right w:val="nil"/>
            </w:tcBorders>
            <w:shd w:val="clear" w:color="auto" w:fill="auto"/>
            <w:noWrap/>
            <w:vAlign w:val="bottom"/>
            <w:hideMark/>
          </w:tcPr>
          <w:p w:rsidR="00707A80" w:rsidRPr="00CE2830" w:rsidRDefault="00707A80" w:rsidP="003E41FD">
            <w:pPr>
              <w:rPr>
                <w:sz w:val="20"/>
                <w:szCs w:val="20"/>
              </w:rPr>
            </w:pPr>
          </w:p>
        </w:tc>
        <w:tc>
          <w:tcPr>
            <w:tcW w:w="1180" w:type="dxa"/>
            <w:gridSpan w:val="2"/>
            <w:tcBorders>
              <w:top w:val="nil"/>
              <w:left w:val="nil"/>
              <w:bottom w:val="nil"/>
              <w:right w:val="nil"/>
            </w:tcBorders>
            <w:shd w:val="clear" w:color="auto" w:fill="auto"/>
            <w:noWrap/>
            <w:vAlign w:val="bottom"/>
            <w:hideMark/>
          </w:tcPr>
          <w:p w:rsidR="00707A80" w:rsidRPr="00CE2830" w:rsidRDefault="00707A80" w:rsidP="003E41FD">
            <w:pPr>
              <w:rPr>
                <w:sz w:val="20"/>
                <w:szCs w:val="20"/>
              </w:rPr>
            </w:pPr>
          </w:p>
        </w:tc>
        <w:tc>
          <w:tcPr>
            <w:tcW w:w="1417" w:type="dxa"/>
            <w:gridSpan w:val="2"/>
            <w:tcBorders>
              <w:top w:val="nil"/>
              <w:left w:val="nil"/>
              <w:bottom w:val="nil"/>
              <w:right w:val="nil"/>
            </w:tcBorders>
          </w:tcPr>
          <w:p w:rsidR="00707A80" w:rsidRPr="00CE2830" w:rsidRDefault="00707A80" w:rsidP="003E41FD">
            <w:pPr>
              <w:rPr>
                <w:sz w:val="20"/>
                <w:szCs w:val="20"/>
              </w:rPr>
            </w:pPr>
          </w:p>
        </w:tc>
        <w:tc>
          <w:tcPr>
            <w:tcW w:w="1173" w:type="dxa"/>
            <w:gridSpan w:val="2"/>
            <w:tcBorders>
              <w:top w:val="nil"/>
              <w:left w:val="nil"/>
              <w:bottom w:val="nil"/>
              <w:right w:val="nil"/>
            </w:tcBorders>
            <w:shd w:val="clear" w:color="auto" w:fill="auto"/>
            <w:noWrap/>
            <w:vAlign w:val="bottom"/>
            <w:hideMark/>
          </w:tcPr>
          <w:p w:rsidR="00707A80" w:rsidRPr="00CE2830" w:rsidRDefault="00707A80" w:rsidP="003E41FD">
            <w:pPr>
              <w:rPr>
                <w:sz w:val="20"/>
                <w:szCs w:val="20"/>
              </w:rPr>
            </w:pPr>
          </w:p>
        </w:tc>
        <w:tc>
          <w:tcPr>
            <w:tcW w:w="1603" w:type="dxa"/>
            <w:gridSpan w:val="2"/>
            <w:tcBorders>
              <w:top w:val="nil"/>
              <w:left w:val="nil"/>
              <w:bottom w:val="nil"/>
              <w:right w:val="nil"/>
            </w:tcBorders>
            <w:shd w:val="clear" w:color="auto" w:fill="auto"/>
            <w:noWrap/>
            <w:vAlign w:val="bottom"/>
            <w:hideMark/>
          </w:tcPr>
          <w:p w:rsidR="00707A80" w:rsidRPr="00CE2830" w:rsidRDefault="00707A80" w:rsidP="003E41FD">
            <w:pPr>
              <w:rPr>
                <w:sz w:val="20"/>
                <w:szCs w:val="20"/>
              </w:rPr>
            </w:pPr>
          </w:p>
        </w:tc>
      </w:tr>
      <w:tr w:rsidR="00707A80" w:rsidRPr="00CE2830" w:rsidTr="003E41FD">
        <w:trPr>
          <w:gridAfter w:val="1"/>
          <w:wAfter w:w="360" w:type="dxa"/>
          <w:trHeight w:val="735"/>
        </w:trPr>
        <w:tc>
          <w:tcPr>
            <w:tcW w:w="1735" w:type="dxa"/>
            <w:gridSpan w:val="2"/>
            <w:tcBorders>
              <w:top w:val="nil"/>
              <w:left w:val="nil"/>
              <w:bottom w:val="nil"/>
              <w:right w:val="nil"/>
            </w:tcBorders>
          </w:tcPr>
          <w:p w:rsidR="00707A80" w:rsidRPr="00856492" w:rsidRDefault="00707A80" w:rsidP="003E41FD">
            <w:pPr>
              <w:jc w:val="center"/>
              <w:rPr>
                <w:color w:val="000000"/>
              </w:rPr>
            </w:pPr>
          </w:p>
        </w:tc>
        <w:tc>
          <w:tcPr>
            <w:tcW w:w="14760" w:type="dxa"/>
            <w:gridSpan w:val="16"/>
            <w:tcBorders>
              <w:top w:val="nil"/>
              <w:left w:val="nil"/>
              <w:bottom w:val="nil"/>
              <w:right w:val="nil"/>
            </w:tcBorders>
            <w:shd w:val="clear" w:color="auto" w:fill="auto"/>
            <w:vAlign w:val="center"/>
            <w:hideMark/>
          </w:tcPr>
          <w:p w:rsidR="00707A80" w:rsidRPr="00856492" w:rsidRDefault="00707A80" w:rsidP="003E41FD">
            <w:pPr>
              <w:ind w:right="1360"/>
              <w:jc w:val="center"/>
              <w:rPr>
                <w:color w:val="000000"/>
              </w:rPr>
            </w:pPr>
            <w:r w:rsidRPr="00856492">
              <w:rPr>
                <w:color w:val="000000"/>
              </w:rPr>
              <w:t>* - объем финансирования по данным мероприятиям корректируется с учетом возможностей областного и местного бюджетов, а также средств инвесторов на текущий финансовый год.</w:t>
            </w:r>
          </w:p>
        </w:tc>
      </w:tr>
    </w:tbl>
    <w:p w:rsidR="00E15631" w:rsidRDefault="00E15631" w:rsidP="0029641C">
      <w:pPr>
        <w:pStyle w:val="ac"/>
        <w:jc w:val="right"/>
        <w:rPr>
          <w:rFonts w:ascii="Times New Roman" w:hAnsi="Times New Roman" w:cs="Times New Roman"/>
          <w:sz w:val="24"/>
          <w:szCs w:val="24"/>
        </w:rPr>
        <w:sectPr w:rsidR="00E15631" w:rsidSect="0029641C">
          <w:headerReference w:type="default" r:id="rId21"/>
          <w:pgSz w:w="16838" w:h="11906" w:orient="landscape"/>
          <w:pgMar w:top="0" w:right="1134" w:bottom="1418" w:left="1134" w:header="6" w:footer="720" w:gutter="0"/>
          <w:cols w:space="720"/>
          <w:docGrid w:linePitch="326"/>
        </w:sectPr>
      </w:pPr>
    </w:p>
    <w:p w:rsidR="00E15631" w:rsidRPr="00AC698B" w:rsidRDefault="00E15631" w:rsidP="00E15631">
      <w:pPr>
        <w:pStyle w:val="ac"/>
        <w:jc w:val="right"/>
        <w:rPr>
          <w:rFonts w:ascii="Times New Roman" w:hAnsi="Times New Roman" w:cs="Times New Roman"/>
        </w:rPr>
      </w:pPr>
      <w:r w:rsidRPr="00AC698B">
        <w:rPr>
          <w:rFonts w:ascii="Times New Roman" w:hAnsi="Times New Roman" w:cs="Times New Roman"/>
          <w:sz w:val="24"/>
          <w:szCs w:val="24"/>
        </w:rPr>
        <w:lastRenderedPageBreak/>
        <w:t xml:space="preserve">                                                                                                                           Приложение 3                                                                              к муниципальной</w:t>
      </w:r>
    </w:p>
    <w:p w:rsidR="00E15631" w:rsidRPr="00AC698B" w:rsidRDefault="00E15631" w:rsidP="00E15631">
      <w:pPr>
        <w:pStyle w:val="ac"/>
        <w:jc w:val="right"/>
        <w:rPr>
          <w:rFonts w:ascii="Times New Roman" w:hAnsi="Times New Roman" w:cs="Times New Roman"/>
        </w:rPr>
      </w:pPr>
      <w:r w:rsidRPr="00AC698B">
        <w:rPr>
          <w:rFonts w:ascii="Times New Roman" w:hAnsi="Times New Roman" w:cs="Times New Roman"/>
          <w:sz w:val="24"/>
          <w:szCs w:val="24"/>
        </w:rPr>
        <w:t>программе «Обеспечение доступным</w:t>
      </w:r>
    </w:p>
    <w:p w:rsidR="00E15631" w:rsidRPr="00AC698B" w:rsidRDefault="00E15631" w:rsidP="00E15631">
      <w:pPr>
        <w:pStyle w:val="ac"/>
        <w:jc w:val="right"/>
        <w:rPr>
          <w:rFonts w:ascii="Times New Roman" w:hAnsi="Times New Roman" w:cs="Times New Roman"/>
        </w:rPr>
      </w:pPr>
      <w:r w:rsidRPr="00AC698B">
        <w:rPr>
          <w:rFonts w:ascii="Times New Roman" w:hAnsi="Times New Roman" w:cs="Times New Roman"/>
          <w:sz w:val="24"/>
          <w:szCs w:val="24"/>
        </w:rPr>
        <w:t>и комфортным жильем граждан Российской</w:t>
      </w:r>
    </w:p>
    <w:p w:rsidR="00E15631" w:rsidRPr="00AC698B" w:rsidRDefault="00E15631" w:rsidP="00E15631">
      <w:pPr>
        <w:pStyle w:val="ac"/>
        <w:jc w:val="right"/>
        <w:rPr>
          <w:rFonts w:ascii="Times New Roman" w:hAnsi="Times New Roman" w:cs="Times New Roman"/>
        </w:rPr>
      </w:pPr>
      <w:r w:rsidRPr="00AC698B">
        <w:rPr>
          <w:rFonts w:ascii="Times New Roman" w:hAnsi="Times New Roman" w:cs="Times New Roman"/>
          <w:sz w:val="24"/>
          <w:szCs w:val="24"/>
        </w:rPr>
        <w:t>Федерации в Нязепетровском муниципальном</w:t>
      </w:r>
    </w:p>
    <w:p w:rsidR="00E15631" w:rsidRPr="00AC698B" w:rsidRDefault="00E15631" w:rsidP="00E15631">
      <w:pPr>
        <w:pStyle w:val="ac"/>
        <w:jc w:val="right"/>
        <w:rPr>
          <w:rFonts w:ascii="Times New Roman" w:hAnsi="Times New Roman" w:cs="Times New Roman"/>
        </w:rPr>
      </w:pPr>
      <w:r w:rsidRPr="00AC698B">
        <w:rPr>
          <w:rFonts w:ascii="Times New Roman" w:hAnsi="Times New Roman" w:cs="Times New Roman"/>
          <w:sz w:val="24"/>
          <w:szCs w:val="24"/>
        </w:rPr>
        <w:t>районе Челябинской области»</w:t>
      </w:r>
    </w:p>
    <w:p w:rsidR="00E15631" w:rsidRPr="00AC698B" w:rsidRDefault="00E15631" w:rsidP="00E15631">
      <w:pPr>
        <w:pStyle w:val="ac"/>
        <w:jc w:val="right"/>
        <w:rPr>
          <w:rFonts w:ascii="Times New Roman" w:hAnsi="Times New Roman" w:cs="Times New Roman"/>
        </w:rPr>
      </w:pPr>
      <w:r w:rsidRPr="00AC698B">
        <w:rPr>
          <w:rFonts w:ascii="Times New Roman" w:hAnsi="Times New Roman" w:cs="Times New Roman"/>
          <w:sz w:val="20"/>
          <w:szCs w:val="20"/>
        </w:rPr>
        <w:t xml:space="preserve">                                                                                                 </w:t>
      </w:r>
    </w:p>
    <w:p w:rsidR="00E15631" w:rsidRPr="00AC698B" w:rsidRDefault="00E15631" w:rsidP="00E15631">
      <w:pPr>
        <w:pStyle w:val="ac"/>
        <w:jc w:val="center"/>
        <w:rPr>
          <w:rFonts w:ascii="Times New Roman" w:hAnsi="Times New Roman" w:cs="Times New Roman"/>
          <w:sz w:val="24"/>
          <w:szCs w:val="24"/>
        </w:rPr>
      </w:pPr>
    </w:p>
    <w:p w:rsidR="00E15631" w:rsidRPr="00AC698B" w:rsidRDefault="00E15631" w:rsidP="00E15631">
      <w:pPr>
        <w:pStyle w:val="ac"/>
        <w:jc w:val="center"/>
        <w:rPr>
          <w:rFonts w:ascii="Times New Roman" w:hAnsi="Times New Roman" w:cs="Times New Roman"/>
        </w:rPr>
      </w:pPr>
      <w:r w:rsidRPr="00AC698B">
        <w:rPr>
          <w:rFonts w:ascii="Times New Roman" w:hAnsi="Times New Roman" w:cs="Times New Roman"/>
          <w:sz w:val="24"/>
          <w:szCs w:val="24"/>
        </w:rPr>
        <w:t>Паспорт подпрограммы</w:t>
      </w:r>
    </w:p>
    <w:p w:rsidR="00E15631" w:rsidRPr="00AC698B" w:rsidRDefault="00E15631" w:rsidP="00E15631">
      <w:pPr>
        <w:pStyle w:val="ac"/>
        <w:jc w:val="center"/>
        <w:rPr>
          <w:rFonts w:ascii="Times New Roman" w:hAnsi="Times New Roman" w:cs="Times New Roman"/>
        </w:rPr>
      </w:pPr>
      <w:r w:rsidRPr="00AC698B">
        <w:rPr>
          <w:rFonts w:ascii="Times New Roman" w:hAnsi="Times New Roman" w:cs="Times New Roman"/>
          <w:sz w:val="24"/>
          <w:szCs w:val="24"/>
        </w:rPr>
        <w:t xml:space="preserve">«Мероприятия по переселению граждан из жилищного фонда, </w:t>
      </w:r>
    </w:p>
    <w:p w:rsidR="00E15631" w:rsidRPr="00AC698B" w:rsidRDefault="00E15631" w:rsidP="00E15631">
      <w:pPr>
        <w:pStyle w:val="ac"/>
        <w:jc w:val="center"/>
        <w:rPr>
          <w:rFonts w:ascii="Times New Roman" w:hAnsi="Times New Roman" w:cs="Times New Roman"/>
        </w:rPr>
      </w:pPr>
      <w:r w:rsidRPr="00AC698B">
        <w:rPr>
          <w:rFonts w:ascii="Times New Roman" w:hAnsi="Times New Roman" w:cs="Times New Roman"/>
          <w:sz w:val="24"/>
          <w:szCs w:val="24"/>
        </w:rPr>
        <w:t>признанного аварийным и подлежащим сносу»</w:t>
      </w:r>
    </w:p>
    <w:p w:rsidR="00E15631" w:rsidRPr="00AC698B" w:rsidRDefault="00E15631" w:rsidP="00E15631">
      <w:pPr>
        <w:pStyle w:val="ac"/>
        <w:jc w:val="center"/>
        <w:rPr>
          <w:rFonts w:ascii="Times New Roman" w:hAnsi="Times New Roman" w:cs="Times New Roman"/>
          <w:sz w:val="24"/>
          <w:szCs w:val="24"/>
        </w:rPr>
      </w:pPr>
    </w:p>
    <w:tbl>
      <w:tblPr>
        <w:tblW w:w="9644" w:type="dxa"/>
        <w:tblLayout w:type="fixed"/>
        <w:tblCellMar>
          <w:left w:w="0" w:type="dxa"/>
          <w:right w:w="0" w:type="dxa"/>
        </w:tblCellMar>
        <w:tblLook w:val="0000" w:firstRow="0" w:lastRow="0" w:firstColumn="0" w:lastColumn="0" w:noHBand="0" w:noVBand="0"/>
      </w:tblPr>
      <w:tblGrid>
        <w:gridCol w:w="2263"/>
        <w:gridCol w:w="7381"/>
      </w:tblGrid>
      <w:tr w:rsidR="00E15631" w:rsidRPr="00AC698B" w:rsidTr="00E15631">
        <w:trPr>
          <w:trHeight w:val="449"/>
        </w:trPr>
        <w:tc>
          <w:tcPr>
            <w:tcW w:w="2263" w:type="dxa"/>
            <w:tcBorders>
              <w:top w:val="single" w:sz="4" w:space="0" w:color="auto"/>
              <w:left w:val="single" w:sz="4" w:space="0" w:color="auto"/>
              <w:bottom w:val="single" w:sz="4" w:space="0" w:color="auto"/>
              <w:right w:val="single" w:sz="4" w:space="0" w:color="auto"/>
            </w:tcBorders>
            <w:shd w:val="clear" w:color="auto" w:fill="auto"/>
          </w:tcPr>
          <w:p w:rsidR="00E15631" w:rsidRPr="00AC698B" w:rsidRDefault="00E15631" w:rsidP="00E15631">
            <w:r w:rsidRPr="00AC698B">
              <w:t>Ответственный исполнитель подпрограммы</w:t>
            </w:r>
          </w:p>
        </w:tc>
        <w:tc>
          <w:tcPr>
            <w:tcW w:w="7381" w:type="dxa"/>
            <w:tcBorders>
              <w:top w:val="single" w:sz="4" w:space="0" w:color="auto"/>
              <w:left w:val="single" w:sz="4" w:space="0" w:color="auto"/>
              <w:bottom w:val="single" w:sz="4" w:space="0" w:color="auto"/>
              <w:right w:val="single" w:sz="4" w:space="0" w:color="auto"/>
            </w:tcBorders>
            <w:shd w:val="clear" w:color="auto" w:fill="auto"/>
          </w:tcPr>
          <w:p w:rsidR="00E15631" w:rsidRPr="00AC698B" w:rsidRDefault="00E15631" w:rsidP="00E15631">
            <w:pPr>
              <w:ind w:right="141"/>
              <w:jc w:val="both"/>
            </w:pPr>
            <w:r w:rsidRPr="00AC698B">
              <w:rPr>
                <w:lang w:eastAsia="en-US"/>
              </w:rPr>
              <w:t xml:space="preserve">Муниципальное казенное учреждение «Управление жилищно-коммунального </w:t>
            </w:r>
            <w:proofErr w:type="gramStart"/>
            <w:r w:rsidRPr="00AC698B">
              <w:rPr>
                <w:lang w:eastAsia="en-US"/>
              </w:rPr>
              <w:t>хозяйства  Нязепетровского</w:t>
            </w:r>
            <w:proofErr w:type="gramEnd"/>
            <w:r w:rsidRPr="00AC698B">
              <w:rPr>
                <w:lang w:eastAsia="en-US"/>
              </w:rPr>
              <w:t xml:space="preserve"> муниципального района</w:t>
            </w:r>
            <w:r w:rsidRPr="00AC698B">
              <w:t xml:space="preserve"> Челябинской области</w:t>
            </w:r>
          </w:p>
        </w:tc>
      </w:tr>
      <w:tr w:rsidR="00E15631" w:rsidRPr="00AC698B" w:rsidTr="00E15631">
        <w:tc>
          <w:tcPr>
            <w:tcW w:w="2263" w:type="dxa"/>
            <w:tcBorders>
              <w:top w:val="single" w:sz="4" w:space="0" w:color="auto"/>
              <w:left w:val="single" w:sz="4" w:space="0" w:color="auto"/>
              <w:bottom w:val="single" w:sz="4" w:space="0" w:color="auto"/>
              <w:right w:val="single" w:sz="4" w:space="0" w:color="auto"/>
            </w:tcBorders>
            <w:shd w:val="clear" w:color="auto" w:fill="auto"/>
          </w:tcPr>
          <w:p w:rsidR="00E15631" w:rsidRPr="00AC698B" w:rsidRDefault="00E15631" w:rsidP="00E15631">
            <w:r w:rsidRPr="00AC698B">
              <w:t>Основные цели подпрограммы</w:t>
            </w:r>
          </w:p>
        </w:tc>
        <w:tc>
          <w:tcPr>
            <w:tcW w:w="7381" w:type="dxa"/>
            <w:tcBorders>
              <w:top w:val="single" w:sz="4" w:space="0" w:color="auto"/>
              <w:left w:val="single" w:sz="4" w:space="0" w:color="auto"/>
              <w:bottom w:val="single" w:sz="4" w:space="0" w:color="auto"/>
              <w:right w:val="single" w:sz="4" w:space="0" w:color="auto"/>
            </w:tcBorders>
            <w:shd w:val="clear" w:color="auto" w:fill="auto"/>
          </w:tcPr>
          <w:p w:rsidR="00E15631" w:rsidRPr="00AC698B" w:rsidRDefault="00E15631" w:rsidP="00E15631">
            <w:pPr>
              <w:ind w:right="142"/>
            </w:pPr>
            <w:r w:rsidRPr="00AC698B">
              <w:rPr>
                <w:lang w:val="en-US"/>
              </w:rPr>
              <w:t>C</w:t>
            </w:r>
            <w:proofErr w:type="spellStart"/>
            <w:r w:rsidRPr="00AC698B">
              <w:t>оздание</w:t>
            </w:r>
            <w:proofErr w:type="spellEnd"/>
            <w:r w:rsidRPr="00AC698B">
              <w:t xml:space="preserve"> условий для приведения жилищного фонда Нязепетровского муниципального района в соответствие со стандартами качества, обеспечивающими комфортные условия проживания граждан;</w:t>
            </w:r>
          </w:p>
          <w:p w:rsidR="00E15631" w:rsidRPr="00AC698B" w:rsidRDefault="00E15631" w:rsidP="00E15631">
            <w:r w:rsidRPr="00AC698B">
              <w:t>создание условий для оптимального развития территории муниципального образования, в которой в настоящее время сосредоточен жилищный фонд, признанный непригодным для проживания, в том числе с высоким (более 70 процентов) уровнем износа;</w:t>
            </w:r>
          </w:p>
          <w:p w:rsidR="00E15631" w:rsidRPr="00AC698B" w:rsidRDefault="00E15631" w:rsidP="00E15631">
            <w:r w:rsidRPr="00AC698B">
              <w:t xml:space="preserve">снижение объемов жилищного фонда муниципального образования, признанного </w:t>
            </w:r>
            <w:r w:rsidRPr="00AC698B">
              <w:rPr>
                <w:lang w:eastAsia="en-US"/>
              </w:rPr>
              <w:t>аварийным и подлежащим сносу</w:t>
            </w:r>
            <w:r w:rsidRPr="00AC698B">
              <w:t xml:space="preserve"> после 01.01.2012 г.</w:t>
            </w:r>
          </w:p>
        </w:tc>
      </w:tr>
      <w:tr w:rsidR="00E15631" w:rsidRPr="00AC698B" w:rsidTr="00E15631">
        <w:tc>
          <w:tcPr>
            <w:tcW w:w="2263" w:type="dxa"/>
            <w:tcBorders>
              <w:top w:val="single" w:sz="4" w:space="0" w:color="auto"/>
              <w:left w:val="single" w:sz="4" w:space="0" w:color="auto"/>
              <w:bottom w:val="single" w:sz="4" w:space="0" w:color="auto"/>
              <w:right w:val="single" w:sz="4" w:space="0" w:color="auto"/>
            </w:tcBorders>
            <w:shd w:val="clear" w:color="auto" w:fill="auto"/>
          </w:tcPr>
          <w:p w:rsidR="00E15631" w:rsidRPr="00AC698B" w:rsidRDefault="00E15631" w:rsidP="00E15631">
            <w:r w:rsidRPr="00AC698B">
              <w:t>Основные задачи подпрограммы</w:t>
            </w:r>
          </w:p>
        </w:tc>
        <w:tc>
          <w:tcPr>
            <w:tcW w:w="7381" w:type="dxa"/>
            <w:tcBorders>
              <w:top w:val="single" w:sz="4" w:space="0" w:color="auto"/>
              <w:left w:val="single" w:sz="4" w:space="0" w:color="auto"/>
              <w:bottom w:val="single" w:sz="4" w:space="0" w:color="auto"/>
              <w:right w:val="single" w:sz="4" w:space="0" w:color="auto"/>
            </w:tcBorders>
            <w:shd w:val="clear" w:color="auto" w:fill="auto"/>
          </w:tcPr>
          <w:p w:rsidR="00E15631" w:rsidRPr="00AC698B" w:rsidRDefault="00E15631" w:rsidP="00E15631">
            <w:r w:rsidRPr="00AC698B">
              <w:t xml:space="preserve">Строительство и приобретение жилья за счет средств бюджетов всех уровней и внебюджетных источников </w:t>
            </w:r>
            <w:r w:rsidRPr="00AC698B">
              <w:rPr>
                <w:color w:val="000000"/>
              </w:rPr>
              <w:t xml:space="preserve">для переселения граждан из жилых помещений, </w:t>
            </w:r>
            <w:proofErr w:type="gramStart"/>
            <w:r w:rsidRPr="00AC698B">
              <w:rPr>
                <w:color w:val="000000"/>
              </w:rPr>
              <w:t>признанных  аварийным</w:t>
            </w:r>
            <w:proofErr w:type="gramEnd"/>
            <w:r w:rsidRPr="00AC698B">
              <w:rPr>
                <w:color w:val="000000"/>
              </w:rPr>
              <w:t xml:space="preserve"> и подлежащим сносу.</w:t>
            </w:r>
          </w:p>
          <w:p w:rsidR="00E15631" w:rsidRPr="00AC698B" w:rsidRDefault="00E15631" w:rsidP="00E15631">
            <w:r w:rsidRPr="00AC698B">
              <w:t>Обеспечение комфортным жильем граждан, проживающих в жилых помещениях, не отвечающих установленным санитарным и техническим требованиям.</w:t>
            </w:r>
          </w:p>
          <w:p w:rsidR="00E15631" w:rsidRPr="00AC698B" w:rsidRDefault="00E15631" w:rsidP="00E15631">
            <w:r w:rsidRPr="00AC698B">
              <w:t>Создание условий для привлечения внебюджетных средств для снижения жилищного фонда с высоким (более 70 %) уровнем износа путем предоставления земельных участков по договорам развитии застроенных территорий.</w:t>
            </w:r>
          </w:p>
          <w:p w:rsidR="00E15631" w:rsidRPr="00AC698B" w:rsidRDefault="00E15631" w:rsidP="00E15631">
            <w:r w:rsidRPr="00AC698B">
              <w:t xml:space="preserve">Снос жилых домов, признанных аварийными, и жилых домов с </w:t>
            </w:r>
            <w:proofErr w:type="gramStart"/>
            <w:r w:rsidRPr="00AC698B">
              <w:t>высоким  уровнем</w:t>
            </w:r>
            <w:proofErr w:type="gramEnd"/>
            <w:r w:rsidRPr="00AC698B">
              <w:t xml:space="preserve"> износа (более 70 %).</w:t>
            </w:r>
          </w:p>
        </w:tc>
      </w:tr>
      <w:tr w:rsidR="00E15631" w:rsidRPr="00AC698B" w:rsidTr="00E15631">
        <w:tc>
          <w:tcPr>
            <w:tcW w:w="2263" w:type="dxa"/>
            <w:tcBorders>
              <w:top w:val="single" w:sz="4" w:space="0" w:color="auto"/>
              <w:left w:val="single" w:sz="4" w:space="0" w:color="auto"/>
              <w:bottom w:val="single" w:sz="4" w:space="0" w:color="auto"/>
              <w:right w:val="single" w:sz="4" w:space="0" w:color="auto"/>
            </w:tcBorders>
            <w:shd w:val="clear" w:color="auto" w:fill="auto"/>
          </w:tcPr>
          <w:p w:rsidR="00E15631" w:rsidRPr="00AC698B" w:rsidRDefault="00E15631" w:rsidP="00E15631">
            <w:r w:rsidRPr="00AC698B">
              <w:t>Целевые индикаторы и показатели подпрограммы</w:t>
            </w:r>
          </w:p>
        </w:tc>
        <w:tc>
          <w:tcPr>
            <w:tcW w:w="7381" w:type="dxa"/>
            <w:tcBorders>
              <w:top w:val="single" w:sz="4" w:space="0" w:color="auto"/>
              <w:left w:val="single" w:sz="4" w:space="0" w:color="auto"/>
              <w:bottom w:val="single" w:sz="4" w:space="0" w:color="auto"/>
              <w:right w:val="single" w:sz="4" w:space="0" w:color="auto"/>
            </w:tcBorders>
            <w:shd w:val="clear" w:color="auto" w:fill="auto"/>
          </w:tcPr>
          <w:p w:rsidR="00E15631" w:rsidRPr="00AC698B" w:rsidRDefault="00E15631" w:rsidP="00E15631">
            <w:pPr>
              <w:widowControl w:val="0"/>
              <w:spacing w:line="228" w:lineRule="auto"/>
              <w:jc w:val="both"/>
            </w:pPr>
            <w:r w:rsidRPr="00AC698B">
              <w:rPr>
                <w:color w:val="FF0000"/>
              </w:rPr>
              <w:t xml:space="preserve"> </w:t>
            </w:r>
            <w:r w:rsidRPr="00AC698B">
              <w:t xml:space="preserve">Строительство и (или) приобретение </w:t>
            </w:r>
            <w:proofErr w:type="gramStart"/>
            <w:r w:rsidRPr="00AC698B">
              <w:t>жилых  помещений</w:t>
            </w:r>
            <w:proofErr w:type="gramEnd"/>
            <w:r w:rsidRPr="00AC698B">
              <w:t xml:space="preserve"> – 919, 3 кв. м; снижение объемов жилищного фонда признанного непригодным для проживания, в том числе:</w:t>
            </w:r>
          </w:p>
          <w:p w:rsidR="00E15631" w:rsidRPr="00AC698B" w:rsidRDefault="00E15631" w:rsidP="00E15631">
            <w:pPr>
              <w:widowControl w:val="0"/>
              <w:spacing w:line="228" w:lineRule="auto"/>
              <w:jc w:val="both"/>
            </w:pPr>
            <w:r w:rsidRPr="00AC698B">
              <w:t xml:space="preserve"> 2023 г. – 0, 0 кв. м;</w:t>
            </w:r>
          </w:p>
          <w:p w:rsidR="00E15631" w:rsidRPr="00AC698B" w:rsidRDefault="00E15631" w:rsidP="00E15631">
            <w:pPr>
              <w:widowControl w:val="0"/>
              <w:spacing w:line="228" w:lineRule="auto"/>
              <w:jc w:val="both"/>
            </w:pPr>
            <w:r w:rsidRPr="00AC698B">
              <w:t xml:space="preserve"> 2024 г. – 919, 3 кв. м;</w:t>
            </w:r>
          </w:p>
          <w:p w:rsidR="00E15631" w:rsidRPr="00AC698B" w:rsidRDefault="00E15631" w:rsidP="00E15631">
            <w:pPr>
              <w:widowControl w:val="0"/>
              <w:spacing w:line="228" w:lineRule="auto"/>
            </w:pPr>
            <w:r w:rsidRPr="00AC698B">
              <w:t xml:space="preserve"> 2025 г. – 0, 0 кв. м»;</w:t>
            </w:r>
          </w:p>
          <w:p w:rsidR="00E15631" w:rsidRPr="00AC698B" w:rsidRDefault="00E15631" w:rsidP="00E15631">
            <w:pPr>
              <w:autoSpaceDE w:val="0"/>
            </w:pPr>
          </w:p>
        </w:tc>
      </w:tr>
      <w:tr w:rsidR="00E15631" w:rsidRPr="00AC698B" w:rsidTr="00E15631">
        <w:trPr>
          <w:trHeight w:val="866"/>
        </w:trPr>
        <w:tc>
          <w:tcPr>
            <w:tcW w:w="2263" w:type="dxa"/>
            <w:tcBorders>
              <w:top w:val="single" w:sz="4" w:space="0" w:color="auto"/>
              <w:left w:val="single" w:sz="4" w:space="0" w:color="auto"/>
              <w:bottom w:val="single" w:sz="4" w:space="0" w:color="auto"/>
              <w:right w:val="single" w:sz="4" w:space="0" w:color="auto"/>
            </w:tcBorders>
            <w:shd w:val="clear" w:color="auto" w:fill="auto"/>
          </w:tcPr>
          <w:p w:rsidR="00E15631" w:rsidRPr="00AC698B" w:rsidRDefault="00E15631" w:rsidP="00E15631">
            <w:r w:rsidRPr="00AC698B">
              <w:t xml:space="preserve">Этапы и </w:t>
            </w:r>
            <w:proofErr w:type="gramStart"/>
            <w:r w:rsidRPr="00AC698B">
              <w:t>сроки  реализации</w:t>
            </w:r>
            <w:proofErr w:type="gramEnd"/>
            <w:r w:rsidRPr="00AC698B">
              <w:t xml:space="preserve"> подпрограммы</w:t>
            </w:r>
          </w:p>
        </w:tc>
        <w:tc>
          <w:tcPr>
            <w:tcW w:w="7381" w:type="dxa"/>
            <w:tcBorders>
              <w:top w:val="single" w:sz="4" w:space="0" w:color="auto"/>
              <w:left w:val="single" w:sz="4" w:space="0" w:color="auto"/>
              <w:bottom w:val="single" w:sz="4" w:space="0" w:color="auto"/>
              <w:right w:val="single" w:sz="4" w:space="0" w:color="auto"/>
            </w:tcBorders>
            <w:shd w:val="clear" w:color="auto" w:fill="auto"/>
          </w:tcPr>
          <w:p w:rsidR="00E15631" w:rsidRPr="00AC698B" w:rsidRDefault="00E15631" w:rsidP="00E15631">
            <w:pPr>
              <w:widowControl w:val="0"/>
              <w:spacing w:line="228" w:lineRule="auto"/>
              <w:jc w:val="both"/>
            </w:pPr>
            <w:r w:rsidRPr="00AC698B">
              <w:t xml:space="preserve">2023-2025 </w:t>
            </w:r>
            <w:proofErr w:type="spellStart"/>
            <w:r w:rsidRPr="00AC698B">
              <w:t>г.г</w:t>
            </w:r>
            <w:proofErr w:type="spellEnd"/>
            <w:r w:rsidRPr="00AC698B">
              <w:t>.</w:t>
            </w:r>
            <w:r w:rsidRPr="00AC698B">
              <w:rPr>
                <w:color w:val="FF0000"/>
              </w:rPr>
              <w:t xml:space="preserve"> </w:t>
            </w:r>
          </w:p>
          <w:p w:rsidR="00E15631" w:rsidRPr="00AC698B" w:rsidRDefault="00E15631" w:rsidP="00E15631">
            <w:pPr>
              <w:jc w:val="both"/>
            </w:pPr>
          </w:p>
          <w:p w:rsidR="00E15631" w:rsidRPr="00AC698B" w:rsidRDefault="00E15631" w:rsidP="00E15631">
            <w:pPr>
              <w:jc w:val="both"/>
            </w:pPr>
          </w:p>
        </w:tc>
      </w:tr>
      <w:tr w:rsidR="00E15631" w:rsidRPr="00AC698B" w:rsidTr="00E15631">
        <w:trPr>
          <w:trHeight w:val="467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E15631" w:rsidRPr="00AC698B" w:rsidRDefault="00E15631" w:rsidP="00E15631">
            <w:r w:rsidRPr="00AC698B">
              <w:lastRenderedPageBreak/>
              <w:t>Объемы бюджетных ассигнований подпрограммы</w:t>
            </w:r>
          </w:p>
        </w:tc>
        <w:tc>
          <w:tcPr>
            <w:tcW w:w="7381" w:type="dxa"/>
            <w:tcBorders>
              <w:top w:val="single" w:sz="4" w:space="0" w:color="auto"/>
              <w:left w:val="single" w:sz="4" w:space="0" w:color="auto"/>
              <w:bottom w:val="single" w:sz="4" w:space="0" w:color="auto"/>
              <w:right w:val="single" w:sz="4" w:space="0" w:color="auto"/>
            </w:tcBorders>
            <w:shd w:val="clear" w:color="auto" w:fill="auto"/>
          </w:tcPr>
          <w:p w:rsidR="00707A80" w:rsidRPr="00A3594E" w:rsidRDefault="00707A80" w:rsidP="00707A80">
            <w:pPr>
              <w:ind w:left="142" w:right="327"/>
            </w:pPr>
            <w:r w:rsidRPr="00A3594E">
              <w:t>Общий объем финансирова</w:t>
            </w:r>
            <w:r>
              <w:t xml:space="preserve">ния подпрограммы на 2023 - 2026 </w:t>
            </w:r>
            <w:proofErr w:type="gramStart"/>
            <w:r>
              <w:t>годы  2</w:t>
            </w:r>
            <w:proofErr w:type="gramEnd"/>
            <w:r>
              <w:t> 000, 0*</w:t>
            </w:r>
            <w:r w:rsidRPr="00A3594E">
              <w:t xml:space="preserve"> тыс. руб.:</w:t>
            </w:r>
          </w:p>
          <w:p w:rsidR="00707A80" w:rsidRPr="00A3594E" w:rsidRDefault="00707A80" w:rsidP="00707A80">
            <w:pPr>
              <w:pStyle w:val="ConsPlusNormal"/>
              <w:widowControl/>
              <w:ind w:left="142" w:right="327" w:firstLine="0"/>
              <w:jc w:val="both"/>
              <w:rPr>
                <w:szCs w:val="24"/>
              </w:rPr>
            </w:pPr>
            <w:r w:rsidRPr="00A3594E">
              <w:rPr>
                <w:rFonts w:ascii="Times New Roman" w:hAnsi="Times New Roman" w:cs="Times New Roman"/>
                <w:szCs w:val="24"/>
              </w:rPr>
              <w:t>из</w:t>
            </w:r>
            <w:r>
              <w:rPr>
                <w:rFonts w:ascii="Times New Roman" w:hAnsi="Times New Roman" w:cs="Times New Roman"/>
                <w:szCs w:val="24"/>
              </w:rPr>
              <w:t xml:space="preserve"> федерального бюджета - 0</w:t>
            </w:r>
            <w:r w:rsidRPr="00A3594E">
              <w:rPr>
                <w:rFonts w:ascii="Times New Roman" w:hAnsi="Times New Roman" w:cs="Times New Roman"/>
                <w:szCs w:val="24"/>
              </w:rPr>
              <w:t xml:space="preserve"> тыс. руб.</w:t>
            </w:r>
          </w:p>
          <w:p w:rsidR="00707A80" w:rsidRPr="00A3594E" w:rsidRDefault="00707A80" w:rsidP="00707A80">
            <w:pPr>
              <w:ind w:left="142" w:right="327"/>
            </w:pPr>
            <w:r w:rsidRPr="00A3594E">
              <w:t>из областного</w:t>
            </w:r>
            <w:r>
              <w:t xml:space="preserve"> бюджета – 0</w:t>
            </w:r>
            <w:r w:rsidRPr="00A3594E">
              <w:t xml:space="preserve"> тыс. руб.</w:t>
            </w:r>
          </w:p>
          <w:p w:rsidR="00E15631" w:rsidRDefault="00707A80" w:rsidP="00707A80">
            <w:pPr>
              <w:shd w:val="clear" w:color="auto" w:fill="FFFFFF"/>
              <w:ind w:left="142"/>
            </w:pPr>
            <w:r>
              <w:t>из местного бюджета – 2 000, 0 *</w:t>
            </w:r>
            <w:r w:rsidRPr="00A3594E">
              <w:t xml:space="preserve"> тыс. руб</w:t>
            </w:r>
            <w:r>
              <w:t>.</w:t>
            </w:r>
          </w:p>
          <w:p w:rsidR="00707A80" w:rsidRDefault="00707A80" w:rsidP="00707A80">
            <w:pPr>
              <w:pStyle w:val="ConsPlusNormal"/>
              <w:widowControl/>
              <w:ind w:left="142" w:right="327" w:firstLine="0"/>
              <w:jc w:val="both"/>
              <w:rPr>
                <w:rFonts w:ascii="Times New Roman" w:hAnsi="Times New Roman" w:cs="Times New Roman"/>
                <w:szCs w:val="24"/>
              </w:rPr>
            </w:pPr>
          </w:p>
          <w:p w:rsidR="00707A80" w:rsidRPr="00A3594E" w:rsidRDefault="00707A80" w:rsidP="00707A80">
            <w:pPr>
              <w:pStyle w:val="ConsPlusNormal"/>
              <w:widowControl/>
              <w:ind w:left="142" w:right="327" w:firstLine="0"/>
              <w:jc w:val="both"/>
              <w:rPr>
                <w:szCs w:val="24"/>
              </w:rPr>
            </w:pPr>
            <w:r w:rsidRPr="00A3594E">
              <w:rPr>
                <w:rFonts w:ascii="Times New Roman" w:hAnsi="Times New Roman" w:cs="Times New Roman"/>
                <w:szCs w:val="24"/>
              </w:rPr>
              <w:t xml:space="preserve">в 2023 г. – 500* тыс. руб., в том числе за счет средств: </w:t>
            </w:r>
          </w:p>
          <w:p w:rsidR="00707A80" w:rsidRDefault="00707A80" w:rsidP="00707A80">
            <w:pPr>
              <w:pStyle w:val="ConsPlusNormal"/>
              <w:widowControl/>
              <w:ind w:left="142" w:right="327" w:firstLine="0"/>
              <w:jc w:val="both"/>
              <w:rPr>
                <w:rFonts w:ascii="Times New Roman" w:hAnsi="Times New Roman" w:cs="Times New Roman"/>
                <w:szCs w:val="24"/>
              </w:rPr>
            </w:pPr>
            <w:r>
              <w:rPr>
                <w:rFonts w:ascii="Times New Roman" w:hAnsi="Times New Roman" w:cs="Times New Roman"/>
                <w:szCs w:val="24"/>
              </w:rPr>
              <w:t xml:space="preserve">из </w:t>
            </w:r>
            <w:r w:rsidRPr="00A3594E">
              <w:rPr>
                <w:rFonts w:ascii="Times New Roman" w:hAnsi="Times New Roman" w:cs="Times New Roman"/>
                <w:szCs w:val="24"/>
              </w:rPr>
              <w:t>федерального бюджета - 0 тыс. руб.</w:t>
            </w:r>
          </w:p>
          <w:p w:rsidR="00707A80" w:rsidRPr="00C572DA" w:rsidRDefault="00707A80" w:rsidP="00707A80">
            <w:pPr>
              <w:pStyle w:val="ConsPlusNormal"/>
              <w:widowControl/>
              <w:ind w:left="142" w:right="327" w:firstLine="0"/>
              <w:jc w:val="both"/>
              <w:rPr>
                <w:rFonts w:ascii="Times New Roman" w:hAnsi="Times New Roman" w:cs="Times New Roman"/>
                <w:szCs w:val="24"/>
              </w:rPr>
            </w:pPr>
            <w:r w:rsidRPr="00A3594E">
              <w:rPr>
                <w:rFonts w:ascii="Times New Roman" w:hAnsi="Times New Roman" w:cs="Times New Roman"/>
                <w:szCs w:val="24"/>
              </w:rPr>
              <w:t>из областного бюджета - 0 тыс. руб.</w:t>
            </w:r>
          </w:p>
          <w:p w:rsidR="00707A80" w:rsidRPr="00A3594E" w:rsidRDefault="00707A80" w:rsidP="00707A80">
            <w:pPr>
              <w:pStyle w:val="ConsPlusNormal"/>
              <w:widowControl/>
              <w:ind w:left="142" w:right="327" w:firstLine="0"/>
              <w:jc w:val="both"/>
              <w:rPr>
                <w:szCs w:val="24"/>
              </w:rPr>
            </w:pPr>
            <w:r w:rsidRPr="00A3594E">
              <w:rPr>
                <w:rFonts w:ascii="Times New Roman" w:hAnsi="Times New Roman" w:cs="Times New Roman"/>
                <w:szCs w:val="24"/>
              </w:rPr>
              <w:t>из местного бюджета - 500* тыс. руб.</w:t>
            </w:r>
          </w:p>
          <w:p w:rsidR="00707A80" w:rsidRDefault="00707A80" w:rsidP="00707A80">
            <w:pPr>
              <w:pStyle w:val="ConsPlusNormal"/>
              <w:widowControl/>
              <w:ind w:left="142" w:right="327" w:firstLine="0"/>
              <w:jc w:val="both"/>
              <w:rPr>
                <w:rFonts w:ascii="Times New Roman" w:hAnsi="Times New Roman" w:cs="Times New Roman"/>
                <w:szCs w:val="24"/>
              </w:rPr>
            </w:pPr>
          </w:p>
          <w:p w:rsidR="00707A80" w:rsidRPr="00A3594E" w:rsidRDefault="00707A80" w:rsidP="00707A80">
            <w:pPr>
              <w:pStyle w:val="ConsPlusNormal"/>
              <w:widowControl/>
              <w:ind w:left="142" w:right="327" w:firstLine="0"/>
              <w:jc w:val="both"/>
              <w:rPr>
                <w:szCs w:val="24"/>
              </w:rPr>
            </w:pPr>
            <w:r>
              <w:rPr>
                <w:rFonts w:ascii="Times New Roman" w:hAnsi="Times New Roman" w:cs="Times New Roman"/>
                <w:szCs w:val="24"/>
              </w:rPr>
              <w:t>в 2024</w:t>
            </w:r>
            <w:r w:rsidRPr="00A3594E">
              <w:rPr>
                <w:rFonts w:ascii="Times New Roman" w:hAnsi="Times New Roman" w:cs="Times New Roman"/>
                <w:szCs w:val="24"/>
              </w:rPr>
              <w:t xml:space="preserve"> г. – 500* тыс. руб., в том числе за счет средств: </w:t>
            </w:r>
          </w:p>
          <w:p w:rsidR="00707A80" w:rsidRDefault="00707A80" w:rsidP="00707A80">
            <w:pPr>
              <w:pStyle w:val="ConsPlusNormal"/>
              <w:widowControl/>
              <w:ind w:left="142" w:right="327" w:firstLine="0"/>
              <w:jc w:val="both"/>
              <w:rPr>
                <w:rFonts w:ascii="Times New Roman" w:hAnsi="Times New Roman" w:cs="Times New Roman"/>
                <w:szCs w:val="24"/>
              </w:rPr>
            </w:pPr>
            <w:r w:rsidRPr="00A3594E">
              <w:rPr>
                <w:rFonts w:ascii="Times New Roman" w:hAnsi="Times New Roman" w:cs="Times New Roman"/>
                <w:szCs w:val="24"/>
              </w:rPr>
              <w:t>из федерального бюджета - 0 тыс. руб.</w:t>
            </w:r>
          </w:p>
          <w:p w:rsidR="00707A80" w:rsidRPr="00A3594E" w:rsidRDefault="00707A80" w:rsidP="00707A80">
            <w:pPr>
              <w:pStyle w:val="ConsPlusNormal"/>
              <w:widowControl/>
              <w:ind w:left="142" w:right="327" w:firstLine="0"/>
              <w:jc w:val="both"/>
              <w:rPr>
                <w:szCs w:val="24"/>
              </w:rPr>
            </w:pPr>
            <w:r w:rsidRPr="00A3594E">
              <w:rPr>
                <w:rFonts w:ascii="Times New Roman" w:hAnsi="Times New Roman" w:cs="Times New Roman"/>
                <w:szCs w:val="24"/>
              </w:rPr>
              <w:t>из областного бюджета - 0 тыс. руб.</w:t>
            </w:r>
          </w:p>
          <w:p w:rsidR="00707A80" w:rsidRDefault="00707A80" w:rsidP="00707A80">
            <w:pPr>
              <w:pStyle w:val="ConsPlusNormal"/>
              <w:widowControl/>
              <w:ind w:left="142" w:right="327" w:firstLine="0"/>
              <w:jc w:val="both"/>
              <w:rPr>
                <w:rFonts w:ascii="Times New Roman" w:hAnsi="Times New Roman" w:cs="Times New Roman"/>
                <w:szCs w:val="24"/>
              </w:rPr>
            </w:pPr>
            <w:r w:rsidRPr="00A3594E">
              <w:rPr>
                <w:rFonts w:ascii="Times New Roman" w:hAnsi="Times New Roman" w:cs="Times New Roman"/>
                <w:szCs w:val="24"/>
              </w:rPr>
              <w:t>из местного бюджета - 500* тыс. руб.</w:t>
            </w:r>
            <w:r>
              <w:rPr>
                <w:rFonts w:ascii="Times New Roman" w:hAnsi="Times New Roman" w:cs="Times New Roman"/>
                <w:szCs w:val="24"/>
              </w:rPr>
              <w:t xml:space="preserve">   </w:t>
            </w:r>
          </w:p>
          <w:p w:rsidR="00707A80" w:rsidRDefault="00707A80" w:rsidP="00707A80">
            <w:pPr>
              <w:pStyle w:val="ConsPlusNormal"/>
              <w:widowControl/>
              <w:tabs>
                <w:tab w:val="left" w:pos="377"/>
              </w:tabs>
              <w:ind w:left="142" w:right="327" w:firstLine="0"/>
              <w:jc w:val="both"/>
              <w:rPr>
                <w:rFonts w:ascii="Times New Roman" w:hAnsi="Times New Roman" w:cs="Times New Roman"/>
                <w:szCs w:val="24"/>
              </w:rPr>
            </w:pPr>
          </w:p>
          <w:p w:rsidR="00707A80" w:rsidRPr="00A3594E" w:rsidRDefault="00707A80" w:rsidP="00707A80">
            <w:pPr>
              <w:pStyle w:val="ConsPlusNormal"/>
              <w:widowControl/>
              <w:tabs>
                <w:tab w:val="left" w:pos="377"/>
              </w:tabs>
              <w:ind w:left="142" w:right="327" w:firstLine="0"/>
              <w:jc w:val="both"/>
              <w:rPr>
                <w:szCs w:val="24"/>
              </w:rPr>
            </w:pPr>
            <w:r>
              <w:rPr>
                <w:rFonts w:ascii="Times New Roman" w:hAnsi="Times New Roman" w:cs="Times New Roman"/>
                <w:szCs w:val="24"/>
              </w:rPr>
              <w:t>в 2025</w:t>
            </w:r>
            <w:r w:rsidRPr="00A3594E">
              <w:rPr>
                <w:rFonts w:ascii="Times New Roman" w:hAnsi="Times New Roman" w:cs="Times New Roman"/>
                <w:szCs w:val="24"/>
              </w:rPr>
              <w:t xml:space="preserve"> г. – 500* тыс. руб., в том числе за счет средств: </w:t>
            </w:r>
          </w:p>
          <w:p w:rsidR="00707A80" w:rsidRDefault="00707A80" w:rsidP="00707A80">
            <w:pPr>
              <w:pStyle w:val="ConsPlusNormal"/>
              <w:widowControl/>
              <w:ind w:left="142" w:right="327" w:firstLine="0"/>
              <w:jc w:val="both"/>
              <w:rPr>
                <w:rFonts w:ascii="Times New Roman" w:hAnsi="Times New Roman" w:cs="Times New Roman"/>
                <w:szCs w:val="24"/>
              </w:rPr>
            </w:pPr>
            <w:r w:rsidRPr="00A3594E">
              <w:rPr>
                <w:rFonts w:ascii="Times New Roman" w:hAnsi="Times New Roman" w:cs="Times New Roman"/>
                <w:szCs w:val="24"/>
              </w:rPr>
              <w:t>из федерального бюджета - 0 тыс. руб.</w:t>
            </w:r>
          </w:p>
          <w:p w:rsidR="00707A80" w:rsidRPr="00A3594E" w:rsidRDefault="00707A80" w:rsidP="00707A80">
            <w:pPr>
              <w:pStyle w:val="ConsPlusNormal"/>
              <w:widowControl/>
              <w:ind w:left="142" w:right="327" w:firstLine="0"/>
              <w:jc w:val="both"/>
              <w:rPr>
                <w:szCs w:val="24"/>
              </w:rPr>
            </w:pPr>
            <w:r w:rsidRPr="00A3594E">
              <w:rPr>
                <w:rFonts w:ascii="Times New Roman" w:hAnsi="Times New Roman" w:cs="Times New Roman"/>
                <w:szCs w:val="24"/>
              </w:rPr>
              <w:t>из областного бюджета - 0 тыс. руб.</w:t>
            </w:r>
          </w:p>
          <w:p w:rsidR="00707A80" w:rsidRPr="00EC75D1" w:rsidRDefault="00707A80" w:rsidP="00707A80">
            <w:pPr>
              <w:pStyle w:val="ConsPlusNormal"/>
              <w:widowControl/>
              <w:ind w:left="142" w:right="327" w:firstLine="0"/>
              <w:jc w:val="both"/>
              <w:rPr>
                <w:rFonts w:ascii="Times New Roman" w:hAnsi="Times New Roman" w:cs="Times New Roman"/>
                <w:szCs w:val="24"/>
              </w:rPr>
            </w:pPr>
            <w:r w:rsidRPr="00A3594E">
              <w:rPr>
                <w:rFonts w:ascii="Times New Roman" w:hAnsi="Times New Roman" w:cs="Times New Roman"/>
                <w:szCs w:val="24"/>
              </w:rPr>
              <w:t>из местного бюджета - 500* тыс. руб.</w:t>
            </w:r>
            <w:r>
              <w:rPr>
                <w:rFonts w:ascii="Times New Roman" w:hAnsi="Times New Roman" w:cs="Times New Roman"/>
                <w:szCs w:val="24"/>
              </w:rPr>
              <w:t xml:space="preserve">    </w:t>
            </w:r>
          </w:p>
          <w:p w:rsidR="00707A80" w:rsidRDefault="00707A80" w:rsidP="00707A80">
            <w:pPr>
              <w:pStyle w:val="ConsPlusNormal"/>
              <w:widowControl/>
              <w:tabs>
                <w:tab w:val="left" w:pos="377"/>
              </w:tabs>
              <w:ind w:left="142" w:right="327" w:firstLine="0"/>
              <w:jc w:val="both"/>
              <w:rPr>
                <w:rFonts w:ascii="Times New Roman" w:hAnsi="Times New Roman" w:cs="Times New Roman"/>
                <w:szCs w:val="24"/>
              </w:rPr>
            </w:pPr>
          </w:p>
          <w:p w:rsidR="00707A80" w:rsidRPr="00A3594E" w:rsidRDefault="00707A80" w:rsidP="00707A80">
            <w:pPr>
              <w:pStyle w:val="ConsPlusNormal"/>
              <w:widowControl/>
              <w:tabs>
                <w:tab w:val="left" w:pos="377"/>
              </w:tabs>
              <w:ind w:left="142" w:right="327" w:firstLine="0"/>
              <w:jc w:val="both"/>
              <w:rPr>
                <w:szCs w:val="24"/>
              </w:rPr>
            </w:pPr>
            <w:r>
              <w:rPr>
                <w:rFonts w:ascii="Times New Roman" w:hAnsi="Times New Roman" w:cs="Times New Roman"/>
                <w:szCs w:val="24"/>
              </w:rPr>
              <w:t>в 2026</w:t>
            </w:r>
            <w:r w:rsidRPr="00A3594E">
              <w:rPr>
                <w:rFonts w:ascii="Times New Roman" w:hAnsi="Times New Roman" w:cs="Times New Roman"/>
                <w:szCs w:val="24"/>
              </w:rPr>
              <w:t xml:space="preserve"> г. – 500* тыс. руб., в том числе за счет средств: </w:t>
            </w:r>
          </w:p>
          <w:p w:rsidR="00707A80" w:rsidRDefault="00707A80" w:rsidP="00707A80">
            <w:pPr>
              <w:pStyle w:val="ConsPlusNormal"/>
              <w:widowControl/>
              <w:ind w:left="142" w:right="327" w:firstLine="0"/>
              <w:jc w:val="both"/>
              <w:rPr>
                <w:rFonts w:ascii="Times New Roman" w:hAnsi="Times New Roman" w:cs="Times New Roman"/>
                <w:szCs w:val="24"/>
              </w:rPr>
            </w:pPr>
            <w:r w:rsidRPr="00A3594E">
              <w:rPr>
                <w:rFonts w:ascii="Times New Roman" w:hAnsi="Times New Roman" w:cs="Times New Roman"/>
                <w:szCs w:val="24"/>
              </w:rPr>
              <w:t>из федерального бюджета - 0 тыс. руб.</w:t>
            </w:r>
          </w:p>
          <w:p w:rsidR="00707A80" w:rsidRPr="00A3594E" w:rsidRDefault="00707A80" w:rsidP="00707A80">
            <w:pPr>
              <w:pStyle w:val="ConsPlusNormal"/>
              <w:widowControl/>
              <w:ind w:left="142" w:right="327" w:firstLine="0"/>
              <w:jc w:val="both"/>
              <w:rPr>
                <w:szCs w:val="24"/>
              </w:rPr>
            </w:pPr>
            <w:r w:rsidRPr="00A3594E">
              <w:rPr>
                <w:rFonts w:ascii="Times New Roman" w:hAnsi="Times New Roman" w:cs="Times New Roman"/>
                <w:szCs w:val="24"/>
              </w:rPr>
              <w:t>из областного бюджета - 0 тыс. руб.</w:t>
            </w:r>
          </w:p>
          <w:p w:rsidR="00707A80" w:rsidRPr="00EC75D1" w:rsidRDefault="00707A80" w:rsidP="00707A80">
            <w:pPr>
              <w:pStyle w:val="ConsPlusNormal"/>
              <w:widowControl/>
              <w:ind w:left="142" w:right="327" w:firstLine="0"/>
              <w:jc w:val="both"/>
              <w:rPr>
                <w:rFonts w:ascii="Times New Roman" w:hAnsi="Times New Roman" w:cs="Times New Roman"/>
                <w:szCs w:val="24"/>
              </w:rPr>
            </w:pPr>
            <w:r w:rsidRPr="00A3594E">
              <w:rPr>
                <w:rFonts w:ascii="Times New Roman" w:hAnsi="Times New Roman" w:cs="Times New Roman"/>
                <w:szCs w:val="24"/>
              </w:rPr>
              <w:t>из местного бюджета - 500* тыс. руб.</w:t>
            </w:r>
            <w:r>
              <w:rPr>
                <w:rFonts w:ascii="Times New Roman" w:hAnsi="Times New Roman" w:cs="Times New Roman"/>
                <w:szCs w:val="24"/>
              </w:rPr>
              <w:t xml:space="preserve">    </w:t>
            </w:r>
          </w:p>
          <w:p w:rsidR="00707A80" w:rsidRDefault="00707A80" w:rsidP="00707A80">
            <w:pPr>
              <w:shd w:val="clear" w:color="auto" w:fill="FFFFFF"/>
              <w:ind w:left="142"/>
            </w:pPr>
            <w:r w:rsidRPr="00A3594E">
              <w:t>&lt;*&gt; Объем расходов на реализацию мероприятий подпрограммы корректируется с учетом возможностей бюджетов всех ур</w:t>
            </w:r>
            <w:r>
              <w:t>овней на текущий финансовый год</w:t>
            </w:r>
          </w:p>
          <w:p w:rsidR="00707A80" w:rsidRPr="00AC698B" w:rsidRDefault="00707A80" w:rsidP="00707A80">
            <w:pPr>
              <w:shd w:val="clear" w:color="auto" w:fill="FFFFFF"/>
              <w:ind w:left="-131"/>
            </w:pPr>
          </w:p>
        </w:tc>
      </w:tr>
      <w:tr w:rsidR="00E15631" w:rsidRPr="00AC698B" w:rsidTr="00E15631">
        <w:trPr>
          <w:trHeight w:val="691"/>
        </w:trPr>
        <w:tc>
          <w:tcPr>
            <w:tcW w:w="2263" w:type="dxa"/>
            <w:tcBorders>
              <w:top w:val="single" w:sz="4" w:space="0" w:color="auto"/>
              <w:left w:val="single" w:sz="4" w:space="0" w:color="auto"/>
              <w:bottom w:val="single" w:sz="4" w:space="0" w:color="auto"/>
              <w:right w:val="single" w:sz="4" w:space="0" w:color="auto"/>
            </w:tcBorders>
            <w:shd w:val="clear" w:color="auto" w:fill="auto"/>
          </w:tcPr>
          <w:p w:rsidR="00E15631" w:rsidRPr="00AC698B" w:rsidRDefault="00E15631" w:rsidP="00E15631">
            <w:r w:rsidRPr="00AC698B">
              <w:t>Ожидаемые конечные   результаты реализации подпрограммы и показатели ее социально-экономической эффективности</w:t>
            </w:r>
          </w:p>
        </w:tc>
        <w:tc>
          <w:tcPr>
            <w:tcW w:w="7381" w:type="dxa"/>
            <w:tcBorders>
              <w:top w:val="single" w:sz="4" w:space="0" w:color="auto"/>
              <w:left w:val="single" w:sz="4" w:space="0" w:color="auto"/>
              <w:bottom w:val="single" w:sz="4" w:space="0" w:color="auto"/>
              <w:right w:val="single" w:sz="4" w:space="0" w:color="auto"/>
            </w:tcBorders>
            <w:shd w:val="clear" w:color="auto" w:fill="auto"/>
          </w:tcPr>
          <w:p w:rsidR="00E15631" w:rsidRPr="00AC698B" w:rsidRDefault="00E15631" w:rsidP="00E15631">
            <w:pPr>
              <w:pStyle w:val="ConsPlusNormal"/>
              <w:widowControl/>
              <w:ind w:firstLine="0"/>
              <w:rPr>
                <w:rFonts w:ascii="Times New Roman" w:hAnsi="Times New Roman" w:cs="Times New Roman"/>
              </w:rPr>
            </w:pPr>
            <w:r w:rsidRPr="00AC698B">
              <w:rPr>
                <w:rFonts w:ascii="Times New Roman" w:hAnsi="Times New Roman" w:cs="Times New Roman"/>
                <w:szCs w:val="24"/>
              </w:rPr>
              <w:t xml:space="preserve">Улучшение жилищных условий граждан Нязепетровского муниципального района, проживающих в </w:t>
            </w:r>
            <w:proofErr w:type="gramStart"/>
            <w:r w:rsidRPr="00AC698B">
              <w:rPr>
                <w:rFonts w:ascii="Times New Roman" w:hAnsi="Times New Roman" w:cs="Times New Roman"/>
                <w:szCs w:val="24"/>
              </w:rPr>
              <w:t>жилых  помещениях</w:t>
            </w:r>
            <w:proofErr w:type="gramEnd"/>
            <w:r w:rsidRPr="00AC698B">
              <w:rPr>
                <w:rFonts w:ascii="Times New Roman" w:hAnsi="Times New Roman" w:cs="Times New Roman"/>
                <w:szCs w:val="24"/>
              </w:rPr>
              <w:t>, не отвечающих установленным санитарным и техническим требованиям;</w:t>
            </w:r>
          </w:p>
          <w:p w:rsidR="00E15631" w:rsidRPr="00AC698B" w:rsidRDefault="00E15631" w:rsidP="00E15631">
            <w:pPr>
              <w:pStyle w:val="ConsPlusNormal"/>
              <w:widowControl/>
              <w:ind w:firstLine="0"/>
              <w:rPr>
                <w:rFonts w:ascii="Times New Roman" w:hAnsi="Times New Roman" w:cs="Times New Roman"/>
              </w:rPr>
            </w:pPr>
            <w:r w:rsidRPr="00AC698B">
              <w:rPr>
                <w:rFonts w:ascii="Times New Roman" w:hAnsi="Times New Roman" w:cs="Times New Roman"/>
                <w:szCs w:val="24"/>
              </w:rPr>
              <w:t>снижение объема жилищного фонда, признанного аварийным и подлежащим сносу после 01.01.2012 г., и жилищного фонда с высоким уровнем износа (более 70 процентов).</w:t>
            </w:r>
          </w:p>
          <w:p w:rsidR="00E15631" w:rsidRPr="00AC698B" w:rsidRDefault="00E15631" w:rsidP="00E15631">
            <w:pPr>
              <w:tabs>
                <w:tab w:val="left" w:pos="709"/>
              </w:tabs>
              <w:jc w:val="both"/>
            </w:pPr>
          </w:p>
        </w:tc>
      </w:tr>
    </w:tbl>
    <w:p w:rsidR="00E15631" w:rsidRPr="00AC698B" w:rsidRDefault="00E15631" w:rsidP="00E15631">
      <w:pPr>
        <w:pStyle w:val="ac"/>
        <w:rPr>
          <w:rFonts w:ascii="Times New Roman" w:hAnsi="Times New Roman" w:cs="Times New Roman"/>
          <w:sz w:val="26"/>
          <w:szCs w:val="26"/>
        </w:rPr>
      </w:pPr>
    </w:p>
    <w:p w:rsidR="00E15631" w:rsidRPr="00AC698B" w:rsidRDefault="00E15631" w:rsidP="00E15631">
      <w:pPr>
        <w:pStyle w:val="ac"/>
        <w:ind w:left="360"/>
        <w:jc w:val="center"/>
        <w:rPr>
          <w:rFonts w:ascii="Times New Roman" w:hAnsi="Times New Roman" w:cs="Times New Roman"/>
        </w:rPr>
      </w:pPr>
      <w:r w:rsidRPr="00AC698B">
        <w:rPr>
          <w:rFonts w:ascii="Times New Roman" w:hAnsi="Times New Roman" w:cs="Times New Roman"/>
          <w:sz w:val="24"/>
          <w:szCs w:val="24"/>
        </w:rPr>
        <w:t xml:space="preserve">Раздел </w:t>
      </w:r>
      <w:r w:rsidRPr="00AC698B">
        <w:rPr>
          <w:rFonts w:ascii="Times New Roman" w:hAnsi="Times New Roman" w:cs="Times New Roman"/>
          <w:sz w:val="24"/>
          <w:szCs w:val="24"/>
          <w:lang w:val="en-US"/>
        </w:rPr>
        <w:t>I</w:t>
      </w:r>
      <w:r w:rsidRPr="00AC698B">
        <w:rPr>
          <w:rFonts w:ascii="Times New Roman" w:hAnsi="Times New Roman" w:cs="Times New Roman"/>
          <w:sz w:val="24"/>
          <w:szCs w:val="24"/>
        </w:rPr>
        <w:t>. СОДЕРЖАНИЕ ПРОБЛЕМЫ И ОБОСНОВАНИЕ НЕОБХОДИМОСТИ ЕЕ РЕШЕНИЯ ПРОГРАММНЫМИ МЕТОДАМИ</w:t>
      </w:r>
    </w:p>
    <w:p w:rsidR="00E15631" w:rsidRPr="00AC698B" w:rsidRDefault="00E15631" w:rsidP="00E15631">
      <w:pPr>
        <w:pStyle w:val="ac"/>
        <w:ind w:left="360"/>
        <w:jc w:val="center"/>
        <w:rPr>
          <w:rFonts w:ascii="Times New Roman" w:hAnsi="Times New Roman" w:cs="Times New Roman"/>
          <w:sz w:val="24"/>
          <w:szCs w:val="24"/>
        </w:rPr>
      </w:pPr>
    </w:p>
    <w:p w:rsidR="00E15631" w:rsidRPr="00AC698B" w:rsidRDefault="00E15631" w:rsidP="00E15631">
      <w:pPr>
        <w:tabs>
          <w:tab w:val="left" w:pos="700"/>
          <w:tab w:val="left" w:pos="713"/>
        </w:tabs>
        <w:autoSpaceDE w:val="0"/>
        <w:ind w:firstLine="709"/>
        <w:jc w:val="both"/>
      </w:pPr>
      <w:r w:rsidRPr="00AC698B">
        <w:t xml:space="preserve">1. Подпрограмма является продолжением мероприятий по переселению граждан из жилого фонда, признанного аварийным и подлежащим сносу, в рамках областной адресной </w:t>
      </w:r>
      <w:hyperlink r:id="rId22" w:history="1">
        <w:r w:rsidRPr="00AC698B">
          <w:rPr>
            <w:rStyle w:val="a3"/>
          </w:rPr>
          <w:t>программы</w:t>
        </w:r>
      </w:hyperlink>
      <w:r w:rsidRPr="00AC698B">
        <w:t xml:space="preserve"> "Переселение в 2019 - 2025 годах граждан из аварийного жилищного фонда в городах и районах Челябинской области", утвержденной постановлением Правительства Челябинской области от 29 марта 2019 г. № 158 - П (с изменениями от 27.02.2020 г. № 71-П). </w:t>
      </w:r>
    </w:p>
    <w:p w:rsidR="00E15631" w:rsidRPr="00AC698B" w:rsidRDefault="00E15631" w:rsidP="00E15631">
      <w:pPr>
        <w:tabs>
          <w:tab w:val="left" w:pos="700"/>
          <w:tab w:val="left" w:pos="713"/>
        </w:tabs>
        <w:autoSpaceDE w:val="0"/>
        <w:ind w:firstLine="709"/>
        <w:jc w:val="both"/>
      </w:pPr>
      <w:r w:rsidRPr="00AC698B">
        <w:t xml:space="preserve">2. Создание условий для приведения жилищного фонда в соответствие со стандартами качества, обеспечивающими комфортные условия проживания населения муниципального образования, является одной из наиболее важных социальных задач, стоящих перед администрацией Нязепетровского муниципального района. Подпрограммой предусмотрены </w:t>
      </w:r>
      <w:r w:rsidRPr="00AC698B">
        <w:lastRenderedPageBreak/>
        <w:t>мероприятия по переселению граждан из жилищного фонда, признанного аварийным и подлежащим сносу после 1 января 2012 года.</w:t>
      </w:r>
    </w:p>
    <w:p w:rsidR="00E15631" w:rsidRPr="00AC698B" w:rsidRDefault="00E15631" w:rsidP="00E15631">
      <w:pPr>
        <w:tabs>
          <w:tab w:val="left" w:pos="700"/>
          <w:tab w:val="left" w:pos="713"/>
        </w:tabs>
        <w:autoSpaceDE w:val="0"/>
        <w:ind w:firstLine="709"/>
        <w:jc w:val="both"/>
      </w:pPr>
      <w:r w:rsidRPr="00AC698B">
        <w:t>3. Ветхий и аварийный жилищный фонд ухудшает внешний облик городского поселения муниципального района, сдерживает развитие коммунальной инфраструктуры, снижает инвестиционную привлекательность муниципального образования.</w:t>
      </w:r>
    </w:p>
    <w:p w:rsidR="00E15631" w:rsidRPr="006F2F1B" w:rsidRDefault="00E15631" w:rsidP="00E15631">
      <w:pPr>
        <w:tabs>
          <w:tab w:val="left" w:pos="700"/>
          <w:tab w:val="left" w:pos="713"/>
        </w:tabs>
        <w:autoSpaceDE w:val="0"/>
        <w:ind w:firstLine="709"/>
        <w:jc w:val="both"/>
      </w:pPr>
      <w:r w:rsidRPr="00AC698B">
        <w:t>4. Жилищный фонд на 1 января 2021 года составляет 492,1 тыс. квадратных метров. На основании анализа сведений, представленных городским и сельскими поселениями Нязепетровского муниципального района по состоянию на 1 января 2021 года, объем аварийного жилищного фонда составляет 1,8 тыс. кв. м или 0,4 процента от общего, имеющегося в районе жилищного фонда. Ветхий и аварийный жилищный фонд представляет собой одно - двухэтажные строения постройки 1930 и ранее годов, не отвечающие установленным санита</w:t>
      </w:r>
      <w:r>
        <w:t>рным и техническим требованиям.</w:t>
      </w:r>
    </w:p>
    <w:p w:rsidR="00E15631" w:rsidRDefault="00E15631" w:rsidP="00E15631">
      <w:pPr>
        <w:jc w:val="right"/>
      </w:pPr>
    </w:p>
    <w:p w:rsidR="00E15631" w:rsidRPr="00AC698B" w:rsidRDefault="00E15631" w:rsidP="00E15631">
      <w:pPr>
        <w:jc w:val="right"/>
      </w:pPr>
      <w:r w:rsidRPr="00AC698B">
        <w:t>Таблица 1</w:t>
      </w:r>
    </w:p>
    <w:p w:rsidR="00E15631" w:rsidRPr="00AC698B" w:rsidRDefault="00E15631" w:rsidP="00E15631">
      <w:pPr>
        <w:jc w:val="center"/>
      </w:pPr>
      <w:r w:rsidRPr="00AC698B">
        <w:t>Реестр многоквартирных жилых домов, признанных аварийными и подлежащие сносу в Нязепетровском муниципальном районе</w:t>
      </w:r>
    </w:p>
    <w:tbl>
      <w:tblPr>
        <w:tblW w:w="0" w:type="auto"/>
        <w:tblInd w:w="-100" w:type="dxa"/>
        <w:tblLayout w:type="fixed"/>
        <w:tblLook w:val="0000" w:firstRow="0" w:lastRow="0" w:firstColumn="0" w:lastColumn="0" w:noHBand="0" w:noVBand="0"/>
      </w:tblPr>
      <w:tblGrid>
        <w:gridCol w:w="648"/>
        <w:gridCol w:w="3132"/>
        <w:gridCol w:w="1595"/>
        <w:gridCol w:w="1595"/>
        <w:gridCol w:w="1595"/>
        <w:gridCol w:w="1388"/>
      </w:tblGrid>
      <w:tr w:rsidR="00E15631" w:rsidRPr="00AC698B" w:rsidTr="00E15631">
        <w:tc>
          <w:tcPr>
            <w:tcW w:w="648"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 п/п</w:t>
            </w:r>
          </w:p>
        </w:tc>
        <w:tc>
          <w:tcPr>
            <w:tcW w:w="3132"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Адрес</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Год постройки</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Кол-во квартир</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Кол-во жильцов</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5631" w:rsidRPr="00AC698B" w:rsidRDefault="00E15631" w:rsidP="00E15631">
            <w:pPr>
              <w:jc w:val="center"/>
            </w:pPr>
            <w:r w:rsidRPr="00AC698B">
              <w:t>Общая площадь, кв. м</w:t>
            </w:r>
          </w:p>
        </w:tc>
      </w:tr>
      <w:tr w:rsidR="00E15631" w:rsidRPr="00AC698B" w:rsidTr="00E15631">
        <w:trPr>
          <w:trHeight w:val="608"/>
        </w:trPr>
        <w:tc>
          <w:tcPr>
            <w:tcW w:w="648"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1</w:t>
            </w:r>
          </w:p>
        </w:tc>
        <w:tc>
          <w:tcPr>
            <w:tcW w:w="3132" w:type="dxa"/>
            <w:tcBorders>
              <w:top w:val="single" w:sz="4" w:space="0" w:color="000000"/>
              <w:left w:val="single" w:sz="4" w:space="0" w:color="000000"/>
              <w:bottom w:val="single" w:sz="4" w:space="0" w:color="000000"/>
            </w:tcBorders>
            <w:shd w:val="clear" w:color="auto" w:fill="auto"/>
          </w:tcPr>
          <w:p w:rsidR="00E15631" w:rsidRPr="00AC698B" w:rsidRDefault="00E15631" w:rsidP="00E15631">
            <w:r w:rsidRPr="00AC698B">
              <w:t xml:space="preserve">г. </w:t>
            </w:r>
            <w:proofErr w:type="gramStart"/>
            <w:r w:rsidRPr="00AC698B">
              <w:t xml:space="preserve">Нязепетровск,   </w:t>
            </w:r>
            <w:proofErr w:type="gramEnd"/>
            <w:r w:rsidRPr="00AC698B">
              <w:t xml:space="preserve">                   ул. Комсомольская,   2</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1952</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8</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17</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5631" w:rsidRPr="00AC698B" w:rsidRDefault="00E15631" w:rsidP="00E15631">
            <w:pPr>
              <w:jc w:val="center"/>
            </w:pPr>
            <w:r w:rsidRPr="00AC698B">
              <w:t>271,1</w:t>
            </w:r>
          </w:p>
        </w:tc>
      </w:tr>
      <w:tr w:rsidR="00E15631" w:rsidRPr="00AC698B" w:rsidTr="00E15631">
        <w:tc>
          <w:tcPr>
            <w:tcW w:w="648"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2</w:t>
            </w:r>
          </w:p>
        </w:tc>
        <w:tc>
          <w:tcPr>
            <w:tcW w:w="3132" w:type="dxa"/>
            <w:tcBorders>
              <w:top w:val="single" w:sz="4" w:space="0" w:color="000000"/>
              <w:left w:val="single" w:sz="4" w:space="0" w:color="000000"/>
              <w:bottom w:val="single" w:sz="4" w:space="0" w:color="000000"/>
            </w:tcBorders>
            <w:shd w:val="clear" w:color="auto" w:fill="auto"/>
          </w:tcPr>
          <w:p w:rsidR="00E15631" w:rsidRPr="00AC698B" w:rsidRDefault="00E15631" w:rsidP="00E15631">
            <w:r w:rsidRPr="00AC698B">
              <w:t xml:space="preserve">г. </w:t>
            </w:r>
            <w:proofErr w:type="gramStart"/>
            <w:r w:rsidRPr="00AC698B">
              <w:t xml:space="preserve">Нязепетровск,   </w:t>
            </w:r>
            <w:proofErr w:type="gramEnd"/>
            <w:r w:rsidRPr="00AC698B">
              <w:t xml:space="preserve">                  ул. </w:t>
            </w:r>
            <w:proofErr w:type="spellStart"/>
            <w:r w:rsidRPr="00AC698B">
              <w:t>Патриса</w:t>
            </w:r>
            <w:proofErr w:type="spellEnd"/>
            <w:r w:rsidRPr="00AC698B">
              <w:t xml:space="preserve"> Лумумбы,   52</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1918</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4</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12</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5631" w:rsidRPr="00AC698B" w:rsidRDefault="00E15631" w:rsidP="00E15631">
            <w:pPr>
              <w:jc w:val="center"/>
            </w:pPr>
            <w:r w:rsidRPr="00AC698B">
              <w:t>222,1</w:t>
            </w:r>
          </w:p>
        </w:tc>
      </w:tr>
      <w:tr w:rsidR="00E15631" w:rsidRPr="00AC698B" w:rsidTr="00E15631">
        <w:trPr>
          <w:trHeight w:val="508"/>
        </w:trPr>
        <w:tc>
          <w:tcPr>
            <w:tcW w:w="648"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3</w:t>
            </w:r>
          </w:p>
        </w:tc>
        <w:tc>
          <w:tcPr>
            <w:tcW w:w="3132" w:type="dxa"/>
            <w:tcBorders>
              <w:top w:val="single" w:sz="4" w:space="0" w:color="000000"/>
              <w:left w:val="single" w:sz="4" w:space="0" w:color="000000"/>
              <w:bottom w:val="single" w:sz="4" w:space="0" w:color="000000"/>
            </w:tcBorders>
            <w:shd w:val="clear" w:color="auto" w:fill="auto"/>
          </w:tcPr>
          <w:p w:rsidR="00E15631" w:rsidRPr="00AC698B" w:rsidRDefault="00E15631" w:rsidP="00E15631">
            <w:r w:rsidRPr="00AC698B">
              <w:t xml:space="preserve">г. </w:t>
            </w:r>
            <w:proofErr w:type="gramStart"/>
            <w:r w:rsidRPr="00AC698B">
              <w:t xml:space="preserve">Нязепетровск,   </w:t>
            </w:r>
            <w:proofErr w:type="gramEnd"/>
            <w:r w:rsidRPr="00AC698B">
              <w:t xml:space="preserve">                   ул. Чайковского,   3 </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ind w:left="-108" w:firstLine="108"/>
              <w:jc w:val="center"/>
            </w:pPr>
            <w:r w:rsidRPr="00AC698B">
              <w:t>1916</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8</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10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5631" w:rsidRPr="00AC698B" w:rsidRDefault="00E15631" w:rsidP="00E15631">
            <w:pPr>
              <w:jc w:val="center"/>
            </w:pPr>
            <w:r w:rsidRPr="00AC698B">
              <w:t>295,3</w:t>
            </w:r>
          </w:p>
        </w:tc>
      </w:tr>
      <w:tr w:rsidR="00E15631" w:rsidRPr="00AC698B" w:rsidTr="00E15631">
        <w:tc>
          <w:tcPr>
            <w:tcW w:w="648"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4</w:t>
            </w:r>
          </w:p>
        </w:tc>
        <w:tc>
          <w:tcPr>
            <w:tcW w:w="3132" w:type="dxa"/>
            <w:tcBorders>
              <w:top w:val="single" w:sz="4" w:space="0" w:color="000000"/>
              <w:left w:val="single" w:sz="4" w:space="0" w:color="000000"/>
              <w:bottom w:val="single" w:sz="4" w:space="0" w:color="000000"/>
            </w:tcBorders>
            <w:shd w:val="clear" w:color="auto" w:fill="auto"/>
          </w:tcPr>
          <w:p w:rsidR="00E15631" w:rsidRPr="00AC698B" w:rsidRDefault="00E15631" w:rsidP="00E15631">
            <w:r w:rsidRPr="00AC698B">
              <w:t xml:space="preserve">г. </w:t>
            </w:r>
            <w:proofErr w:type="gramStart"/>
            <w:r w:rsidRPr="00AC698B">
              <w:t xml:space="preserve">Нязепетровск,   </w:t>
            </w:r>
            <w:proofErr w:type="gramEnd"/>
            <w:r w:rsidRPr="00AC698B">
              <w:t xml:space="preserve">                  ул. Чайковского,   5</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1914</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8</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10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5631" w:rsidRPr="00AC698B" w:rsidRDefault="00E15631" w:rsidP="00E15631">
            <w:pPr>
              <w:jc w:val="center"/>
            </w:pPr>
            <w:r w:rsidRPr="00AC698B">
              <w:t>301,1</w:t>
            </w:r>
          </w:p>
        </w:tc>
      </w:tr>
      <w:tr w:rsidR="00E15631" w:rsidRPr="00AC698B" w:rsidTr="00E15631">
        <w:tc>
          <w:tcPr>
            <w:tcW w:w="648"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5</w:t>
            </w:r>
          </w:p>
        </w:tc>
        <w:tc>
          <w:tcPr>
            <w:tcW w:w="3132" w:type="dxa"/>
            <w:tcBorders>
              <w:top w:val="single" w:sz="4" w:space="0" w:color="000000"/>
              <w:left w:val="single" w:sz="4" w:space="0" w:color="000000"/>
              <w:bottom w:val="single" w:sz="4" w:space="0" w:color="000000"/>
            </w:tcBorders>
            <w:shd w:val="clear" w:color="auto" w:fill="auto"/>
          </w:tcPr>
          <w:p w:rsidR="00E15631" w:rsidRPr="00AC698B" w:rsidRDefault="00E15631" w:rsidP="00E15631">
            <w:r w:rsidRPr="00AC698B">
              <w:t xml:space="preserve">г. </w:t>
            </w:r>
            <w:proofErr w:type="gramStart"/>
            <w:r w:rsidRPr="00AC698B">
              <w:t xml:space="preserve">Нязепетровск,   </w:t>
            </w:r>
            <w:proofErr w:type="gramEnd"/>
            <w:r w:rsidRPr="00AC698B">
              <w:t xml:space="preserve">                  ул. Чайковского,   6</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1915</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7</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10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5631" w:rsidRPr="00AC698B" w:rsidRDefault="00E15631" w:rsidP="00E15631">
            <w:pPr>
              <w:jc w:val="center"/>
            </w:pPr>
            <w:r w:rsidRPr="00AC698B">
              <w:t>149,8</w:t>
            </w:r>
          </w:p>
        </w:tc>
      </w:tr>
      <w:tr w:rsidR="00E15631" w:rsidRPr="00AC698B" w:rsidTr="00E15631">
        <w:tc>
          <w:tcPr>
            <w:tcW w:w="648"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6</w:t>
            </w:r>
          </w:p>
        </w:tc>
        <w:tc>
          <w:tcPr>
            <w:tcW w:w="3132" w:type="dxa"/>
            <w:tcBorders>
              <w:top w:val="single" w:sz="4" w:space="0" w:color="000000"/>
              <w:left w:val="single" w:sz="4" w:space="0" w:color="000000"/>
              <w:bottom w:val="single" w:sz="4" w:space="0" w:color="000000"/>
            </w:tcBorders>
            <w:shd w:val="clear" w:color="auto" w:fill="auto"/>
          </w:tcPr>
          <w:p w:rsidR="00E15631" w:rsidRPr="00AC698B" w:rsidRDefault="00E15631" w:rsidP="00E15631">
            <w:r w:rsidRPr="00AC698B">
              <w:t xml:space="preserve">г. </w:t>
            </w:r>
            <w:proofErr w:type="gramStart"/>
            <w:r w:rsidRPr="00AC698B">
              <w:t xml:space="preserve">Нязепетровск,   </w:t>
            </w:r>
            <w:proofErr w:type="gramEnd"/>
            <w:r w:rsidRPr="00AC698B">
              <w:t xml:space="preserve">                   ул. Чайковского,   8</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1915</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5</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5631" w:rsidRPr="00AC698B" w:rsidRDefault="00E15631" w:rsidP="00E15631">
            <w:pPr>
              <w:jc w:val="center"/>
            </w:pPr>
            <w:r w:rsidRPr="00AC698B">
              <w:t>106,6</w:t>
            </w:r>
          </w:p>
        </w:tc>
      </w:tr>
      <w:tr w:rsidR="00E15631" w:rsidRPr="00AC698B" w:rsidTr="00E15631">
        <w:tc>
          <w:tcPr>
            <w:tcW w:w="648"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7</w:t>
            </w:r>
          </w:p>
        </w:tc>
        <w:tc>
          <w:tcPr>
            <w:tcW w:w="3132" w:type="dxa"/>
            <w:tcBorders>
              <w:top w:val="single" w:sz="4" w:space="0" w:color="000000"/>
              <w:left w:val="single" w:sz="4" w:space="0" w:color="000000"/>
              <w:bottom w:val="single" w:sz="4" w:space="0" w:color="000000"/>
            </w:tcBorders>
            <w:shd w:val="clear" w:color="auto" w:fill="auto"/>
          </w:tcPr>
          <w:p w:rsidR="00E15631" w:rsidRPr="00AC698B" w:rsidRDefault="00E15631" w:rsidP="00E15631">
            <w:r w:rsidRPr="00AC698B">
              <w:t xml:space="preserve">г. </w:t>
            </w:r>
            <w:proofErr w:type="gramStart"/>
            <w:r w:rsidRPr="00AC698B">
              <w:t xml:space="preserve">Нязепетровск,   </w:t>
            </w:r>
            <w:proofErr w:type="gramEnd"/>
            <w:r w:rsidRPr="00AC698B">
              <w:t xml:space="preserve">                   ул. Чайковского,   10</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1916</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6</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8</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5631" w:rsidRPr="00AC698B" w:rsidRDefault="00E15631" w:rsidP="00E15631">
            <w:pPr>
              <w:jc w:val="center"/>
            </w:pPr>
            <w:r w:rsidRPr="00AC698B">
              <w:t>186,6</w:t>
            </w:r>
          </w:p>
        </w:tc>
      </w:tr>
      <w:tr w:rsidR="00E15631" w:rsidRPr="00AC698B" w:rsidTr="00E15631">
        <w:tc>
          <w:tcPr>
            <w:tcW w:w="648"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8</w:t>
            </w:r>
          </w:p>
        </w:tc>
        <w:tc>
          <w:tcPr>
            <w:tcW w:w="3132" w:type="dxa"/>
            <w:tcBorders>
              <w:top w:val="single" w:sz="4" w:space="0" w:color="000000"/>
              <w:left w:val="single" w:sz="4" w:space="0" w:color="000000"/>
              <w:bottom w:val="single" w:sz="4" w:space="0" w:color="000000"/>
            </w:tcBorders>
            <w:shd w:val="clear" w:color="auto" w:fill="auto"/>
          </w:tcPr>
          <w:p w:rsidR="00E15631" w:rsidRPr="00AC698B" w:rsidRDefault="00E15631" w:rsidP="00E15631">
            <w:r w:rsidRPr="00AC698B">
              <w:t xml:space="preserve">г. </w:t>
            </w:r>
            <w:proofErr w:type="gramStart"/>
            <w:r w:rsidRPr="00AC698B">
              <w:t xml:space="preserve">Нязепетровск,   </w:t>
            </w:r>
            <w:proofErr w:type="gramEnd"/>
            <w:r w:rsidRPr="00AC698B">
              <w:t xml:space="preserve">                   ул. Чайковского,   12</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1914</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7</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11</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5631" w:rsidRPr="00AC698B" w:rsidRDefault="00E15631" w:rsidP="00E15631">
            <w:pPr>
              <w:jc w:val="center"/>
            </w:pPr>
            <w:r w:rsidRPr="00AC698B">
              <w:t>154,2</w:t>
            </w:r>
          </w:p>
        </w:tc>
      </w:tr>
      <w:tr w:rsidR="00E15631" w:rsidRPr="00AC698B" w:rsidTr="00E15631">
        <w:trPr>
          <w:trHeight w:val="526"/>
        </w:trPr>
        <w:tc>
          <w:tcPr>
            <w:tcW w:w="648"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9</w:t>
            </w:r>
          </w:p>
        </w:tc>
        <w:tc>
          <w:tcPr>
            <w:tcW w:w="3132" w:type="dxa"/>
            <w:tcBorders>
              <w:top w:val="single" w:sz="4" w:space="0" w:color="000000"/>
              <w:left w:val="single" w:sz="4" w:space="0" w:color="000000"/>
              <w:bottom w:val="single" w:sz="4" w:space="0" w:color="000000"/>
            </w:tcBorders>
            <w:shd w:val="clear" w:color="auto" w:fill="auto"/>
          </w:tcPr>
          <w:p w:rsidR="00E15631" w:rsidRPr="00AC698B" w:rsidRDefault="00E15631" w:rsidP="00E15631">
            <w:r w:rsidRPr="00AC698B">
              <w:t xml:space="preserve">г. </w:t>
            </w:r>
            <w:proofErr w:type="gramStart"/>
            <w:r w:rsidRPr="00AC698B">
              <w:t xml:space="preserve">Нязепетровск,   </w:t>
            </w:r>
            <w:proofErr w:type="gramEnd"/>
            <w:r w:rsidRPr="00AC698B">
              <w:t xml:space="preserve">                  ул. Демьяна Бедного,  1</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1915</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5</w:t>
            </w:r>
          </w:p>
        </w:tc>
        <w:tc>
          <w:tcPr>
            <w:tcW w:w="1595" w:type="dxa"/>
            <w:tcBorders>
              <w:top w:val="single" w:sz="4" w:space="0" w:color="000000"/>
              <w:left w:val="single" w:sz="4" w:space="0" w:color="000000"/>
              <w:bottom w:val="single" w:sz="4" w:space="0" w:color="000000"/>
            </w:tcBorders>
            <w:shd w:val="clear" w:color="auto" w:fill="auto"/>
          </w:tcPr>
          <w:p w:rsidR="00E15631" w:rsidRPr="00AC698B" w:rsidRDefault="00E15631" w:rsidP="00E15631">
            <w:pPr>
              <w:jc w:val="center"/>
            </w:pPr>
            <w:r w:rsidRPr="00AC698B">
              <w:t>7</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15631" w:rsidRPr="00AC698B" w:rsidRDefault="00E15631" w:rsidP="00E15631">
            <w:pPr>
              <w:jc w:val="center"/>
            </w:pPr>
            <w:r w:rsidRPr="00AC698B">
              <w:t>140,5</w:t>
            </w:r>
          </w:p>
        </w:tc>
      </w:tr>
      <w:tr w:rsidR="00E15631" w:rsidRPr="00AC698B" w:rsidTr="00E15631">
        <w:trPr>
          <w:trHeight w:val="526"/>
        </w:trPr>
        <w:tc>
          <w:tcPr>
            <w:tcW w:w="648" w:type="dxa"/>
            <w:tcBorders>
              <w:left w:val="single" w:sz="4" w:space="0" w:color="000000"/>
              <w:bottom w:val="single" w:sz="4" w:space="0" w:color="000000"/>
            </w:tcBorders>
            <w:shd w:val="clear" w:color="auto" w:fill="auto"/>
          </w:tcPr>
          <w:p w:rsidR="00E15631" w:rsidRPr="00AC698B" w:rsidRDefault="00E15631" w:rsidP="00E15631">
            <w:pPr>
              <w:snapToGrid w:val="0"/>
              <w:jc w:val="center"/>
            </w:pPr>
          </w:p>
        </w:tc>
        <w:tc>
          <w:tcPr>
            <w:tcW w:w="3132" w:type="dxa"/>
            <w:tcBorders>
              <w:left w:val="single" w:sz="4" w:space="0" w:color="000000"/>
              <w:bottom w:val="single" w:sz="4" w:space="0" w:color="000000"/>
            </w:tcBorders>
            <w:shd w:val="clear" w:color="auto" w:fill="auto"/>
          </w:tcPr>
          <w:p w:rsidR="00E15631" w:rsidRPr="00AC698B" w:rsidRDefault="00E15631" w:rsidP="00E15631">
            <w:pPr>
              <w:snapToGrid w:val="0"/>
            </w:pPr>
          </w:p>
        </w:tc>
        <w:tc>
          <w:tcPr>
            <w:tcW w:w="1595" w:type="dxa"/>
            <w:tcBorders>
              <w:left w:val="single" w:sz="4" w:space="0" w:color="000000"/>
              <w:bottom w:val="single" w:sz="4" w:space="0" w:color="000000"/>
            </w:tcBorders>
            <w:shd w:val="clear" w:color="auto" w:fill="auto"/>
          </w:tcPr>
          <w:p w:rsidR="00E15631" w:rsidRPr="00AC698B" w:rsidRDefault="00E15631" w:rsidP="00E15631">
            <w:pPr>
              <w:snapToGrid w:val="0"/>
              <w:jc w:val="center"/>
            </w:pPr>
          </w:p>
        </w:tc>
        <w:tc>
          <w:tcPr>
            <w:tcW w:w="3190" w:type="dxa"/>
            <w:gridSpan w:val="2"/>
            <w:tcBorders>
              <w:left w:val="single" w:sz="4" w:space="0" w:color="000000"/>
              <w:bottom w:val="single" w:sz="4" w:space="0" w:color="000000"/>
            </w:tcBorders>
            <w:shd w:val="clear" w:color="auto" w:fill="auto"/>
          </w:tcPr>
          <w:p w:rsidR="00E15631" w:rsidRPr="00AC698B" w:rsidRDefault="00E15631" w:rsidP="00E15631">
            <w:pPr>
              <w:jc w:val="center"/>
            </w:pPr>
            <w:r w:rsidRPr="00AC698B">
              <w:t>Итого</w:t>
            </w:r>
          </w:p>
        </w:tc>
        <w:tc>
          <w:tcPr>
            <w:tcW w:w="1388" w:type="dxa"/>
            <w:tcBorders>
              <w:left w:val="single" w:sz="4" w:space="0" w:color="000000"/>
              <w:bottom w:val="single" w:sz="4" w:space="0" w:color="000000"/>
              <w:right w:val="single" w:sz="4" w:space="0" w:color="000000"/>
            </w:tcBorders>
            <w:shd w:val="clear" w:color="auto" w:fill="auto"/>
          </w:tcPr>
          <w:p w:rsidR="00E15631" w:rsidRPr="00AC698B" w:rsidRDefault="00E15631" w:rsidP="00E15631">
            <w:pPr>
              <w:jc w:val="center"/>
            </w:pPr>
            <w:r w:rsidRPr="00AC698B">
              <w:t>1827,3</w:t>
            </w:r>
          </w:p>
        </w:tc>
      </w:tr>
    </w:tbl>
    <w:p w:rsidR="00E15631" w:rsidRPr="00AC698B" w:rsidRDefault="00E15631" w:rsidP="00E15631">
      <w:pPr>
        <w:pStyle w:val="ac"/>
        <w:ind w:left="360"/>
        <w:jc w:val="center"/>
        <w:rPr>
          <w:rFonts w:ascii="Times New Roman" w:hAnsi="Times New Roman" w:cs="Times New Roman"/>
          <w:sz w:val="24"/>
          <w:szCs w:val="24"/>
        </w:rPr>
      </w:pPr>
    </w:p>
    <w:p w:rsidR="00E15631" w:rsidRPr="00AC698B" w:rsidRDefault="00E15631" w:rsidP="00E15631">
      <w:pPr>
        <w:pStyle w:val="ac"/>
        <w:tabs>
          <w:tab w:val="left" w:pos="709"/>
        </w:tabs>
        <w:jc w:val="both"/>
        <w:rPr>
          <w:rFonts w:ascii="Times New Roman" w:hAnsi="Times New Roman" w:cs="Times New Roman"/>
        </w:rPr>
      </w:pPr>
      <w:r w:rsidRPr="00AC698B">
        <w:rPr>
          <w:rFonts w:ascii="Times New Roman" w:hAnsi="Times New Roman" w:cs="Times New Roman"/>
          <w:sz w:val="24"/>
          <w:szCs w:val="24"/>
        </w:rPr>
        <w:t xml:space="preserve">              </w:t>
      </w:r>
    </w:p>
    <w:p w:rsidR="00E15631" w:rsidRPr="00AC698B" w:rsidRDefault="00E15631" w:rsidP="00E15631">
      <w:pPr>
        <w:pStyle w:val="ac"/>
        <w:tabs>
          <w:tab w:val="left" w:pos="709"/>
        </w:tabs>
        <w:jc w:val="both"/>
        <w:rPr>
          <w:rFonts w:ascii="Times New Roman" w:hAnsi="Times New Roman" w:cs="Times New Roman"/>
        </w:rPr>
      </w:pPr>
      <w:r w:rsidRPr="00AC698B">
        <w:rPr>
          <w:rFonts w:ascii="Times New Roman" w:hAnsi="Times New Roman" w:cs="Times New Roman"/>
          <w:sz w:val="24"/>
          <w:szCs w:val="24"/>
        </w:rPr>
        <w:t xml:space="preserve">           5. Масштаб проблемы переселения жителей района из ветхого и аварийного фонда в значительной степени зависит от формирования правовой базы. Правовое регулирование вопросов переселения граждан из ветхого и аварийного муниципального жилищного фонда осуществляется в рамках жилищного законодательства, которое является предметом совместного ведения Российской Федерации и ее субъектов. Государство гарантирует гражданам, проживающим в жилом помещении (доме), не отвечающем установленным санитарным и техническим требованиям, право на получение в пользование жилых помещений по договорам социального найма (статья 89 Жилищного кодекса Российской Федерации). </w:t>
      </w:r>
    </w:p>
    <w:p w:rsidR="00E15631" w:rsidRPr="00AC698B" w:rsidRDefault="00E15631" w:rsidP="00E15631">
      <w:pPr>
        <w:pStyle w:val="ac"/>
        <w:ind w:left="360"/>
        <w:jc w:val="center"/>
        <w:rPr>
          <w:rFonts w:ascii="Times New Roman" w:hAnsi="Times New Roman" w:cs="Times New Roman"/>
        </w:rPr>
      </w:pPr>
    </w:p>
    <w:p w:rsidR="00E15631" w:rsidRPr="00AC698B" w:rsidRDefault="00E15631" w:rsidP="00E15631">
      <w:pPr>
        <w:pStyle w:val="ac"/>
        <w:rPr>
          <w:rFonts w:ascii="Times New Roman" w:hAnsi="Times New Roman" w:cs="Times New Roman"/>
          <w:sz w:val="24"/>
          <w:szCs w:val="24"/>
        </w:rPr>
      </w:pPr>
    </w:p>
    <w:p w:rsidR="00E15631" w:rsidRPr="00AC698B" w:rsidRDefault="00E15631" w:rsidP="00E15631">
      <w:pPr>
        <w:pStyle w:val="ac"/>
        <w:ind w:left="360"/>
        <w:jc w:val="center"/>
        <w:rPr>
          <w:rFonts w:ascii="Times New Roman" w:hAnsi="Times New Roman" w:cs="Times New Roman"/>
        </w:rPr>
      </w:pPr>
      <w:r w:rsidRPr="00AC698B">
        <w:rPr>
          <w:rFonts w:ascii="Times New Roman" w:hAnsi="Times New Roman" w:cs="Times New Roman"/>
          <w:sz w:val="24"/>
          <w:szCs w:val="24"/>
        </w:rPr>
        <w:lastRenderedPageBreak/>
        <w:t xml:space="preserve">Раздел </w:t>
      </w:r>
      <w:r w:rsidRPr="00AC698B">
        <w:rPr>
          <w:rFonts w:ascii="Times New Roman" w:hAnsi="Times New Roman" w:cs="Times New Roman"/>
          <w:sz w:val="24"/>
          <w:szCs w:val="24"/>
          <w:lang w:val="en-US"/>
        </w:rPr>
        <w:t>II</w:t>
      </w:r>
      <w:r w:rsidRPr="00AC698B">
        <w:rPr>
          <w:rFonts w:ascii="Times New Roman" w:hAnsi="Times New Roman" w:cs="Times New Roman"/>
          <w:sz w:val="24"/>
          <w:szCs w:val="24"/>
        </w:rPr>
        <w:t>. ОСНОВНЫЕ ЦЕЛИ И ЗАДАЧИ ПОДПРОГРАММЫ</w:t>
      </w:r>
    </w:p>
    <w:p w:rsidR="00E15631" w:rsidRPr="00AC698B" w:rsidRDefault="00E15631" w:rsidP="00E15631">
      <w:pPr>
        <w:pStyle w:val="ac"/>
        <w:tabs>
          <w:tab w:val="left" w:pos="709"/>
        </w:tabs>
        <w:jc w:val="both"/>
        <w:rPr>
          <w:rFonts w:ascii="Times New Roman" w:hAnsi="Times New Roman" w:cs="Times New Roman"/>
          <w:sz w:val="24"/>
          <w:szCs w:val="24"/>
        </w:rPr>
      </w:pPr>
    </w:p>
    <w:p w:rsidR="00E15631" w:rsidRPr="00AC698B" w:rsidRDefault="00E15631" w:rsidP="00E15631">
      <w:pPr>
        <w:pStyle w:val="ac"/>
        <w:tabs>
          <w:tab w:val="left" w:pos="709"/>
        </w:tabs>
        <w:ind w:firstLine="709"/>
        <w:jc w:val="both"/>
        <w:rPr>
          <w:rFonts w:ascii="Times New Roman" w:hAnsi="Times New Roman" w:cs="Times New Roman"/>
        </w:rPr>
      </w:pPr>
      <w:r w:rsidRPr="00AC698B">
        <w:rPr>
          <w:rFonts w:ascii="Times New Roman" w:hAnsi="Times New Roman" w:cs="Times New Roman"/>
          <w:sz w:val="24"/>
          <w:szCs w:val="24"/>
        </w:rPr>
        <w:t>6. Основными целями подпрограммы являются:</w:t>
      </w:r>
    </w:p>
    <w:p w:rsidR="00E15631" w:rsidRPr="00AC698B" w:rsidRDefault="00E15631" w:rsidP="00E15631">
      <w:pPr>
        <w:pStyle w:val="ac"/>
        <w:tabs>
          <w:tab w:val="left" w:pos="709"/>
        </w:tabs>
        <w:ind w:firstLine="709"/>
        <w:jc w:val="both"/>
        <w:rPr>
          <w:rFonts w:ascii="Times New Roman" w:hAnsi="Times New Roman" w:cs="Times New Roman"/>
        </w:rPr>
      </w:pPr>
      <w:r w:rsidRPr="00AC698B">
        <w:rPr>
          <w:rFonts w:ascii="Times New Roman" w:hAnsi="Times New Roman" w:cs="Times New Roman"/>
          <w:sz w:val="24"/>
          <w:szCs w:val="24"/>
        </w:rPr>
        <w:t>1) создание условий для приведения жилищного фонда в соответствие со стандартами качества, обеспечивающими комфортные условия проживания граждан;</w:t>
      </w:r>
    </w:p>
    <w:p w:rsidR="00E15631" w:rsidRPr="00AC698B" w:rsidRDefault="00E15631" w:rsidP="00E15631">
      <w:pPr>
        <w:pStyle w:val="ac"/>
        <w:tabs>
          <w:tab w:val="left" w:pos="709"/>
        </w:tabs>
        <w:ind w:firstLine="709"/>
        <w:jc w:val="both"/>
        <w:rPr>
          <w:rFonts w:ascii="Times New Roman" w:hAnsi="Times New Roman" w:cs="Times New Roman"/>
        </w:rPr>
      </w:pPr>
      <w:r w:rsidRPr="00AC698B">
        <w:rPr>
          <w:rFonts w:ascii="Times New Roman" w:hAnsi="Times New Roman" w:cs="Times New Roman"/>
          <w:sz w:val="24"/>
          <w:szCs w:val="24"/>
        </w:rPr>
        <w:t xml:space="preserve">2) </w:t>
      </w:r>
      <w:proofErr w:type="gramStart"/>
      <w:r w:rsidRPr="00AC698B">
        <w:rPr>
          <w:rFonts w:ascii="Times New Roman" w:hAnsi="Times New Roman" w:cs="Times New Roman"/>
          <w:sz w:val="24"/>
          <w:szCs w:val="24"/>
        </w:rPr>
        <w:t>создание  условий</w:t>
      </w:r>
      <w:proofErr w:type="gramEnd"/>
      <w:r w:rsidRPr="00AC698B">
        <w:rPr>
          <w:rFonts w:ascii="Times New Roman" w:hAnsi="Times New Roman" w:cs="Times New Roman"/>
          <w:sz w:val="24"/>
          <w:szCs w:val="24"/>
        </w:rPr>
        <w:t xml:space="preserve"> для переселения граждан из аварийных многоквартирных домов;</w:t>
      </w:r>
    </w:p>
    <w:p w:rsidR="00E15631" w:rsidRPr="00AC698B" w:rsidRDefault="00E15631" w:rsidP="00E15631">
      <w:pPr>
        <w:pStyle w:val="ac"/>
        <w:tabs>
          <w:tab w:val="left" w:pos="709"/>
        </w:tabs>
        <w:ind w:firstLine="709"/>
        <w:jc w:val="both"/>
        <w:rPr>
          <w:rFonts w:ascii="Times New Roman" w:hAnsi="Times New Roman" w:cs="Times New Roman"/>
        </w:rPr>
      </w:pPr>
      <w:r w:rsidRPr="00AC698B">
        <w:rPr>
          <w:rFonts w:ascii="Times New Roman" w:hAnsi="Times New Roman" w:cs="Times New Roman"/>
          <w:sz w:val="24"/>
          <w:szCs w:val="24"/>
        </w:rPr>
        <w:t xml:space="preserve">3) снижение объемов жилищного фонда муниципального </w:t>
      </w:r>
      <w:proofErr w:type="gramStart"/>
      <w:r w:rsidRPr="00AC698B">
        <w:rPr>
          <w:rFonts w:ascii="Times New Roman" w:hAnsi="Times New Roman" w:cs="Times New Roman"/>
          <w:sz w:val="24"/>
          <w:szCs w:val="24"/>
        </w:rPr>
        <w:t>образования,  признанного</w:t>
      </w:r>
      <w:proofErr w:type="gramEnd"/>
      <w:r w:rsidRPr="00AC698B">
        <w:rPr>
          <w:rFonts w:ascii="Times New Roman" w:hAnsi="Times New Roman" w:cs="Times New Roman"/>
          <w:sz w:val="24"/>
          <w:szCs w:val="24"/>
        </w:rPr>
        <w:t xml:space="preserve"> по состоянию на 1 января 2017 года в установленном порядке аварийным и подлежащим сносу  в связи с физическим износом в процессе его эксплуатации.</w:t>
      </w:r>
    </w:p>
    <w:p w:rsidR="00E15631" w:rsidRPr="00AC698B" w:rsidRDefault="00E15631" w:rsidP="00E15631">
      <w:pPr>
        <w:pStyle w:val="ac"/>
        <w:tabs>
          <w:tab w:val="left" w:pos="709"/>
        </w:tabs>
        <w:ind w:firstLine="709"/>
        <w:jc w:val="both"/>
        <w:rPr>
          <w:rFonts w:ascii="Times New Roman" w:hAnsi="Times New Roman" w:cs="Times New Roman"/>
        </w:rPr>
      </w:pPr>
      <w:r w:rsidRPr="00AC698B">
        <w:rPr>
          <w:rFonts w:ascii="Times New Roman" w:hAnsi="Times New Roman" w:cs="Times New Roman"/>
          <w:sz w:val="24"/>
          <w:szCs w:val="24"/>
        </w:rPr>
        <w:t>7. Основными задачами подпрограммы являются:</w:t>
      </w:r>
    </w:p>
    <w:p w:rsidR="00E15631" w:rsidRPr="00E15631" w:rsidRDefault="00E15631" w:rsidP="00E15631">
      <w:pPr>
        <w:pStyle w:val="a6"/>
        <w:tabs>
          <w:tab w:val="left" w:pos="709"/>
        </w:tabs>
        <w:spacing w:line="240" w:lineRule="auto"/>
        <w:ind w:firstLine="709"/>
        <w:jc w:val="both"/>
        <w:rPr>
          <w:b w:val="0"/>
        </w:rPr>
      </w:pPr>
      <w:bookmarkStart w:id="57" w:name="P000F000E"/>
      <w:bookmarkEnd w:id="57"/>
      <w:r w:rsidRPr="00E15631">
        <w:rPr>
          <w:b w:val="0"/>
          <w:sz w:val="24"/>
          <w:szCs w:val="24"/>
        </w:rPr>
        <w:t>1) формирование жилищного фонда, необходимого для переселения граждан из аварийного жилищного фонда;</w:t>
      </w:r>
    </w:p>
    <w:p w:rsidR="00E15631" w:rsidRPr="00E15631" w:rsidRDefault="00E15631" w:rsidP="00E15631">
      <w:pPr>
        <w:pStyle w:val="a6"/>
        <w:tabs>
          <w:tab w:val="left" w:pos="709"/>
        </w:tabs>
        <w:spacing w:line="240" w:lineRule="auto"/>
        <w:ind w:firstLine="709"/>
        <w:jc w:val="both"/>
        <w:rPr>
          <w:b w:val="0"/>
        </w:rPr>
      </w:pPr>
      <w:r w:rsidRPr="00E15631">
        <w:rPr>
          <w:b w:val="0"/>
          <w:sz w:val="24"/>
          <w:szCs w:val="24"/>
        </w:rPr>
        <w:t>2) строительство и приобретение жилья за счет средств бюджетов всех уровней и внебюджетных источников для переселения граждан из жилых помещений аварийного жилищного фонда;</w:t>
      </w:r>
    </w:p>
    <w:p w:rsidR="00E15631" w:rsidRPr="00E15631" w:rsidRDefault="00E15631" w:rsidP="00E15631">
      <w:pPr>
        <w:pStyle w:val="a6"/>
        <w:tabs>
          <w:tab w:val="left" w:pos="709"/>
        </w:tabs>
        <w:spacing w:line="240" w:lineRule="auto"/>
        <w:ind w:firstLine="709"/>
        <w:jc w:val="both"/>
        <w:rPr>
          <w:b w:val="0"/>
        </w:rPr>
      </w:pPr>
      <w:r w:rsidRPr="00E15631">
        <w:rPr>
          <w:b w:val="0"/>
          <w:sz w:val="24"/>
          <w:szCs w:val="24"/>
        </w:rPr>
        <w:t>3) переселение жителей многоквартирных домов, признанных аварийными по состоянию на 1 января 2017 года и подлежащих сносу (далее именуются - аварийные МКД);</w:t>
      </w:r>
    </w:p>
    <w:p w:rsidR="00E15631" w:rsidRPr="00E15631" w:rsidRDefault="00E15631" w:rsidP="00E15631">
      <w:pPr>
        <w:pStyle w:val="a6"/>
        <w:tabs>
          <w:tab w:val="left" w:pos="709"/>
        </w:tabs>
        <w:spacing w:line="240" w:lineRule="auto"/>
        <w:ind w:firstLine="709"/>
        <w:jc w:val="both"/>
        <w:rPr>
          <w:b w:val="0"/>
        </w:rPr>
      </w:pPr>
      <w:r w:rsidRPr="00E15631">
        <w:rPr>
          <w:b w:val="0"/>
          <w:sz w:val="24"/>
          <w:szCs w:val="24"/>
        </w:rPr>
        <w:t>4) обеспечение жилищных прав собственников изымаемых жилых помещений, находящихся в аварийных многоквартирных домах;</w:t>
      </w:r>
    </w:p>
    <w:p w:rsidR="00E15631" w:rsidRPr="00E15631" w:rsidRDefault="00E15631" w:rsidP="00E15631">
      <w:pPr>
        <w:pStyle w:val="a6"/>
        <w:tabs>
          <w:tab w:val="left" w:pos="709"/>
        </w:tabs>
        <w:spacing w:line="240" w:lineRule="auto"/>
        <w:ind w:firstLine="709"/>
        <w:jc w:val="both"/>
        <w:rPr>
          <w:b w:val="0"/>
        </w:rPr>
      </w:pPr>
      <w:r w:rsidRPr="00E15631">
        <w:rPr>
          <w:b w:val="0"/>
          <w:sz w:val="24"/>
          <w:szCs w:val="24"/>
        </w:rPr>
        <w:t>5) обеспечение жилищных прав граждан, проживающих в жилых помещениях муниципального жилищного фонда, находящихся в</w:t>
      </w:r>
      <w:r w:rsidRPr="00E15631">
        <w:rPr>
          <w:b w:val="0"/>
        </w:rPr>
        <w:t xml:space="preserve"> </w:t>
      </w:r>
      <w:r w:rsidRPr="00E15631">
        <w:rPr>
          <w:b w:val="0"/>
          <w:sz w:val="24"/>
          <w:szCs w:val="24"/>
        </w:rPr>
        <w:t>аварийных МКД;</w:t>
      </w:r>
    </w:p>
    <w:p w:rsidR="00E15631" w:rsidRPr="00AC698B" w:rsidRDefault="00E15631" w:rsidP="00E15631">
      <w:pPr>
        <w:pStyle w:val="ac"/>
        <w:tabs>
          <w:tab w:val="left" w:pos="709"/>
        </w:tabs>
        <w:ind w:firstLine="709"/>
        <w:jc w:val="both"/>
        <w:rPr>
          <w:rFonts w:ascii="Times New Roman" w:hAnsi="Times New Roman" w:cs="Times New Roman"/>
        </w:rPr>
      </w:pPr>
      <w:r w:rsidRPr="00AC698B">
        <w:rPr>
          <w:rFonts w:ascii="Times New Roman" w:hAnsi="Times New Roman" w:cs="Times New Roman"/>
          <w:sz w:val="24"/>
          <w:szCs w:val="24"/>
        </w:rPr>
        <w:t>6) создание условий для привлечения</w:t>
      </w:r>
      <w:r w:rsidRPr="00AC698B">
        <w:rPr>
          <w:rFonts w:ascii="Times New Roman" w:hAnsi="Times New Roman" w:cs="Times New Roman"/>
          <w:color w:val="000000"/>
          <w:sz w:val="24"/>
          <w:szCs w:val="24"/>
        </w:rPr>
        <w:t xml:space="preserve"> внебюджетных средств для снижения жилищного фонда с высоким уровнем износа путем предоставления земельных участков по договорам о развитии застроенной территории;</w:t>
      </w:r>
    </w:p>
    <w:p w:rsidR="00E15631" w:rsidRPr="00AC698B" w:rsidRDefault="00E15631" w:rsidP="00E15631">
      <w:pPr>
        <w:pStyle w:val="ac"/>
        <w:tabs>
          <w:tab w:val="left" w:pos="709"/>
        </w:tabs>
        <w:ind w:firstLine="709"/>
        <w:jc w:val="both"/>
        <w:rPr>
          <w:rFonts w:ascii="Times New Roman" w:hAnsi="Times New Roman" w:cs="Times New Roman"/>
        </w:rPr>
      </w:pPr>
      <w:r w:rsidRPr="00AC698B">
        <w:rPr>
          <w:rFonts w:ascii="Times New Roman" w:hAnsi="Times New Roman" w:cs="Times New Roman"/>
          <w:color w:val="000000"/>
          <w:sz w:val="24"/>
          <w:szCs w:val="24"/>
        </w:rPr>
        <w:t>7) снос жилых домов, признанных аварийными, и жилых домов с высоким уровнем износа;</w:t>
      </w:r>
    </w:p>
    <w:p w:rsidR="00E15631" w:rsidRPr="00AC698B" w:rsidRDefault="00E15631" w:rsidP="00E15631">
      <w:pPr>
        <w:pStyle w:val="ac"/>
        <w:tabs>
          <w:tab w:val="left" w:pos="709"/>
        </w:tabs>
        <w:ind w:firstLine="709"/>
        <w:jc w:val="both"/>
        <w:rPr>
          <w:rFonts w:ascii="Times New Roman" w:hAnsi="Times New Roman" w:cs="Times New Roman"/>
        </w:rPr>
      </w:pPr>
      <w:r w:rsidRPr="00AC698B">
        <w:rPr>
          <w:rFonts w:ascii="Times New Roman" w:hAnsi="Times New Roman" w:cs="Times New Roman"/>
          <w:color w:val="000000"/>
          <w:sz w:val="24"/>
          <w:szCs w:val="24"/>
        </w:rPr>
        <w:t>8) использование освободившихся земельных участков после сноса аварийных МКД под строительство новых объектов.</w:t>
      </w:r>
    </w:p>
    <w:p w:rsidR="00E15631" w:rsidRPr="00AC698B" w:rsidRDefault="00E15631" w:rsidP="00E15631">
      <w:pPr>
        <w:pStyle w:val="ac"/>
        <w:tabs>
          <w:tab w:val="left" w:pos="709"/>
        </w:tabs>
        <w:ind w:firstLine="709"/>
        <w:jc w:val="both"/>
        <w:rPr>
          <w:rFonts w:ascii="Times New Roman" w:hAnsi="Times New Roman" w:cs="Times New Roman"/>
        </w:rPr>
      </w:pPr>
      <w:r w:rsidRPr="00AC698B">
        <w:rPr>
          <w:rFonts w:ascii="Times New Roman" w:hAnsi="Times New Roman" w:cs="Times New Roman"/>
          <w:sz w:val="24"/>
          <w:szCs w:val="24"/>
        </w:rPr>
        <w:t>8. Жилые помещения, приобретенные (построенные) для целей подпрограммы, предоставляются:</w:t>
      </w:r>
    </w:p>
    <w:p w:rsidR="00E15631" w:rsidRPr="00AC698B" w:rsidRDefault="00E15631" w:rsidP="00E15631">
      <w:pPr>
        <w:pStyle w:val="ac"/>
        <w:ind w:firstLine="709"/>
        <w:jc w:val="both"/>
        <w:rPr>
          <w:rFonts w:ascii="Times New Roman" w:hAnsi="Times New Roman" w:cs="Times New Roman"/>
        </w:rPr>
      </w:pPr>
      <w:r w:rsidRPr="00AC698B">
        <w:rPr>
          <w:rFonts w:ascii="Times New Roman" w:hAnsi="Times New Roman" w:cs="Times New Roman"/>
          <w:sz w:val="24"/>
          <w:szCs w:val="24"/>
        </w:rPr>
        <w:t xml:space="preserve">1)  нанимателям, переселяемым из жилых помещений муниципального жилищного фонда, </w:t>
      </w:r>
      <w:r w:rsidRPr="00AC698B">
        <w:rPr>
          <w:rFonts w:ascii="Times New Roman" w:hAnsi="Times New Roman" w:cs="Times New Roman"/>
          <w:color w:val="000000"/>
          <w:sz w:val="24"/>
          <w:szCs w:val="24"/>
        </w:rPr>
        <w:t xml:space="preserve">находящихся в аварийных </w:t>
      </w:r>
      <w:proofErr w:type="gramStart"/>
      <w:r w:rsidRPr="00AC698B">
        <w:rPr>
          <w:rFonts w:ascii="Times New Roman" w:hAnsi="Times New Roman" w:cs="Times New Roman"/>
          <w:color w:val="000000"/>
          <w:sz w:val="24"/>
          <w:szCs w:val="24"/>
        </w:rPr>
        <w:t xml:space="preserve">МКД, </w:t>
      </w:r>
      <w:r w:rsidRPr="00AC698B">
        <w:rPr>
          <w:rFonts w:ascii="Times New Roman" w:hAnsi="Times New Roman" w:cs="Times New Roman"/>
          <w:sz w:val="24"/>
          <w:szCs w:val="24"/>
        </w:rPr>
        <w:t xml:space="preserve"> по</w:t>
      </w:r>
      <w:proofErr w:type="gramEnd"/>
      <w:r w:rsidRPr="00AC698B">
        <w:rPr>
          <w:rFonts w:ascii="Times New Roman" w:hAnsi="Times New Roman" w:cs="Times New Roman"/>
          <w:sz w:val="24"/>
          <w:szCs w:val="24"/>
        </w:rPr>
        <w:t xml:space="preserve"> договорам социального найма;</w:t>
      </w:r>
    </w:p>
    <w:p w:rsidR="00E15631" w:rsidRPr="00AC698B" w:rsidRDefault="00E15631" w:rsidP="00E15631">
      <w:pPr>
        <w:pStyle w:val="ac"/>
        <w:ind w:firstLine="709"/>
        <w:jc w:val="both"/>
        <w:rPr>
          <w:rFonts w:ascii="Times New Roman" w:hAnsi="Times New Roman" w:cs="Times New Roman"/>
        </w:rPr>
      </w:pPr>
      <w:r w:rsidRPr="00AC698B">
        <w:rPr>
          <w:rFonts w:ascii="Times New Roman" w:hAnsi="Times New Roman" w:cs="Times New Roman"/>
          <w:sz w:val="24"/>
          <w:szCs w:val="24"/>
        </w:rPr>
        <w:t>2) собственникам, переселяемым из жилых помещений многоквартирных домов   признанных аварийными и подлежащими сносу, в собственность;</w:t>
      </w:r>
    </w:p>
    <w:p w:rsidR="00E15631" w:rsidRPr="00AC698B" w:rsidRDefault="00E15631" w:rsidP="00E15631">
      <w:pPr>
        <w:pStyle w:val="ac"/>
        <w:ind w:firstLine="709"/>
        <w:jc w:val="both"/>
        <w:rPr>
          <w:rFonts w:ascii="Times New Roman" w:hAnsi="Times New Roman" w:cs="Times New Roman"/>
        </w:rPr>
      </w:pPr>
      <w:r w:rsidRPr="00AC698B">
        <w:rPr>
          <w:rFonts w:ascii="Times New Roman" w:hAnsi="Times New Roman" w:cs="Times New Roman"/>
          <w:sz w:val="24"/>
          <w:szCs w:val="24"/>
        </w:rPr>
        <w:t>9. Жилые помещения признаются непригодными для проживания, а многоквартирные дома аварийными и подлежащими сносу или реконструкции 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 47                     (с изменениями  и дополнениями).</w:t>
      </w:r>
    </w:p>
    <w:p w:rsidR="00E15631" w:rsidRPr="00AC698B" w:rsidRDefault="00E15631" w:rsidP="00E15631">
      <w:pPr>
        <w:pStyle w:val="ac"/>
        <w:ind w:left="360"/>
        <w:jc w:val="center"/>
        <w:rPr>
          <w:rFonts w:ascii="Times New Roman" w:hAnsi="Times New Roman" w:cs="Times New Roman"/>
          <w:sz w:val="24"/>
          <w:szCs w:val="24"/>
        </w:rPr>
      </w:pPr>
    </w:p>
    <w:p w:rsidR="00E15631" w:rsidRPr="00AC698B" w:rsidRDefault="00E15631" w:rsidP="00E15631">
      <w:pPr>
        <w:pStyle w:val="ac"/>
        <w:ind w:left="360"/>
        <w:jc w:val="center"/>
        <w:rPr>
          <w:rFonts w:ascii="Times New Roman" w:hAnsi="Times New Roman" w:cs="Times New Roman"/>
        </w:rPr>
      </w:pPr>
      <w:r w:rsidRPr="00AC698B">
        <w:rPr>
          <w:rFonts w:ascii="Times New Roman" w:hAnsi="Times New Roman" w:cs="Times New Roman"/>
          <w:sz w:val="24"/>
          <w:szCs w:val="24"/>
        </w:rPr>
        <w:t xml:space="preserve">Раздел </w:t>
      </w:r>
      <w:r w:rsidRPr="00AC698B">
        <w:rPr>
          <w:rFonts w:ascii="Times New Roman" w:hAnsi="Times New Roman" w:cs="Times New Roman"/>
          <w:sz w:val="24"/>
          <w:szCs w:val="24"/>
          <w:lang w:val="en-US"/>
        </w:rPr>
        <w:t>III</w:t>
      </w:r>
      <w:r w:rsidRPr="00AC698B">
        <w:rPr>
          <w:rFonts w:ascii="Times New Roman" w:hAnsi="Times New Roman" w:cs="Times New Roman"/>
          <w:sz w:val="24"/>
          <w:szCs w:val="24"/>
        </w:rPr>
        <w:t>. СРОКИ РЕАЛИЗАЦИИ ПОДПРОГРАММЫ</w:t>
      </w:r>
    </w:p>
    <w:p w:rsidR="00E15631" w:rsidRPr="00AC698B" w:rsidRDefault="00E15631" w:rsidP="00E15631">
      <w:pPr>
        <w:pStyle w:val="ac"/>
        <w:tabs>
          <w:tab w:val="left" w:pos="709"/>
        </w:tabs>
        <w:jc w:val="both"/>
        <w:rPr>
          <w:rFonts w:ascii="Times New Roman" w:hAnsi="Times New Roman" w:cs="Times New Roman"/>
          <w:sz w:val="24"/>
          <w:szCs w:val="24"/>
        </w:rPr>
      </w:pPr>
    </w:p>
    <w:p w:rsidR="00E15631" w:rsidRPr="00AC698B" w:rsidRDefault="00E15631" w:rsidP="00E15631">
      <w:pPr>
        <w:widowControl w:val="0"/>
        <w:spacing w:line="228" w:lineRule="auto"/>
        <w:jc w:val="both"/>
      </w:pPr>
      <w:r w:rsidRPr="00AC698B">
        <w:t xml:space="preserve">            10. Подпрограмма реализуется в течение 2023-2025 </w:t>
      </w:r>
      <w:proofErr w:type="spellStart"/>
      <w:proofErr w:type="gramStart"/>
      <w:r w:rsidRPr="00AC698B">
        <w:t>г.г</w:t>
      </w:r>
      <w:proofErr w:type="spellEnd"/>
      <w:r w:rsidRPr="00AC698B">
        <w:t>. .</w:t>
      </w:r>
      <w:proofErr w:type="gramEnd"/>
      <w:r w:rsidRPr="00AC698B">
        <w:rPr>
          <w:color w:val="FF0000"/>
        </w:rPr>
        <w:t xml:space="preserve"> </w:t>
      </w:r>
    </w:p>
    <w:p w:rsidR="00E15631" w:rsidRPr="00AC698B" w:rsidRDefault="00E15631" w:rsidP="00E15631">
      <w:pPr>
        <w:pStyle w:val="ac"/>
        <w:tabs>
          <w:tab w:val="left" w:pos="709"/>
        </w:tabs>
        <w:ind w:firstLine="709"/>
        <w:jc w:val="both"/>
        <w:rPr>
          <w:rFonts w:ascii="Times New Roman" w:hAnsi="Times New Roman" w:cs="Times New Roman"/>
        </w:rPr>
      </w:pPr>
      <w:r w:rsidRPr="00AC698B">
        <w:rPr>
          <w:rFonts w:ascii="Times New Roman" w:hAnsi="Times New Roman" w:cs="Times New Roman"/>
          <w:sz w:val="24"/>
          <w:szCs w:val="24"/>
        </w:rPr>
        <w:t xml:space="preserve">1) в рамках выполнения мероприятий по переселению граждан из жилищного фонда, </w:t>
      </w:r>
      <w:r w:rsidRPr="00AC698B">
        <w:rPr>
          <w:rFonts w:ascii="Times New Roman" w:hAnsi="Times New Roman" w:cs="Times New Roman"/>
          <w:color w:val="000000"/>
          <w:sz w:val="24"/>
          <w:szCs w:val="24"/>
        </w:rPr>
        <w:t>признанного аварийным и подлежащих сносу по состоянию на 1 января 2017 года</w:t>
      </w:r>
      <w:r w:rsidRPr="00AC698B">
        <w:rPr>
          <w:rFonts w:ascii="Times New Roman" w:hAnsi="Times New Roman" w:cs="Times New Roman"/>
          <w:sz w:val="24"/>
          <w:szCs w:val="24"/>
        </w:rPr>
        <w:t>;</w:t>
      </w:r>
    </w:p>
    <w:p w:rsidR="00E15631" w:rsidRPr="00AC698B" w:rsidRDefault="00E15631" w:rsidP="00E15631">
      <w:pPr>
        <w:pStyle w:val="ac"/>
        <w:tabs>
          <w:tab w:val="left" w:pos="709"/>
        </w:tabs>
        <w:ind w:firstLine="709"/>
        <w:jc w:val="both"/>
        <w:rPr>
          <w:rFonts w:ascii="Times New Roman" w:hAnsi="Times New Roman" w:cs="Times New Roman"/>
        </w:rPr>
      </w:pPr>
      <w:r w:rsidRPr="00AC698B">
        <w:rPr>
          <w:rFonts w:ascii="Times New Roman" w:hAnsi="Times New Roman" w:cs="Times New Roman"/>
          <w:sz w:val="24"/>
          <w:szCs w:val="24"/>
          <w:lang w:eastAsia="ru-RU"/>
        </w:rPr>
        <w:t>2) проведение ежегодной инвентаризации жилищного фонда, расположенного на территории Нязепетровского муниципального района и признание М</w:t>
      </w:r>
      <w:r w:rsidRPr="00AC698B">
        <w:rPr>
          <w:rFonts w:ascii="Times New Roman" w:hAnsi="Times New Roman" w:cs="Times New Roman"/>
          <w:color w:val="000000"/>
          <w:sz w:val="24"/>
          <w:szCs w:val="24"/>
          <w:lang w:eastAsia="ru-RU"/>
        </w:rPr>
        <w:t xml:space="preserve">КД межведомственной </w:t>
      </w:r>
      <w:proofErr w:type="gramStart"/>
      <w:r w:rsidRPr="00AC698B">
        <w:rPr>
          <w:rFonts w:ascii="Times New Roman" w:hAnsi="Times New Roman" w:cs="Times New Roman"/>
          <w:color w:val="000000"/>
          <w:sz w:val="24"/>
          <w:szCs w:val="24"/>
          <w:lang w:eastAsia="ru-RU"/>
        </w:rPr>
        <w:t>комиссией  аварийными</w:t>
      </w:r>
      <w:proofErr w:type="gramEnd"/>
      <w:r w:rsidRPr="00AC698B">
        <w:rPr>
          <w:rFonts w:ascii="Times New Roman" w:hAnsi="Times New Roman" w:cs="Times New Roman"/>
          <w:color w:val="000000"/>
          <w:sz w:val="24"/>
          <w:szCs w:val="24"/>
          <w:lang w:eastAsia="ru-RU"/>
        </w:rPr>
        <w:t xml:space="preserve">  и подлежащих сносу;</w:t>
      </w:r>
    </w:p>
    <w:p w:rsidR="00E15631" w:rsidRPr="00AC698B" w:rsidRDefault="00E15631" w:rsidP="00E15631">
      <w:pPr>
        <w:pStyle w:val="ac"/>
        <w:tabs>
          <w:tab w:val="left" w:pos="709"/>
        </w:tabs>
        <w:ind w:firstLine="709"/>
        <w:jc w:val="both"/>
        <w:rPr>
          <w:rFonts w:ascii="Times New Roman" w:hAnsi="Times New Roman" w:cs="Times New Roman"/>
        </w:rPr>
      </w:pPr>
      <w:r w:rsidRPr="00AC698B">
        <w:rPr>
          <w:rFonts w:ascii="Times New Roman" w:hAnsi="Times New Roman" w:cs="Times New Roman"/>
          <w:sz w:val="24"/>
          <w:szCs w:val="24"/>
          <w:lang w:eastAsia="ru-RU"/>
        </w:rPr>
        <w:lastRenderedPageBreak/>
        <w:t xml:space="preserve">3) составление реестра жилищного фонда, </w:t>
      </w:r>
      <w:r w:rsidRPr="00AC698B">
        <w:rPr>
          <w:rFonts w:ascii="Times New Roman" w:hAnsi="Times New Roman" w:cs="Times New Roman"/>
          <w:color w:val="000000"/>
          <w:sz w:val="24"/>
          <w:szCs w:val="24"/>
          <w:lang w:eastAsia="ru-RU"/>
        </w:rPr>
        <w:t>признанного в установленном порядке аварийным и подлежащим сносу в связи с физическим износом в процессе его эксплуатации</w:t>
      </w:r>
      <w:r w:rsidRPr="00AC698B">
        <w:rPr>
          <w:rFonts w:ascii="Times New Roman" w:hAnsi="Times New Roman" w:cs="Times New Roman"/>
          <w:sz w:val="24"/>
          <w:szCs w:val="24"/>
          <w:lang w:eastAsia="ru-RU"/>
        </w:rPr>
        <w:t xml:space="preserve"> по состоянию на конец года.</w:t>
      </w:r>
    </w:p>
    <w:p w:rsidR="00E15631" w:rsidRPr="00AC698B" w:rsidRDefault="00E15631" w:rsidP="00E15631">
      <w:pPr>
        <w:pStyle w:val="ac"/>
        <w:ind w:left="360"/>
        <w:jc w:val="center"/>
        <w:rPr>
          <w:rFonts w:ascii="Times New Roman" w:hAnsi="Times New Roman" w:cs="Times New Roman"/>
          <w:sz w:val="24"/>
          <w:szCs w:val="24"/>
        </w:rPr>
      </w:pPr>
    </w:p>
    <w:p w:rsidR="00E15631" w:rsidRDefault="00E15631" w:rsidP="00E15631">
      <w:pPr>
        <w:pStyle w:val="ac"/>
        <w:ind w:left="360"/>
        <w:jc w:val="center"/>
        <w:rPr>
          <w:rFonts w:ascii="Times New Roman" w:hAnsi="Times New Roman" w:cs="Times New Roman"/>
          <w:sz w:val="24"/>
          <w:szCs w:val="24"/>
        </w:rPr>
      </w:pPr>
    </w:p>
    <w:p w:rsidR="00E15631" w:rsidRDefault="00E15631" w:rsidP="00E15631">
      <w:pPr>
        <w:pStyle w:val="ac"/>
        <w:ind w:left="360"/>
        <w:jc w:val="center"/>
        <w:rPr>
          <w:rFonts w:ascii="Times New Roman" w:hAnsi="Times New Roman" w:cs="Times New Roman"/>
          <w:sz w:val="24"/>
          <w:szCs w:val="24"/>
        </w:rPr>
      </w:pPr>
    </w:p>
    <w:p w:rsidR="00E15631" w:rsidRPr="00AC698B" w:rsidRDefault="00E15631" w:rsidP="00E15631">
      <w:pPr>
        <w:pStyle w:val="ac"/>
        <w:ind w:left="360"/>
        <w:jc w:val="center"/>
        <w:rPr>
          <w:rFonts w:ascii="Times New Roman" w:hAnsi="Times New Roman" w:cs="Times New Roman"/>
        </w:rPr>
      </w:pPr>
      <w:r w:rsidRPr="00AC698B">
        <w:rPr>
          <w:rFonts w:ascii="Times New Roman" w:hAnsi="Times New Roman" w:cs="Times New Roman"/>
          <w:sz w:val="24"/>
          <w:szCs w:val="24"/>
        </w:rPr>
        <w:t xml:space="preserve">Раздел </w:t>
      </w:r>
      <w:r w:rsidRPr="00AC698B">
        <w:rPr>
          <w:rFonts w:ascii="Times New Roman" w:hAnsi="Times New Roman" w:cs="Times New Roman"/>
          <w:sz w:val="24"/>
          <w:szCs w:val="24"/>
          <w:lang w:val="en-US"/>
        </w:rPr>
        <w:t>IV</w:t>
      </w:r>
      <w:r w:rsidRPr="00AC698B">
        <w:rPr>
          <w:rFonts w:ascii="Times New Roman" w:hAnsi="Times New Roman" w:cs="Times New Roman"/>
          <w:sz w:val="24"/>
          <w:szCs w:val="24"/>
        </w:rPr>
        <w:t>. СИСТЕМА МЕРОПРИЯТИЙ МУНИЦИПАЛЬНОЙ ПОДПРОГРАММЫ</w:t>
      </w:r>
    </w:p>
    <w:p w:rsidR="00E15631" w:rsidRPr="00AC698B" w:rsidRDefault="00E15631" w:rsidP="00E15631">
      <w:pPr>
        <w:pStyle w:val="ac"/>
        <w:ind w:left="360"/>
        <w:jc w:val="center"/>
        <w:rPr>
          <w:rFonts w:ascii="Times New Roman" w:hAnsi="Times New Roman" w:cs="Times New Roman"/>
          <w:sz w:val="24"/>
          <w:szCs w:val="24"/>
        </w:rPr>
      </w:pPr>
    </w:p>
    <w:p w:rsidR="00E15631" w:rsidRPr="00AC698B" w:rsidRDefault="00E15631" w:rsidP="00E15631">
      <w:pPr>
        <w:pStyle w:val="ac"/>
        <w:ind w:left="57" w:firstLine="652"/>
        <w:jc w:val="both"/>
        <w:rPr>
          <w:rFonts w:ascii="Times New Roman" w:hAnsi="Times New Roman" w:cs="Times New Roman"/>
        </w:rPr>
      </w:pPr>
      <w:r w:rsidRPr="00AC698B">
        <w:rPr>
          <w:rFonts w:ascii="Times New Roman" w:hAnsi="Times New Roman" w:cs="Times New Roman"/>
          <w:sz w:val="24"/>
          <w:szCs w:val="24"/>
        </w:rPr>
        <w:t>11. Мероприятия муниципальной подпрограммы направлены на реализацию поставленных задач и включают в себя мероприятия по разработке нормативной правовой базы, организационные и финансово - экономические мероприятия, осуществляемые за счет средств бюджетов всех уровней и внебюджетных источников.</w:t>
      </w:r>
    </w:p>
    <w:p w:rsidR="00E15631" w:rsidRPr="00AC698B" w:rsidRDefault="00E15631" w:rsidP="00E15631">
      <w:pPr>
        <w:pStyle w:val="ac"/>
        <w:ind w:left="57" w:firstLine="652"/>
        <w:jc w:val="both"/>
        <w:rPr>
          <w:rFonts w:ascii="Times New Roman" w:hAnsi="Times New Roman" w:cs="Times New Roman"/>
        </w:rPr>
      </w:pPr>
      <w:r w:rsidRPr="00AC698B">
        <w:rPr>
          <w:rFonts w:ascii="Times New Roman" w:hAnsi="Times New Roman" w:cs="Times New Roman"/>
          <w:sz w:val="24"/>
          <w:szCs w:val="24"/>
        </w:rPr>
        <w:t xml:space="preserve">12. Формирование жилищного фонда для переселения граждан, проживающих в   муниципальном жилищном фонде, </w:t>
      </w:r>
      <w:r w:rsidRPr="00AC698B">
        <w:rPr>
          <w:rFonts w:ascii="Times New Roman" w:hAnsi="Times New Roman" w:cs="Times New Roman"/>
          <w:color w:val="000000"/>
          <w:sz w:val="24"/>
          <w:szCs w:val="24"/>
        </w:rPr>
        <w:t>признанном</w:t>
      </w:r>
      <w:r w:rsidRPr="00AC698B">
        <w:rPr>
          <w:rFonts w:ascii="Times New Roman" w:hAnsi="Times New Roman" w:cs="Times New Roman"/>
          <w:color w:val="C00000"/>
          <w:sz w:val="24"/>
          <w:szCs w:val="24"/>
        </w:rPr>
        <w:t xml:space="preserve"> </w:t>
      </w:r>
      <w:r w:rsidRPr="00AC698B">
        <w:rPr>
          <w:rFonts w:ascii="Times New Roman" w:hAnsi="Times New Roman" w:cs="Times New Roman"/>
          <w:color w:val="000000"/>
          <w:sz w:val="24"/>
          <w:szCs w:val="24"/>
          <w:lang w:eastAsia="ru-RU"/>
        </w:rPr>
        <w:t>аварийным и подлежащим сносу</w:t>
      </w:r>
      <w:r w:rsidRPr="00AC698B">
        <w:rPr>
          <w:rFonts w:ascii="Times New Roman" w:hAnsi="Times New Roman" w:cs="Times New Roman"/>
          <w:sz w:val="24"/>
          <w:szCs w:val="24"/>
        </w:rPr>
        <w:t>, должно осуществляться за счет:</w:t>
      </w:r>
    </w:p>
    <w:p w:rsidR="00E15631" w:rsidRPr="00AC698B" w:rsidRDefault="00E15631" w:rsidP="00E15631">
      <w:pPr>
        <w:pStyle w:val="ac"/>
        <w:ind w:left="57" w:firstLine="652"/>
        <w:jc w:val="both"/>
        <w:rPr>
          <w:rFonts w:ascii="Times New Roman" w:hAnsi="Times New Roman" w:cs="Times New Roman"/>
        </w:rPr>
      </w:pPr>
      <w:r w:rsidRPr="00AC698B">
        <w:rPr>
          <w:rFonts w:ascii="Times New Roman" w:hAnsi="Times New Roman" w:cs="Times New Roman"/>
          <w:color w:val="000000"/>
          <w:sz w:val="24"/>
          <w:szCs w:val="24"/>
        </w:rPr>
        <w:t xml:space="preserve">1) приобретения жилья, в том числе на вторичном рынке, по стоимости, не превышающей среднюю рыночную стоимость одного квадратного метра общей площади жилого помещения по Нязепетровскому муниципальному образованию, утвержденную постановлением Министерства тарифного регулирования и энергетики Челябинской области для начисления </w:t>
      </w:r>
      <w:proofErr w:type="gramStart"/>
      <w:r w:rsidRPr="00AC698B">
        <w:rPr>
          <w:rFonts w:ascii="Times New Roman" w:hAnsi="Times New Roman" w:cs="Times New Roman"/>
          <w:color w:val="000000"/>
          <w:sz w:val="24"/>
          <w:szCs w:val="24"/>
        </w:rPr>
        <w:t>субсидий,  предоставляемых</w:t>
      </w:r>
      <w:proofErr w:type="gramEnd"/>
      <w:r w:rsidRPr="00AC698B">
        <w:rPr>
          <w:rFonts w:ascii="Times New Roman" w:hAnsi="Times New Roman" w:cs="Times New Roman"/>
          <w:color w:val="000000"/>
          <w:sz w:val="24"/>
          <w:szCs w:val="24"/>
        </w:rPr>
        <w:t xml:space="preserve"> в рамках Программы;</w:t>
      </w:r>
    </w:p>
    <w:p w:rsidR="00E15631" w:rsidRPr="00AC698B" w:rsidRDefault="00E15631" w:rsidP="00E15631">
      <w:pPr>
        <w:pStyle w:val="ac"/>
        <w:jc w:val="both"/>
        <w:rPr>
          <w:rFonts w:ascii="Times New Roman" w:hAnsi="Times New Roman" w:cs="Times New Roman"/>
        </w:rPr>
      </w:pPr>
      <w:r w:rsidRPr="00AC698B">
        <w:rPr>
          <w:rFonts w:ascii="Times New Roman" w:hAnsi="Times New Roman" w:cs="Times New Roman"/>
          <w:sz w:val="24"/>
          <w:szCs w:val="24"/>
        </w:rPr>
        <w:t xml:space="preserve">            2) строительства жилья, в том числе завершения начатого строительства.</w:t>
      </w:r>
    </w:p>
    <w:p w:rsidR="00E15631" w:rsidRPr="00AC698B" w:rsidRDefault="00E15631" w:rsidP="00E15631">
      <w:pPr>
        <w:pStyle w:val="ac"/>
        <w:ind w:firstLine="709"/>
        <w:jc w:val="both"/>
        <w:rPr>
          <w:rFonts w:ascii="Times New Roman" w:hAnsi="Times New Roman" w:cs="Times New Roman"/>
        </w:rPr>
      </w:pPr>
      <w:r w:rsidRPr="00AC698B">
        <w:rPr>
          <w:rFonts w:ascii="Times New Roman" w:hAnsi="Times New Roman" w:cs="Times New Roman"/>
          <w:sz w:val="24"/>
          <w:szCs w:val="24"/>
        </w:rPr>
        <w:t xml:space="preserve">13. Жилые помещения предоставляются нанимателям в порядке и на условиях, предусмотренных разделами </w:t>
      </w:r>
      <w:r w:rsidRPr="00AC698B">
        <w:rPr>
          <w:rFonts w:ascii="Times New Roman" w:hAnsi="Times New Roman" w:cs="Times New Roman"/>
          <w:sz w:val="24"/>
          <w:szCs w:val="24"/>
          <w:lang w:val="en-US"/>
        </w:rPr>
        <w:t>III</w:t>
      </w:r>
      <w:r w:rsidRPr="00AC698B">
        <w:rPr>
          <w:rFonts w:ascii="Times New Roman" w:hAnsi="Times New Roman" w:cs="Times New Roman"/>
          <w:sz w:val="24"/>
          <w:szCs w:val="24"/>
        </w:rPr>
        <w:t xml:space="preserve"> и </w:t>
      </w:r>
      <w:r w:rsidRPr="00AC698B">
        <w:rPr>
          <w:rFonts w:ascii="Times New Roman" w:hAnsi="Times New Roman" w:cs="Times New Roman"/>
          <w:sz w:val="24"/>
          <w:szCs w:val="24"/>
          <w:lang w:val="en-US"/>
        </w:rPr>
        <w:t>IV</w:t>
      </w:r>
      <w:r w:rsidRPr="00AC698B">
        <w:rPr>
          <w:rFonts w:ascii="Times New Roman" w:hAnsi="Times New Roman" w:cs="Times New Roman"/>
          <w:sz w:val="24"/>
          <w:szCs w:val="24"/>
        </w:rPr>
        <w:t xml:space="preserve"> Жилищного кодекса Российской Федерации, а собственникам – в </w:t>
      </w:r>
      <w:proofErr w:type="gramStart"/>
      <w:r w:rsidRPr="00AC698B">
        <w:rPr>
          <w:rFonts w:ascii="Times New Roman" w:hAnsi="Times New Roman" w:cs="Times New Roman"/>
          <w:sz w:val="24"/>
          <w:szCs w:val="24"/>
        </w:rPr>
        <w:t>соответствии  с</w:t>
      </w:r>
      <w:proofErr w:type="gramEnd"/>
      <w:r w:rsidRPr="00AC698B">
        <w:rPr>
          <w:rFonts w:ascii="Times New Roman" w:hAnsi="Times New Roman" w:cs="Times New Roman"/>
          <w:sz w:val="24"/>
          <w:szCs w:val="24"/>
        </w:rPr>
        <w:t xml:space="preserve"> частью 8 статьи  32  Жилищного кодекса Российской Федерации. Перечень основных мероприятий приведен в приложении к подпрограмме. Основные мероприятия, предусмотренные подпрограммой, могут уточняться или дополняться в зависимости от изменений, вносимых в законодательство Российской Федерации и Челябинской области.</w:t>
      </w:r>
    </w:p>
    <w:p w:rsidR="00E15631" w:rsidRPr="00AC698B" w:rsidRDefault="00E15631" w:rsidP="00E15631">
      <w:pPr>
        <w:tabs>
          <w:tab w:val="left" w:pos="709"/>
        </w:tabs>
        <w:autoSpaceDE w:val="0"/>
        <w:ind w:firstLine="539"/>
        <w:jc w:val="both"/>
      </w:pPr>
      <w:r w:rsidRPr="00AC698B">
        <w:t xml:space="preserve"> </w:t>
      </w:r>
      <w:r w:rsidRPr="00AC698B">
        <w:rPr>
          <w:color w:val="000000"/>
        </w:rPr>
        <w:t xml:space="preserve"> 14. </w:t>
      </w:r>
      <w:r w:rsidRPr="00AC698B">
        <w:rPr>
          <w:color w:val="000000"/>
          <w:lang w:eastAsia="en-US"/>
        </w:rPr>
        <w:t>Комитет по управлению муниципальным имуществом Нязепетровского муниципального района:</w:t>
      </w:r>
    </w:p>
    <w:p w:rsidR="00E15631" w:rsidRPr="00AC698B" w:rsidRDefault="00E15631" w:rsidP="00E15631">
      <w:pPr>
        <w:autoSpaceDE w:val="0"/>
        <w:ind w:firstLine="540"/>
        <w:jc w:val="both"/>
      </w:pPr>
      <w:r w:rsidRPr="00AC698B">
        <w:rPr>
          <w:color w:val="000000"/>
          <w:lang w:eastAsia="en-US"/>
        </w:rPr>
        <w:t xml:space="preserve">  1) размещает заказ на приобретение жилых помещений в порядке, установленном Федеральным законом от 5 апреля 2013 г.  № 44 - ФЗ «О контрактной системе в сфере закупок товаров, работ, услуг для обеспечения государственных и муниципальных нужд»;</w:t>
      </w:r>
    </w:p>
    <w:p w:rsidR="00E15631" w:rsidRPr="00AC698B" w:rsidRDefault="00E15631" w:rsidP="00E15631">
      <w:pPr>
        <w:autoSpaceDE w:val="0"/>
        <w:ind w:firstLine="540"/>
        <w:jc w:val="both"/>
      </w:pPr>
      <w:r w:rsidRPr="00AC698B">
        <w:rPr>
          <w:color w:val="000000"/>
          <w:lang w:eastAsia="en-US"/>
        </w:rPr>
        <w:t xml:space="preserve">  2) заключает муниципальные контракты на приобретение жилых помещений;</w:t>
      </w:r>
    </w:p>
    <w:p w:rsidR="00E15631" w:rsidRPr="00AC698B" w:rsidRDefault="00E15631" w:rsidP="00E15631">
      <w:pPr>
        <w:autoSpaceDE w:val="0"/>
        <w:ind w:firstLine="540"/>
        <w:jc w:val="both"/>
      </w:pPr>
      <w:r w:rsidRPr="00AC698B">
        <w:rPr>
          <w:color w:val="000000"/>
          <w:lang w:eastAsia="en-US"/>
        </w:rPr>
        <w:t xml:space="preserve">  3) заключение с собственниками договоров мены о предоставлении взамен изымаемых жилых помещений других жилых помещений муниципального жилищного фонда;</w:t>
      </w:r>
    </w:p>
    <w:p w:rsidR="00E15631" w:rsidRPr="00AC698B" w:rsidRDefault="00E15631" w:rsidP="00E15631">
      <w:pPr>
        <w:autoSpaceDE w:val="0"/>
        <w:ind w:firstLine="540"/>
        <w:jc w:val="both"/>
      </w:pPr>
      <w:r w:rsidRPr="00AC698B">
        <w:rPr>
          <w:color w:val="000000"/>
          <w:lang w:eastAsia="en-US"/>
        </w:rPr>
        <w:t xml:space="preserve">  4) предоставляет нанимателям изымаемых жилых помещений равнозначные жилые помещения по договорам социального найма.</w:t>
      </w:r>
    </w:p>
    <w:p w:rsidR="00E15631" w:rsidRPr="00AC698B" w:rsidRDefault="00E15631" w:rsidP="00E15631">
      <w:pPr>
        <w:autoSpaceDE w:val="0"/>
        <w:ind w:firstLine="540"/>
        <w:jc w:val="both"/>
      </w:pPr>
      <w:r w:rsidRPr="00AC698B">
        <w:rPr>
          <w:color w:val="000000"/>
          <w:lang w:eastAsia="en-US"/>
        </w:rPr>
        <w:t xml:space="preserve">  15. Финансирование мероприятий направлено на формирование муниципального жилищного фонда для переселения граждан путем приобретения квартир в новом </w:t>
      </w:r>
      <w:proofErr w:type="gramStart"/>
      <w:r w:rsidRPr="00AC698B">
        <w:rPr>
          <w:color w:val="000000"/>
          <w:lang w:eastAsia="en-US"/>
        </w:rPr>
        <w:t>построенном  многоквартирном</w:t>
      </w:r>
      <w:proofErr w:type="gramEnd"/>
      <w:r w:rsidRPr="00AC698B">
        <w:rPr>
          <w:color w:val="000000"/>
          <w:lang w:eastAsia="en-US"/>
        </w:rPr>
        <w:t xml:space="preserve"> жилом доме  либо на вторичном рынке, для последующего предоставления жилых помещений для переселения:</w:t>
      </w:r>
    </w:p>
    <w:p w:rsidR="00E15631" w:rsidRDefault="00E15631" w:rsidP="00E15631">
      <w:pPr>
        <w:autoSpaceDE w:val="0"/>
        <w:ind w:firstLine="540"/>
        <w:jc w:val="both"/>
      </w:pPr>
      <w:r w:rsidRPr="00AC698B">
        <w:rPr>
          <w:color w:val="000000"/>
          <w:lang w:eastAsia="en-US"/>
        </w:rPr>
        <w:t xml:space="preserve">   1) граждан из занимаемых по договорам социального найма жилых помещений,</w:t>
      </w:r>
      <w:r>
        <w:rPr>
          <w:color w:val="000000"/>
          <w:lang w:eastAsia="en-US"/>
        </w:rPr>
        <w:t xml:space="preserve"> расположенных в многоквартирных жилых домах, признанных аварийными после 1 января 2012 г.;</w:t>
      </w:r>
    </w:p>
    <w:p w:rsidR="00E15631" w:rsidRDefault="00E15631" w:rsidP="00E15631">
      <w:pPr>
        <w:autoSpaceDE w:val="0"/>
        <w:ind w:firstLine="540"/>
        <w:jc w:val="both"/>
      </w:pPr>
      <w:r>
        <w:rPr>
          <w:color w:val="000000"/>
          <w:lang w:eastAsia="en-US"/>
        </w:rPr>
        <w:t xml:space="preserve">   2) собственникам жилых помещений, находящихся в многоквартирных жилых домах, признанных аварийными и подлежащими сносу после 1 января 2012 года.</w:t>
      </w:r>
    </w:p>
    <w:p w:rsidR="00E15631" w:rsidRDefault="00E15631" w:rsidP="00E15631">
      <w:pPr>
        <w:autoSpaceDE w:val="0"/>
        <w:ind w:firstLine="540"/>
        <w:jc w:val="both"/>
      </w:pPr>
      <w:r>
        <w:rPr>
          <w:color w:val="000000"/>
          <w:lang w:eastAsia="en-US"/>
        </w:rPr>
        <w:t xml:space="preserve">   </w:t>
      </w:r>
    </w:p>
    <w:p w:rsidR="00E15631" w:rsidRDefault="00E15631" w:rsidP="00E15631">
      <w:pPr>
        <w:pStyle w:val="ac"/>
        <w:ind w:left="360"/>
        <w:jc w:val="center"/>
        <w:rPr>
          <w:rFonts w:ascii="Times New Roman" w:hAnsi="Times New Roman" w:cs="Times New Roman"/>
          <w:sz w:val="24"/>
          <w:szCs w:val="24"/>
        </w:rPr>
      </w:pPr>
    </w:p>
    <w:p w:rsidR="00E15631" w:rsidRDefault="00E15631" w:rsidP="00E15631">
      <w:pPr>
        <w:pStyle w:val="ac"/>
        <w:ind w:left="360"/>
        <w:jc w:val="cente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РЕСУРСНОЕ ОБЕСПЕЧЕНИЕ МУНИЦИПАЛЬНОЙ ПОДПРОГРАММЫ</w:t>
      </w:r>
    </w:p>
    <w:p w:rsidR="00E15631" w:rsidRDefault="00E15631" w:rsidP="00E15631">
      <w:pPr>
        <w:pStyle w:val="ac"/>
        <w:ind w:left="360"/>
        <w:jc w:val="center"/>
        <w:rPr>
          <w:rFonts w:ascii="Times New Roman" w:hAnsi="Times New Roman" w:cs="Times New Roman"/>
          <w:sz w:val="24"/>
          <w:szCs w:val="24"/>
        </w:rPr>
      </w:pPr>
    </w:p>
    <w:p w:rsidR="00707A80" w:rsidRDefault="00707A80" w:rsidP="00707A80">
      <w:pPr>
        <w:pStyle w:val="ac"/>
        <w:tabs>
          <w:tab w:val="right" w:pos="709"/>
        </w:tabs>
        <w:jc w:val="both"/>
      </w:pPr>
      <w:r>
        <w:rPr>
          <w:rFonts w:ascii="Times New Roman" w:hAnsi="Times New Roman" w:cs="Times New Roman"/>
          <w:sz w:val="24"/>
          <w:szCs w:val="24"/>
        </w:rPr>
        <w:lastRenderedPageBreak/>
        <w:t xml:space="preserve">Основными источниками финансирования подпрограммы являются средства областного бюджета, предоставляемые бюджету Нязепетровского муниципального района в виде субсидии в пределах утвержденных бюджетных ассигнований на основании </w:t>
      </w:r>
      <w:r>
        <w:rPr>
          <w:rFonts w:ascii="Times New Roman" w:hAnsi="Times New Roman" w:cs="Times New Roman"/>
          <w:color w:val="000000"/>
          <w:sz w:val="24"/>
          <w:szCs w:val="24"/>
        </w:rPr>
        <w:t xml:space="preserve">соглашения о </w:t>
      </w:r>
      <w:r>
        <w:rPr>
          <w:rFonts w:ascii="Times New Roman" w:hAnsi="Times New Roman" w:cs="Times New Roman"/>
          <w:sz w:val="24"/>
          <w:szCs w:val="24"/>
        </w:rPr>
        <w:t>финансировании между Министерством строительства и инфраструктуры Челябинской области и муниципальным образованием «Нязепетровский муниципальный район» Челябинской области.</w:t>
      </w:r>
    </w:p>
    <w:p w:rsidR="00707A80" w:rsidRDefault="00707A80" w:rsidP="00707A80">
      <w:pPr>
        <w:tabs>
          <w:tab w:val="left" w:pos="709"/>
        </w:tabs>
        <w:autoSpaceDE w:val="0"/>
        <w:ind w:firstLine="539"/>
        <w:jc w:val="both"/>
      </w:pPr>
      <w:r>
        <w:t xml:space="preserve">  Общий объем финансирования подпрограммы на 2023-2026 годы –                          </w:t>
      </w:r>
      <w:r w:rsidRPr="006A05FC">
        <w:t>2</w:t>
      </w:r>
      <w:r>
        <w:t> 000, 0* тыс. руб.:</w:t>
      </w:r>
    </w:p>
    <w:p w:rsidR="00707A80" w:rsidRPr="00C67770" w:rsidRDefault="00707A80" w:rsidP="00707A80">
      <w:pPr>
        <w:tabs>
          <w:tab w:val="left" w:pos="709"/>
        </w:tabs>
        <w:autoSpaceDE w:val="0"/>
        <w:ind w:left="1701" w:firstLine="539"/>
        <w:jc w:val="both"/>
      </w:pPr>
      <w:r w:rsidRPr="00C67770">
        <w:t>из федерального бюджета - 0 тыс. руб.</w:t>
      </w:r>
    </w:p>
    <w:p w:rsidR="00707A80" w:rsidRDefault="00707A80" w:rsidP="00707A80">
      <w:pPr>
        <w:tabs>
          <w:tab w:val="left" w:pos="709"/>
        </w:tabs>
        <w:ind w:left="1701" w:right="327"/>
        <w:jc w:val="both"/>
      </w:pPr>
      <w:r w:rsidRPr="00C67770">
        <w:t xml:space="preserve">   из областного бюджета </w:t>
      </w:r>
      <w:r>
        <w:t>- 0</w:t>
      </w:r>
      <w:r w:rsidRPr="00C67770">
        <w:t xml:space="preserve"> тыс</w:t>
      </w:r>
      <w:r>
        <w:t>. руб.</w:t>
      </w:r>
    </w:p>
    <w:p w:rsidR="00707A80" w:rsidRPr="006A05FC" w:rsidRDefault="00707A80" w:rsidP="00707A80">
      <w:pPr>
        <w:pStyle w:val="ConsPlusNormal"/>
        <w:widowControl/>
        <w:ind w:left="1701" w:right="327" w:firstLine="0"/>
        <w:jc w:val="both"/>
      </w:pPr>
      <w:r>
        <w:rPr>
          <w:rFonts w:ascii="Times New Roman" w:hAnsi="Times New Roman" w:cs="Times New Roman"/>
          <w:szCs w:val="24"/>
        </w:rPr>
        <w:t xml:space="preserve">         из местного бюджета – 2 000, 0* тыс. руб.                                                                </w:t>
      </w:r>
    </w:p>
    <w:p w:rsidR="00707A80" w:rsidRDefault="00707A80" w:rsidP="00707A80">
      <w:pPr>
        <w:pStyle w:val="ConsPlusNormal"/>
        <w:widowControl/>
        <w:ind w:left="1701" w:right="327" w:firstLine="0"/>
        <w:jc w:val="both"/>
      </w:pPr>
      <w:r>
        <w:rPr>
          <w:rFonts w:ascii="Times New Roman" w:hAnsi="Times New Roman" w:cs="Times New Roman"/>
          <w:szCs w:val="24"/>
        </w:rPr>
        <w:t xml:space="preserve">         в 2023 г. - 500* тыс. руб., в том числе за счет средств: </w:t>
      </w:r>
    </w:p>
    <w:p w:rsidR="00707A80" w:rsidRDefault="00707A80" w:rsidP="00707A80">
      <w:pPr>
        <w:pStyle w:val="ConsPlusNormal"/>
        <w:widowControl/>
        <w:ind w:left="1701" w:right="327" w:firstLine="0"/>
        <w:jc w:val="both"/>
      </w:pPr>
      <w:r>
        <w:rPr>
          <w:rFonts w:ascii="Times New Roman" w:hAnsi="Times New Roman" w:cs="Times New Roman"/>
          <w:szCs w:val="24"/>
        </w:rPr>
        <w:t xml:space="preserve">         из федерального бюджета - 0 тыс. руб.</w:t>
      </w:r>
    </w:p>
    <w:p w:rsidR="00707A80" w:rsidRDefault="00707A80" w:rsidP="00707A80">
      <w:pPr>
        <w:tabs>
          <w:tab w:val="left" w:pos="709"/>
        </w:tabs>
        <w:ind w:left="1701" w:right="327"/>
        <w:jc w:val="both"/>
      </w:pPr>
      <w:r>
        <w:t xml:space="preserve">   из областного бюджета - 0 тыс. руб.</w:t>
      </w:r>
    </w:p>
    <w:p w:rsidR="00707A80" w:rsidRDefault="00707A80" w:rsidP="00707A80">
      <w:pPr>
        <w:pStyle w:val="ConsPlusNormal"/>
        <w:widowControl/>
        <w:tabs>
          <w:tab w:val="right" w:pos="2268"/>
        </w:tabs>
        <w:ind w:left="1701" w:right="327" w:firstLine="0"/>
        <w:jc w:val="both"/>
      </w:pPr>
      <w:r>
        <w:rPr>
          <w:rFonts w:ascii="Times New Roman" w:hAnsi="Times New Roman" w:cs="Times New Roman"/>
          <w:szCs w:val="24"/>
        </w:rPr>
        <w:t xml:space="preserve">         из местного бюджета - 500* тыс. руб.                                                                                         </w:t>
      </w:r>
    </w:p>
    <w:p w:rsidR="00707A80" w:rsidRDefault="00707A80" w:rsidP="00707A80">
      <w:pPr>
        <w:pStyle w:val="ConsPlusNormal"/>
        <w:widowControl/>
        <w:tabs>
          <w:tab w:val="left" w:pos="709"/>
        </w:tabs>
        <w:ind w:left="1701" w:right="327" w:firstLine="0"/>
        <w:jc w:val="both"/>
      </w:pPr>
      <w:r>
        <w:rPr>
          <w:rFonts w:ascii="Times New Roman" w:hAnsi="Times New Roman" w:cs="Times New Roman"/>
          <w:szCs w:val="24"/>
        </w:rPr>
        <w:t xml:space="preserve">         в 2024 г. - 500* тыс. руб., в том числе за счет средств: </w:t>
      </w:r>
    </w:p>
    <w:p w:rsidR="00707A80" w:rsidRDefault="00707A80" w:rsidP="00707A80">
      <w:pPr>
        <w:pStyle w:val="ConsPlusNormal"/>
        <w:widowControl/>
        <w:ind w:left="1701" w:right="327" w:firstLine="0"/>
        <w:jc w:val="both"/>
      </w:pPr>
      <w:r>
        <w:rPr>
          <w:rFonts w:ascii="Times New Roman" w:hAnsi="Times New Roman" w:cs="Times New Roman"/>
          <w:szCs w:val="24"/>
        </w:rPr>
        <w:t xml:space="preserve">         из федерального бюджета - 0 тыс. руб.</w:t>
      </w:r>
    </w:p>
    <w:p w:rsidR="00707A80" w:rsidRDefault="00707A80" w:rsidP="00707A80">
      <w:pPr>
        <w:tabs>
          <w:tab w:val="left" w:pos="709"/>
        </w:tabs>
        <w:ind w:left="1701" w:right="327"/>
        <w:jc w:val="both"/>
      </w:pPr>
      <w:r>
        <w:t xml:space="preserve">   из областного бюджета - 0 тыс. руб.</w:t>
      </w:r>
    </w:p>
    <w:p w:rsidR="00707A80" w:rsidRDefault="00707A80" w:rsidP="00707A80">
      <w:pPr>
        <w:pStyle w:val="ConsPlusNormal"/>
        <w:widowControl/>
        <w:tabs>
          <w:tab w:val="left" w:pos="709"/>
        </w:tabs>
        <w:ind w:left="1701" w:right="327" w:firstLine="0"/>
        <w:jc w:val="both"/>
      </w:pPr>
      <w:r>
        <w:rPr>
          <w:rFonts w:ascii="Times New Roman" w:hAnsi="Times New Roman" w:cs="Times New Roman"/>
          <w:szCs w:val="24"/>
        </w:rPr>
        <w:t xml:space="preserve">         из местного бюджета - 500* тыс. руб.                                                                                         </w:t>
      </w:r>
    </w:p>
    <w:p w:rsidR="00707A80" w:rsidRDefault="00707A80" w:rsidP="00707A80">
      <w:pPr>
        <w:pStyle w:val="ConsPlusNormal"/>
        <w:widowControl/>
        <w:tabs>
          <w:tab w:val="left" w:pos="709"/>
        </w:tabs>
        <w:ind w:left="1701" w:right="327" w:firstLine="0"/>
        <w:jc w:val="both"/>
      </w:pPr>
      <w:r>
        <w:rPr>
          <w:rFonts w:ascii="Times New Roman" w:hAnsi="Times New Roman" w:cs="Times New Roman"/>
          <w:szCs w:val="24"/>
        </w:rPr>
        <w:t xml:space="preserve">         в 2025 г. - 500* тыс. руб., в том числе за счет средств: </w:t>
      </w:r>
    </w:p>
    <w:p w:rsidR="00707A80" w:rsidRDefault="00707A80" w:rsidP="00707A80">
      <w:pPr>
        <w:pStyle w:val="ConsPlusNormal"/>
        <w:widowControl/>
        <w:ind w:left="1701" w:right="327" w:firstLine="0"/>
        <w:jc w:val="both"/>
      </w:pPr>
      <w:r>
        <w:rPr>
          <w:rFonts w:ascii="Times New Roman" w:hAnsi="Times New Roman" w:cs="Times New Roman"/>
          <w:szCs w:val="24"/>
        </w:rPr>
        <w:t xml:space="preserve">         из федерального бюджета - 0 тыс. руб.</w:t>
      </w:r>
    </w:p>
    <w:p w:rsidR="00707A80" w:rsidRDefault="00707A80" w:rsidP="00707A80">
      <w:pPr>
        <w:tabs>
          <w:tab w:val="left" w:pos="709"/>
        </w:tabs>
        <w:ind w:left="1701" w:right="327"/>
        <w:jc w:val="both"/>
      </w:pPr>
      <w:r>
        <w:t xml:space="preserve">   из областного бюджета - 0 тыс. руб.</w:t>
      </w:r>
    </w:p>
    <w:p w:rsidR="00707A80" w:rsidRPr="006B58D1" w:rsidRDefault="00707A80" w:rsidP="00707A80">
      <w:pPr>
        <w:pStyle w:val="ConsPlusNormal"/>
        <w:widowControl/>
        <w:tabs>
          <w:tab w:val="left" w:pos="709"/>
        </w:tabs>
        <w:ind w:left="1701" w:right="327" w:firstLine="0"/>
        <w:jc w:val="both"/>
      </w:pPr>
      <w:r>
        <w:rPr>
          <w:rFonts w:ascii="Times New Roman" w:hAnsi="Times New Roman" w:cs="Times New Roman"/>
          <w:szCs w:val="24"/>
        </w:rPr>
        <w:t xml:space="preserve">         из местного бюджета - 500* тыс. руб.                                                                                        </w:t>
      </w:r>
    </w:p>
    <w:p w:rsidR="00707A80" w:rsidRDefault="00707A80" w:rsidP="00707A80">
      <w:pPr>
        <w:pStyle w:val="ConsPlusNormal"/>
        <w:widowControl/>
        <w:tabs>
          <w:tab w:val="left" w:pos="709"/>
        </w:tabs>
        <w:ind w:left="1701" w:right="327" w:firstLine="0"/>
        <w:jc w:val="both"/>
      </w:pPr>
      <w:r>
        <w:rPr>
          <w:rFonts w:ascii="Times New Roman" w:hAnsi="Times New Roman" w:cs="Times New Roman"/>
          <w:szCs w:val="24"/>
        </w:rPr>
        <w:t xml:space="preserve">         в 2026 г. - 500* тыс. руб., в том числе за счет средств: </w:t>
      </w:r>
    </w:p>
    <w:p w:rsidR="00707A80" w:rsidRDefault="00707A80" w:rsidP="00707A80">
      <w:pPr>
        <w:pStyle w:val="ConsPlusNormal"/>
        <w:widowControl/>
        <w:ind w:left="1701" w:right="327" w:firstLine="0"/>
        <w:jc w:val="both"/>
      </w:pPr>
      <w:r>
        <w:rPr>
          <w:rFonts w:ascii="Times New Roman" w:hAnsi="Times New Roman" w:cs="Times New Roman"/>
          <w:szCs w:val="24"/>
        </w:rPr>
        <w:t xml:space="preserve">         из федерального бюджета - 0 тыс. руб.</w:t>
      </w:r>
    </w:p>
    <w:p w:rsidR="00707A80" w:rsidRDefault="00707A80" w:rsidP="00707A80">
      <w:pPr>
        <w:tabs>
          <w:tab w:val="left" w:pos="709"/>
        </w:tabs>
        <w:ind w:left="1701" w:right="327"/>
        <w:jc w:val="both"/>
      </w:pPr>
      <w:r>
        <w:t xml:space="preserve">   из областного бюджета - 0 тыс. руб.</w:t>
      </w:r>
    </w:p>
    <w:p w:rsidR="00707A80" w:rsidRPr="006A05FC" w:rsidRDefault="00707A80" w:rsidP="00707A80">
      <w:pPr>
        <w:pStyle w:val="ConsPlusNormal"/>
        <w:widowControl/>
        <w:tabs>
          <w:tab w:val="left" w:pos="709"/>
        </w:tabs>
        <w:ind w:left="1701" w:right="327" w:firstLine="0"/>
        <w:jc w:val="both"/>
      </w:pPr>
      <w:r>
        <w:rPr>
          <w:rFonts w:ascii="Times New Roman" w:hAnsi="Times New Roman" w:cs="Times New Roman"/>
          <w:szCs w:val="24"/>
        </w:rPr>
        <w:t xml:space="preserve">         из местного бюджета - 500* тыс. руб.                                                                                        </w:t>
      </w:r>
    </w:p>
    <w:p w:rsidR="00707A80" w:rsidRDefault="00707A80" w:rsidP="00707A80">
      <w:pPr>
        <w:tabs>
          <w:tab w:val="left" w:pos="709"/>
        </w:tabs>
        <w:jc w:val="both"/>
      </w:pPr>
      <w:r>
        <w:t xml:space="preserve">Общий объем финансирования муниципальной подпрограммы на 2023 - 2026 годы составит 2 000, 0* тыс. руб. Объем финансирования корректируется с учетом возможностей всех уровней бюджета на текущий год. </w:t>
      </w:r>
    </w:p>
    <w:p w:rsidR="00707A80" w:rsidRDefault="00707A80" w:rsidP="00707A80">
      <w:pPr>
        <w:ind w:firstLine="709"/>
        <w:jc w:val="both"/>
      </w:pPr>
      <w:r>
        <w:t xml:space="preserve">Условия предоставления средств из местного бюджета: </w:t>
      </w:r>
    </w:p>
    <w:p w:rsidR="00707A80" w:rsidRDefault="00707A80" w:rsidP="00707A80">
      <w:pPr>
        <w:ind w:firstLine="709"/>
        <w:jc w:val="both"/>
      </w:pPr>
      <w:r>
        <w:rPr>
          <w:color w:val="000000"/>
        </w:rPr>
        <w:t>наличие разработанной и утвержденной подпрограммы переселения граждан из жилищного фонда, признанного аварийным и подлежащим сносу;</w:t>
      </w:r>
    </w:p>
    <w:p w:rsidR="00707A80" w:rsidRDefault="00707A80" w:rsidP="00707A80">
      <w:pPr>
        <w:ind w:firstLine="709"/>
        <w:jc w:val="both"/>
      </w:pPr>
      <w:r>
        <w:t>наличие положительного</w:t>
      </w:r>
      <w:r>
        <w:rPr>
          <w:color w:val="000000"/>
        </w:rPr>
        <w:t xml:space="preserve"> заключения по оценке и анализу объектов социальной и жилищной инфраструктуры, планируемых к проектированию</w:t>
      </w:r>
      <w:r>
        <w:t xml:space="preserve"> и строительству на территории Нязепетровского муниципального района, разработанной и утвержденной </w:t>
      </w:r>
      <w:proofErr w:type="spellStart"/>
      <w:r>
        <w:t>проектно</w:t>
      </w:r>
      <w:proofErr w:type="spellEnd"/>
      <w:r>
        <w:t xml:space="preserve"> - сметной документации;</w:t>
      </w:r>
    </w:p>
    <w:p w:rsidR="00707A80" w:rsidRDefault="00707A80" w:rsidP="00707A80">
      <w:pPr>
        <w:ind w:firstLine="709"/>
        <w:jc w:val="both"/>
      </w:pPr>
      <w:r>
        <w:t xml:space="preserve">подтверждение муниципальным образованием долевого финансирования настоящей подпрограммы. </w:t>
      </w:r>
    </w:p>
    <w:p w:rsidR="00E15631" w:rsidRPr="00CE25FB" w:rsidRDefault="00707A80" w:rsidP="00707A80">
      <w:pPr>
        <w:ind w:firstLine="709"/>
        <w:jc w:val="both"/>
      </w:pPr>
      <w:r>
        <w:t>Перечень основных мероприятий приведен в приложении к муниципальной подпрограмме</w:t>
      </w:r>
      <w:r w:rsidR="00E15631">
        <w:t>.</w:t>
      </w:r>
    </w:p>
    <w:p w:rsidR="00E15631" w:rsidRDefault="00E15631" w:rsidP="00E15631">
      <w:pPr>
        <w:pStyle w:val="ac"/>
        <w:ind w:left="360"/>
        <w:jc w:val="center"/>
        <w:rPr>
          <w:rFonts w:ascii="Times New Roman" w:hAnsi="Times New Roman" w:cs="Times New Roman"/>
          <w:sz w:val="24"/>
          <w:szCs w:val="24"/>
        </w:rPr>
      </w:pPr>
    </w:p>
    <w:p w:rsidR="00E15631" w:rsidRDefault="00E15631" w:rsidP="00E15631">
      <w:pPr>
        <w:pStyle w:val="ac"/>
        <w:ind w:left="360"/>
        <w:jc w:val="cente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w:t>
      </w:r>
      <w:r>
        <w:rPr>
          <w:rFonts w:ascii="Times New Roman" w:hAnsi="Times New Roman" w:cs="Times New Roman"/>
          <w:sz w:val="24"/>
          <w:szCs w:val="24"/>
        </w:rPr>
        <w:t>. ОРГАНИЗАЦИЯ УПРАВЛЕНИЯ И МЕХАНИЗМ ВЫПОЛНЕНИЯ МЕРОПРИЯТИЙ МУНИЦИПАЛЬНОЙ ПОДПРОГРАММЫ</w:t>
      </w:r>
    </w:p>
    <w:p w:rsidR="00E15631" w:rsidRDefault="00E15631" w:rsidP="00E15631">
      <w:pPr>
        <w:pStyle w:val="ac"/>
        <w:jc w:val="both"/>
        <w:rPr>
          <w:rFonts w:ascii="Times New Roman" w:hAnsi="Times New Roman" w:cs="Times New Roman"/>
          <w:sz w:val="24"/>
          <w:szCs w:val="24"/>
        </w:rPr>
      </w:pPr>
    </w:p>
    <w:p w:rsidR="00E15631" w:rsidRDefault="00E15631" w:rsidP="00E15631">
      <w:pPr>
        <w:pStyle w:val="ac"/>
        <w:ind w:firstLine="709"/>
        <w:jc w:val="both"/>
      </w:pPr>
      <w:r>
        <w:rPr>
          <w:rFonts w:ascii="Times New Roman" w:hAnsi="Times New Roman" w:cs="Times New Roman"/>
          <w:sz w:val="24"/>
          <w:szCs w:val="24"/>
        </w:rPr>
        <w:t>21. Основные мероприятия, предусмотренные муниципальной подпрограммой, могут уточняться или дополняться в зависимости от изменений и дополнений в законодательстве, возможностей бюджетов всех уровней, количества граждан, желающих участвовать в подпрограмме, и других факторов.</w:t>
      </w:r>
    </w:p>
    <w:p w:rsidR="00E15631" w:rsidRDefault="00E15631" w:rsidP="00E15631">
      <w:pPr>
        <w:pStyle w:val="ac"/>
        <w:ind w:firstLine="709"/>
        <w:jc w:val="both"/>
      </w:pPr>
      <w:r>
        <w:rPr>
          <w:rFonts w:ascii="Times New Roman" w:hAnsi="Times New Roman" w:cs="Times New Roman"/>
          <w:sz w:val="24"/>
          <w:szCs w:val="24"/>
        </w:rPr>
        <w:t>22. Администрация Нязепетровского муниципального района в рамках реализации настоящей подпрограммы осуществляет:</w:t>
      </w:r>
    </w:p>
    <w:p w:rsidR="00E15631" w:rsidRDefault="00E15631" w:rsidP="00E15631">
      <w:pPr>
        <w:pStyle w:val="ac"/>
        <w:ind w:firstLine="709"/>
        <w:jc w:val="both"/>
      </w:pPr>
      <w:r>
        <w:rPr>
          <w:rFonts w:ascii="Times New Roman" w:hAnsi="Times New Roman" w:cs="Times New Roman"/>
          <w:sz w:val="24"/>
          <w:szCs w:val="24"/>
          <w:lang w:eastAsia="en-US"/>
        </w:rPr>
        <w:lastRenderedPageBreak/>
        <w:t>1) планирование и организацию работ по переселению граждан</w:t>
      </w:r>
      <w:r>
        <w:rPr>
          <w:rFonts w:ascii="Times New Roman" w:hAnsi="Times New Roman" w:cs="Times New Roman"/>
          <w:color w:val="000000"/>
          <w:sz w:val="24"/>
          <w:szCs w:val="24"/>
          <w:lang w:eastAsia="en-US"/>
        </w:rPr>
        <w:t xml:space="preserve"> из жилых помещений, признанных </w:t>
      </w:r>
      <w:r>
        <w:rPr>
          <w:rFonts w:ascii="Times New Roman" w:hAnsi="Times New Roman" w:cs="Times New Roman"/>
          <w:color w:val="000000"/>
          <w:sz w:val="24"/>
          <w:szCs w:val="24"/>
        </w:rPr>
        <w:t>аварийными и подлежащим сносу</w:t>
      </w:r>
      <w:r>
        <w:rPr>
          <w:rFonts w:ascii="Times New Roman" w:hAnsi="Times New Roman" w:cs="Times New Roman"/>
          <w:color w:val="000000"/>
          <w:sz w:val="24"/>
          <w:szCs w:val="24"/>
          <w:lang w:eastAsia="en-US"/>
        </w:rPr>
        <w:t xml:space="preserve">; </w:t>
      </w:r>
    </w:p>
    <w:p w:rsidR="00E15631" w:rsidRDefault="00E15631" w:rsidP="00E15631">
      <w:pPr>
        <w:pStyle w:val="ac"/>
        <w:ind w:firstLine="709"/>
        <w:jc w:val="both"/>
      </w:pPr>
      <w:r>
        <w:rPr>
          <w:rFonts w:ascii="Times New Roman" w:hAnsi="Times New Roman" w:cs="Times New Roman"/>
          <w:sz w:val="24"/>
          <w:szCs w:val="24"/>
          <w:lang w:eastAsia="en-US"/>
        </w:rPr>
        <w:t xml:space="preserve">2) </w:t>
      </w:r>
      <w:r>
        <w:rPr>
          <w:rFonts w:ascii="Times New Roman" w:hAnsi="Times New Roman" w:cs="Times New Roman"/>
          <w:sz w:val="24"/>
          <w:szCs w:val="24"/>
          <w:lang w:eastAsia="ru-RU"/>
        </w:rPr>
        <w:t>ежегодную инвентаризацию жилищного фонда, расположенного на территории муниципального образования, в соответствии с поступившими в течение соответствующего года заключениями межведомственной комиссии администрации Нязепетровского муниципального района;</w:t>
      </w:r>
    </w:p>
    <w:p w:rsidR="00E15631" w:rsidRDefault="00E15631" w:rsidP="00E15631">
      <w:pPr>
        <w:pStyle w:val="ac"/>
        <w:ind w:firstLine="709"/>
        <w:jc w:val="both"/>
      </w:pPr>
      <w:r>
        <w:rPr>
          <w:rFonts w:ascii="Times New Roman" w:hAnsi="Times New Roman" w:cs="Times New Roman"/>
          <w:sz w:val="24"/>
          <w:szCs w:val="24"/>
          <w:lang w:eastAsia="en-US"/>
        </w:rPr>
        <w:t>3) подготовку сведений о наличии жилищного фонда, признанного непригодным для проживания, а также жилищного фонда с высоким (более 70 %) уровнем износа;</w:t>
      </w:r>
    </w:p>
    <w:p w:rsidR="00E15631" w:rsidRDefault="00E15631" w:rsidP="00E15631">
      <w:pPr>
        <w:pStyle w:val="ac"/>
        <w:ind w:firstLine="709"/>
        <w:jc w:val="both"/>
      </w:pPr>
      <w:r>
        <w:rPr>
          <w:rFonts w:ascii="Times New Roman" w:hAnsi="Times New Roman" w:cs="Times New Roman"/>
          <w:sz w:val="24"/>
          <w:szCs w:val="24"/>
          <w:lang w:eastAsia="en-US"/>
        </w:rPr>
        <w:t xml:space="preserve">4) </w:t>
      </w:r>
      <w:r>
        <w:rPr>
          <w:rFonts w:ascii="Times New Roman" w:hAnsi="Times New Roman" w:cs="Times New Roman"/>
          <w:sz w:val="24"/>
          <w:szCs w:val="24"/>
          <w:lang w:eastAsia="ru-RU"/>
        </w:rPr>
        <w:t xml:space="preserve">составление списка жилых помещений, подлежащих расселению; </w:t>
      </w:r>
    </w:p>
    <w:p w:rsidR="00E15631" w:rsidRDefault="00E15631" w:rsidP="00E15631">
      <w:pPr>
        <w:autoSpaceDE w:val="0"/>
        <w:ind w:firstLine="539"/>
        <w:jc w:val="both"/>
      </w:pPr>
      <w:r>
        <w:rPr>
          <w:lang w:eastAsia="en-US"/>
        </w:rPr>
        <w:t xml:space="preserve">   5) контроль за ходом реализации подпрограммы на территории Нязепетровского муниципального района;</w:t>
      </w:r>
    </w:p>
    <w:p w:rsidR="00E15631" w:rsidRDefault="00E15631" w:rsidP="00E15631">
      <w:pPr>
        <w:autoSpaceDE w:val="0"/>
        <w:ind w:firstLine="709"/>
        <w:jc w:val="both"/>
      </w:pPr>
      <w:r>
        <w:rPr>
          <w:lang w:eastAsia="en-US"/>
        </w:rPr>
        <w:t xml:space="preserve"> 6) обеспечивает целевое, эффективное и своевременное использование субсидий, полученных из областного бюджета в рамках подпрограммы;</w:t>
      </w:r>
    </w:p>
    <w:p w:rsidR="00E15631" w:rsidRPr="00B550B2" w:rsidRDefault="00E15631" w:rsidP="00E15631">
      <w:pPr>
        <w:pStyle w:val="ac"/>
        <w:ind w:left="360"/>
        <w:jc w:val="both"/>
        <w:rPr>
          <w:rFonts w:ascii="Times New Roman" w:hAnsi="Times New Roman" w:cs="Times New Roman"/>
          <w:color w:val="000000"/>
          <w:sz w:val="24"/>
          <w:szCs w:val="24"/>
          <w:lang w:eastAsia="en-US"/>
        </w:rPr>
      </w:pPr>
      <w:r w:rsidRPr="00B550B2">
        <w:rPr>
          <w:rFonts w:ascii="Times New Roman" w:hAnsi="Times New Roman" w:cs="Times New Roman"/>
          <w:color w:val="000000"/>
          <w:sz w:val="24"/>
          <w:szCs w:val="24"/>
          <w:lang w:eastAsia="en-US"/>
        </w:rPr>
        <w:t xml:space="preserve">       7) выплата возмещения за изъятие жилого помещения.</w:t>
      </w:r>
    </w:p>
    <w:p w:rsidR="00E15631" w:rsidRDefault="00E15631" w:rsidP="00E15631">
      <w:pPr>
        <w:pStyle w:val="ac"/>
        <w:ind w:left="360"/>
        <w:jc w:val="center"/>
        <w:rPr>
          <w:rFonts w:ascii="Times New Roman" w:hAnsi="Times New Roman" w:cs="Times New Roman"/>
          <w:color w:val="C00000"/>
          <w:sz w:val="24"/>
          <w:szCs w:val="24"/>
          <w:lang w:eastAsia="en-US"/>
        </w:rPr>
      </w:pPr>
    </w:p>
    <w:p w:rsidR="00E15631" w:rsidRDefault="00E15631" w:rsidP="00E15631">
      <w:pPr>
        <w:pStyle w:val="ac"/>
        <w:ind w:left="360"/>
        <w:jc w:val="cente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VII</w:t>
      </w:r>
      <w:r>
        <w:rPr>
          <w:rFonts w:ascii="Times New Roman" w:hAnsi="Times New Roman" w:cs="Times New Roman"/>
          <w:sz w:val="24"/>
          <w:szCs w:val="24"/>
        </w:rPr>
        <w:t xml:space="preserve">. ОЖИДАЕМЫЕ РЕЗУЛЬТАТЫ РЕАЛИЗАЦИИ </w:t>
      </w:r>
    </w:p>
    <w:p w:rsidR="00E15631" w:rsidRDefault="00E15631" w:rsidP="00E15631">
      <w:pPr>
        <w:pStyle w:val="ac"/>
        <w:ind w:left="360"/>
        <w:jc w:val="center"/>
      </w:pPr>
      <w:r>
        <w:rPr>
          <w:rFonts w:ascii="Times New Roman" w:hAnsi="Times New Roman" w:cs="Times New Roman"/>
          <w:sz w:val="24"/>
          <w:szCs w:val="24"/>
        </w:rPr>
        <w:t>МУНИЦИПАЛЬНОЙ ПОДПРОГРАММЫ</w:t>
      </w:r>
    </w:p>
    <w:p w:rsidR="00E15631" w:rsidRDefault="00E15631" w:rsidP="00E15631">
      <w:pPr>
        <w:pStyle w:val="ac"/>
        <w:ind w:left="360"/>
        <w:jc w:val="center"/>
        <w:rPr>
          <w:rFonts w:ascii="Times New Roman" w:hAnsi="Times New Roman" w:cs="Times New Roman"/>
          <w:sz w:val="24"/>
          <w:szCs w:val="24"/>
        </w:rPr>
      </w:pPr>
    </w:p>
    <w:p w:rsidR="00E15631" w:rsidRDefault="00E15631" w:rsidP="00E15631">
      <w:pPr>
        <w:pStyle w:val="ConsPlusNormal"/>
        <w:widowControl/>
        <w:tabs>
          <w:tab w:val="left" w:pos="709"/>
        </w:tabs>
        <w:ind w:firstLine="0"/>
      </w:pPr>
      <w:r>
        <w:rPr>
          <w:rFonts w:ascii="Times New Roman" w:hAnsi="Times New Roman" w:cs="Times New Roman"/>
          <w:szCs w:val="24"/>
        </w:rPr>
        <w:t xml:space="preserve">           23. Улучшение жилищных условий граждан Нязепетровского муниципального района, проживающих в </w:t>
      </w:r>
      <w:proofErr w:type="gramStart"/>
      <w:r>
        <w:rPr>
          <w:rFonts w:ascii="Times New Roman" w:hAnsi="Times New Roman" w:cs="Times New Roman"/>
          <w:szCs w:val="24"/>
        </w:rPr>
        <w:t>жилых  помещениях</w:t>
      </w:r>
      <w:proofErr w:type="gramEnd"/>
      <w:r>
        <w:rPr>
          <w:rFonts w:ascii="Times New Roman" w:hAnsi="Times New Roman" w:cs="Times New Roman"/>
          <w:szCs w:val="24"/>
        </w:rPr>
        <w:t>, не отвечающих установленным санитарным и техническим требованиям;</w:t>
      </w:r>
    </w:p>
    <w:p w:rsidR="00E15631" w:rsidRDefault="00E15631" w:rsidP="00E15631">
      <w:pPr>
        <w:pStyle w:val="ConsPlusNormal"/>
        <w:widowControl/>
        <w:ind w:firstLine="0"/>
      </w:pPr>
      <w:r>
        <w:rPr>
          <w:rFonts w:ascii="Times New Roman" w:hAnsi="Times New Roman" w:cs="Times New Roman"/>
          <w:szCs w:val="24"/>
        </w:rPr>
        <w:t>снижение объема жилищного фонда, признанного аварийным и подлежащим сносу после 01.01.2012 г., и жилищного фонда с высоким уровнем износа (более 70 процентов).</w:t>
      </w:r>
    </w:p>
    <w:p w:rsidR="00E15631" w:rsidRDefault="00E15631" w:rsidP="00E15631">
      <w:pPr>
        <w:pStyle w:val="ac"/>
        <w:tabs>
          <w:tab w:val="left" w:pos="709"/>
        </w:tabs>
        <w:jc w:val="both"/>
        <w:rPr>
          <w:rFonts w:ascii="Times New Roman" w:hAnsi="Times New Roman" w:cs="Times New Roman"/>
          <w:sz w:val="24"/>
          <w:szCs w:val="24"/>
        </w:rPr>
      </w:pPr>
    </w:p>
    <w:p w:rsidR="00E15631" w:rsidRDefault="00E15631" w:rsidP="00E15631">
      <w:pPr>
        <w:pStyle w:val="ac"/>
        <w:ind w:left="360"/>
        <w:jc w:val="cente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VIII</w:t>
      </w:r>
      <w:r>
        <w:rPr>
          <w:rFonts w:ascii="Times New Roman" w:hAnsi="Times New Roman" w:cs="Times New Roman"/>
          <w:sz w:val="24"/>
          <w:szCs w:val="24"/>
        </w:rPr>
        <w:t xml:space="preserve">. ФИНАНСОВО-ЭКОНОМИЧЕСКОЕ ОБОСНОВАНИЕ </w:t>
      </w:r>
    </w:p>
    <w:p w:rsidR="00E15631" w:rsidRDefault="00E15631" w:rsidP="00E15631">
      <w:pPr>
        <w:pStyle w:val="ac"/>
        <w:ind w:left="360"/>
        <w:jc w:val="center"/>
      </w:pPr>
      <w:r>
        <w:rPr>
          <w:rFonts w:ascii="Times New Roman" w:hAnsi="Times New Roman" w:cs="Times New Roman"/>
          <w:sz w:val="24"/>
          <w:szCs w:val="24"/>
        </w:rPr>
        <w:t>МУНИЦИПАЛЬНОЙ ПОДПРОГРАММЫ</w:t>
      </w:r>
    </w:p>
    <w:p w:rsidR="00E15631" w:rsidRDefault="00E15631" w:rsidP="00E15631">
      <w:pPr>
        <w:pStyle w:val="ConsPlusNormal"/>
        <w:widowControl/>
        <w:tabs>
          <w:tab w:val="left" w:pos="709"/>
        </w:tabs>
        <w:ind w:firstLine="0"/>
        <w:jc w:val="both"/>
      </w:pPr>
      <w:r>
        <w:rPr>
          <w:rFonts w:ascii="Times New Roman" w:hAnsi="Times New Roman" w:cs="Times New Roman"/>
          <w:szCs w:val="24"/>
        </w:rPr>
        <w:t xml:space="preserve">           </w:t>
      </w:r>
    </w:p>
    <w:p w:rsidR="00E15631" w:rsidRDefault="00E15631" w:rsidP="00E15631">
      <w:pPr>
        <w:pStyle w:val="ConsPlusNormal"/>
        <w:widowControl/>
        <w:tabs>
          <w:tab w:val="left" w:pos="738"/>
          <w:tab w:val="left" w:pos="850"/>
        </w:tabs>
        <w:ind w:firstLine="709"/>
        <w:jc w:val="both"/>
      </w:pPr>
      <w:r>
        <w:rPr>
          <w:rFonts w:ascii="Times New Roman" w:hAnsi="Times New Roman" w:cs="Times New Roman"/>
          <w:szCs w:val="24"/>
        </w:rPr>
        <w:t>24. Реализация подпрограммы должна обеспечить увеличение объемов жилищного строительства, в том числе жилья экономического класса, развитие инженерной, социальной и дорожной инфраструктуры для жилищного строительства.</w:t>
      </w:r>
    </w:p>
    <w:p w:rsidR="00E15631" w:rsidRPr="00AB6442" w:rsidRDefault="00E15631" w:rsidP="00E15631">
      <w:pPr>
        <w:pStyle w:val="ConsPlusNormal"/>
        <w:widowControl/>
        <w:tabs>
          <w:tab w:val="left" w:pos="738"/>
          <w:tab w:val="left" w:pos="850"/>
        </w:tabs>
        <w:ind w:firstLine="709"/>
        <w:jc w:val="both"/>
        <w:rPr>
          <w:szCs w:val="24"/>
        </w:rPr>
      </w:pPr>
      <w:r>
        <w:rPr>
          <w:rFonts w:ascii="Times New Roman" w:hAnsi="Times New Roman" w:cs="Times New Roman"/>
          <w:szCs w:val="24"/>
        </w:rPr>
        <w:t xml:space="preserve">25. Финансирование муниципальной подпрограммы в 2023-2025 годы будет ежегодно уточняться при подготовке проекта бюджета на очередной финансовый период в соответствии с предварительной оценкой расходов </w:t>
      </w:r>
      <w:proofErr w:type="gramStart"/>
      <w:r>
        <w:rPr>
          <w:rFonts w:ascii="Times New Roman" w:hAnsi="Times New Roman" w:cs="Times New Roman"/>
          <w:szCs w:val="24"/>
        </w:rPr>
        <w:t>районного  бюджета</w:t>
      </w:r>
      <w:proofErr w:type="gramEnd"/>
      <w:r>
        <w:rPr>
          <w:rFonts w:ascii="Times New Roman" w:hAnsi="Times New Roman" w:cs="Times New Roman"/>
          <w:szCs w:val="24"/>
        </w:rPr>
        <w:t xml:space="preserve"> на реализацию подпрограммы Нязепетровского муниципального района в 2023-2025 годах.</w:t>
      </w:r>
      <w:r w:rsidRPr="004D2361">
        <w:rPr>
          <w:rFonts w:ascii="Times New Roman" w:hAnsi="Times New Roman" w:cs="Times New Roman"/>
          <w:color w:val="FF0000"/>
        </w:rPr>
        <w:t xml:space="preserve"> </w:t>
      </w:r>
    </w:p>
    <w:p w:rsidR="00E15631" w:rsidRDefault="00E15631" w:rsidP="00E15631">
      <w:pPr>
        <w:pStyle w:val="ConsPlusNormal"/>
        <w:widowControl/>
        <w:tabs>
          <w:tab w:val="left" w:pos="700"/>
        </w:tabs>
        <w:ind w:firstLine="0"/>
        <w:jc w:val="both"/>
      </w:pPr>
      <w:r>
        <w:rPr>
          <w:rFonts w:ascii="Times New Roman" w:hAnsi="Times New Roman" w:cs="Times New Roman"/>
          <w:szCs w:val="24"/>
        </w:rPr>
        <w:t xml:space="preserve">           26.  Расчет целевых индикаторов: 18, 0 (кв. м) </w:t>
      </w:r>
      <w:r>
        <w:rPr>
          <w:rFonts w:ascii="Times New Roman" w:hAnsi="Times New Roman" w:cs="Times New Roman"/>
          <w:szCs w:val="24"/>
          <w:lang w:val="en-US"/>
        </w:rPr>
        <w:t>x</w:t>
      </w:r>
      <w:r>
        <w:rPr>
          <w:rFonts w:ascii="Times New Roman" w:hAnsi="Times New Roman" w:cs="Times New Roman"/>
          <w:szCs w:val="24"/>
        </w:rPr>
        <w:t xml:space="preserve"> 29, 9 (стоимость за 1 кв. м) = 538 тыс. руб.</w:t>
      </w:r>
    </w:p>
    <w:p w:rsidR="00E15631" w:rsidRDefault="00E15631" w:rsidP="00E15631">
      <w:pPr>
        <w:tabs>
          <w:tab w:val="left" w:pos="709"/>
        </w:tabs>
        <w:ind w:left="426"/>
        <w:jc w:val="both"/>
      </w:pPr>
      <w:r>
        <w:t xml:space="preserve">                                                         </w:t>
      </w:r>
    </w:p>
    <w:p w:rsidR="00E15631" w:rsidRDefault="00E15631" w:rsidP="00E15631">
      <w:pPr>
        <w:pStyle w:val="ConsPlusNormal"/>
        <w:widowControl/>
        <w:ind w:firstLine="0"/>
        <w:jc w:val="both"/>
      </w:pPr>
      <w:r>
        <w:rPr>
          <w:rFonts w:ascii="Times New Roman" w:hAnsi="Times New Roman" w:cs="Times New Roman"/>
          <w:szCs w:val="24"/>
        </w:rPr>
        <w:t xml:space="preserve">                                        </w:t>
      </w:r>
    </w:p>
    <w:p w:rsidR="00E15631" w:rsidRDefault="00E15631" w:rsidP="00E15631">
      <w:pPr>
        <w:pStyle w:val="ConsPlusNormal"/>
        <w:widowControl/>
        <w:ind w:firstLine="0"/>
        <w:jc w:val="center"/>
      </w:pPr>
      <w:r>
        <w:rPr>
          <w:rFonts w:ascii="Times New Roman" w:hAnsi="Times New Roman" w:cs="Times New Roman"/>
          <w:szCs w:val="24"/>
        </w:rPr>
        <w:t xml:space="preserve">Раздел </w:t>
      </w:r>
      <w:r>
        <w:rPr>
          <w:rFonts w:ascii="Times New Roman" w:hAnsi="Times New Roman" w:cs="Times New Roman"/>
          <w:szCs w:val="24"/>
          <w:lang w:val="en-US"/>
        </w:rPr>
        <w:t>IX</w:t>
      </w:r>
      <w:r>
        <w:rPr>
          <w:rFonts w:ascii="Times New Roman" w:hAnsi="Times New Roman" w:cs="Times New Roman"/>
          <w:szCs w:val="24"/>
        </w:rPr>
        <w:t>. МЕТОДИКА ОЦЕНКИ ЭФФЕКТИВНОСТИ МУНИЦИПАЛЬНОЙ ПОДПРОГРАММЫ</w:t>
      </w:r>
    </w:p>
    <w:p w:rsidR="00E15631" w:rsidRDefault="00E15631" w:rsidP="00E15631">
      <w:pPr>
        <w:pStyle w:val="ac"/>
        <w:jc w:val="center"/>
        <w:rPr>
          <w:rFonts w:ascii="Times New Roman" w:hAnsi="Times New Roman" w:cs="Times New Roman"/>
          <w:sz w:val="24"/>
          <w:szCs w:val="24"/>
        </w:rPr>
      </w:pPr>
    </w:p>
    <w:p w:rsidR="00E15631" w:rsidRDefault="00E15631" w:rsidP="00E15631">
      <w:pPr>
        <w:pStyle w:val="ac"/>
        <w:jc w:val="both"/>
      </w:pPr>
      <w:r>
        <w:rPr>
          <w:rFonts w:ascii="Times New Roman" w:hAnsi="Times New Roman" w:cs="Times New Roman"/>
          <w:sz w:val="24"/>
          <w:szCs w:val="24"/>
        </w:rPr>
        <w:t xml:space="preserve">          27. Оценка эффективности муниципальной подпрограммы должна осуществляться в целях достижения оптимального соотношения затрат, связанных с реализацией муниципальной программы и достигнутых результатов, а также обеспечения принципов бюджетной системы Российской Федерации: эффективности использования бюджетных средств, прозрачности, открытости, адресности и целевого характера бюджетных средств.</w:t>
      </w:r>
    </w:p>
    <w:p w:rsidR="00E15631" w:rsidRDefault="00E15631" w:rsidP="00E15631">
      <w:pPr>
        <w:shd w:val="clear" w:color="auto" w:fill="FFFFFF"/>
        <w:ind w:firstLine="560"/>
        <w:jc w:val="both"/>
      </w:pPr>
      <w:r>
        <w:t>28. Реализация подпрограммы должна обеспечить достижение следующих показателей:</w:t>
      </w:r>
    </w:p>
    <w:p w:rsidR="00E15631" w:rsidRDefault="00E15631" w:rsidP="00E15631">
      <w:pPr>
        <w:pStyle w:val="ConsPlusNormal"/>
        <w:widowControl/>
        <w:tabs>
          <w:tab w:val="left" w:pos="738"/>
          <w:tab w:val="left" w:pos="850"/>
        </w:tabs>
        <w:ind w:firstLine="709"/>
        <w:jc w:val="both"/>
      </w:pPr>
      <w:r>
        <w:rPr>
          <w:rFonts w:ascii="Times New Roman" w:hAnsi="Times New Roman" w:cs="Times New Roman"/>
          <w:color w:val="000000"/>
          <w:szCs w:val="24"/>
        </w:rPr>
        <w:t>29. Улучшение жилищных условий населения Нязепетровского муниципального района к 2025 году.</w:t>
      </w:r>
      <w:r w:rsidRPr="00AB6442">
        <w:rPr>
          <w:rFonts w:ascii="Times New Roman" w:hAnsi="Times New Roman" w:cs="Times New Roman"/>
          <w:color w:val="FF0000"/>
          <w:szCs w:val="24"/>
        </w:rPr>
        <w:t xml:space="preserve"> </w:t>
      </w:r>
    </w:p>
    <w:p w:rsidR="00E15631" w:rsidRDefault="00E15631" w:rsidP="00E15631">
      <w:pPr>
        <w:numPr>
          <w:ilvl w:val="0"/>
          <w:numId w:val="2"/>
        </w:numPr>
        <w:shd w:val="clear" w:color="auto" w:fill="FFFFFF"/>
        <w:suppressAutoHyphens/>
        <w:jc w:val="both"/>
      </w:pPr>
      <w:r>
        <w:rPr>
          <w:color w:val="000000"/>
        </w:rPr>
        <w:t>Ввод в эксплуатацию 1827,3 кв. метров.</w:t>
      </w:r>
    </w:p>
    <w:p w:rsidR="00E15631" w:rsidRDefault="00E15631" w:rsidP="00E15631">
      <w:pPr>
        <w:numPr>
          <w:ilvl w:val="0"/>
          <w:numId w:val="2"/>
        </w:numPr>
        <w:shd w:val="clear" w:color="auto" w:fill="FFFFFF"/>
        <w:suppressAutoHyphens/>
        <w:jc w:val="both"/>
      </w:pPr>
      <w:r>
        <w:rPr>
          <w:color w:val="000000"/>
        </w:rPr>
        <w:t xml:space="preserve">Снижение объема жилищного фонда, </w:t>
      </w:r>
      <w:r>
        <w:rPr>
          <w:color w:val="000000"/>
          <w:lang w:eastAsia="en-US"/>
        </w:rPr>
        <w:t>признанного аварийным и подлежащим сносу на 1827,3 кв. м.</w:t>
      </w:r>
    </w:p>
    <w:p w:rsidR="00E15631" w:rsidRDefault="00E15631" w:rsidP="00E15631">
      <w:pPr>
        <w:ind w:firstLine="709"/>
        <w:jc w:val="both"/>
      </w:pPr>
      <w:r>
        <w:rPr>
          <w:color w:val="000000"/>
        </w:rPr>
        <w:lastRenderedPageBreak/>
        <w:t>30. Оценка эффективности использования бюджетных средств на реализацию подпрограммы в целом равна средневзвешенному показателю эффективности по мероприятиям муниципальной подпрограммы.</w:t>
      </w:r>
    </w:p>
    <w:p w:rsidR="00E15631" w:rsidRDefault="00E15631" w:rsidP="00E15631">
      <w:pPr>
        <w:ind w:firstLine="567"/>
        <w:jc w:val="both"/>
      </w:pPr>
      <w:r>
        <w:rPr>
          <w:color w:val="000000"/>
        </w:rPr>
        <w:t xml:space="preserve">  31. Оценка эффективности использования бюджетных средств на реализацию каждого мероприятия подпрограммы (О) рассчитывается по формуле:</w:t>
      </w:r>
    </w:p>
    <w:p w:rsidR="00E15631" w:rsidRDefault="00E15631" w:rsidP="00E15631">
      <w:pPr>
        <w:ind w:left="560" w:right="-1"/>
        <w:jc w:val="both"/>
      </w:pPr>
      <w:r>
        <w:fldChar w:fldCharType="begin"/>
      </w:r>
      <w:r>
        <w:instrText xml:space="preserve"> QUOTE  </w:instrText>
      </w:r>
      <w:r>
        <w:rPr>
          <w:position w:val="-23"/>
        </w:rPr>
        <w:fldChar w:fldCharType="separate"/>
      </w:r>
      <w:r>
        <w:rPr>
          <w:noProof/>
          <w:position w:val="-23"/>
        </w:rPr>
        <w:drawing>
          <wp:inline distT="0" distB="0" distL="0" distR="0">
            <wp:extent cx="661670" cy="330835"/>
            <wp:effectExtent l="0" t="0" r="508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val="0"/>
                        </a:ext>
                      </a:extLst>
                    </a:blip>
                    <a:srcRect l="-1799" t="-3409" r="-1799" b="-3409"/>
                    <a:stretch>
                      <a:fillRect/>
                    </a:stretch>
                  </pic:blipFill>
                  <pic:spPr bwMode="auto">
                    <a:xfrm>
                      <a:off x="0" y="0"/>
                      <a:ext cx="661670" cy="330835"/>
                    </a:xfrm>
                    <a:prstGeom prst="rect">
                      <a:avLst/>
                    </a:prstGeom>
                    <a:solidFill>
                      <a:srgbClr val="FFFFFF"/>
                    </a:solidFill>
                    <a:ln>
                      <a:noFill/>
                    </a:ln>
                  </pic:spPr>
                </pic:pic>
              </a:graphicData>
            </a:graphic>
          </wp:inline>
        </w:drawing>
      </w:r>
      <w:r>
        <w:rPr>
          <w:position w:val="-23"/>
        </w:rPr>
        <w:fldChar w:fldCharType="end"/>
      </w:r>
      <w:r>
        <w:t>, где ДИП – достижение плановых индикативных показателей</w:t>
      </w:r>
    </w:p>
    <w:p w:rsidR="00E15631" w:rsidRDefault="00E15631" w:rsidP="00E15631">
      <w:pPr>
        <w:ind w:left="560" w:right="-1"/>
        <w:jc w:val="both"/>
      </w:pPr>
      <w:r>
        <w:t>ПИБС – полнота использования бюджетных средств</w:t>
      </w:r>
    </w:p>
    <w:p w:rsidR="00E15631" w:rsidRDefault="00E15631" w:rsidP="00E15631">
      <w:pPr>
        <w:ind w:left="560" w:right="-1"/>
      </w:pPr>
      <w:r>
        <w:t>Достижение индикативных плановых показателей (ДИП) рассчитывается по формуле:</w:t>
      </w:r>
    </w:p>
    <w:p w:rsidR="00E15631" w:rsidRDefault="00E15631" w:rsidP="00E15631">
      <w:pPr>
        <w:ind w:left="560" w:right="-1"/>
      </w:pPr>
      <w:r>
        <w:fldChar w:fldCharType="begin"/>
      </w:r>
      <w:r>
        <w:instrText xml:space="preserve"> QUOTE  </w:instrText>
      </w:r>
      <w:r>
        <w:rPr>
          <w:position w:val="-23"/>
        </w:rPr>
        <w:fldChar w:fldCharType="separate"/>
      </w:r>
      <w:r>
        <w:rPr>
          <w:noProof/>
          <w:position w:val="-23"/>
        </w:rPr>
        <w:drawing>
          <wp:inline distT="0" distB="0" distL="0" distR="0">
            <wp:extent cx="865505" cy="34036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l="-1305" t="-3340" r="-1305" b="-3340"/>
                    <a:stretch>
                      <a:fillRect/>
                    </a:stretch>
                  </pic:blipFill>
                  <pic:spPr bwMode="auto">
                    <a:xfrm>
                      <a:off x="0" y="0"/>
                      <a:ext cx="865505" cy="340360"/>
                    </a:xfrm>
                    <a:prstGeom prst="rect">
                      <a:avLst/>
                    </a:prstGeom>
                    <a:solidFill>
                      <a:srgbClr val="FFFFFF"/>
                    </a:solidFill>
                    <a:ln>
                      <a:noFill/>
                    </a:ln>
                  </pic:spPr>
                </pic:pic>
              </a:graphicData>
            </a:graphic>
          </wp:inline>
        </w:drawing>
      </w:r>
      <w:r>
        <w:rPr>
          <w:position w:val="-23"/>
        </w:rPr>
        <w:fldChar w:fldCharType="end"/>
      </w:r>
      <w:r>
        <w:t>, где ФИП – фактические значения индикативных показателей</w:t>
      </w:r>
    </w:p>
    <w:p w:rsidR="00E15631" w:rsidRDefault="00E15631" w:rsidP="00E15631">
      <w:pPr>
        <w:ind w:left="560" w:right="-1"/>
      </w:pPr>
      <w:r>
        <w:t>ПИП – плановые значения индикативных показателей</w:t>
      </w:r>
    </w:p>
    <w:p w:rsidR="00E15631" w:rsidRDefault="00E15631" w:rsidP="00E15631">
      <w:pPr>
        <w:ind w:left="560" w:right="-1"/>
      </w:pPr>
      <w:r>
        <w:t>Полнота использования бюджетных средств (ПИБС) рассчитывается по формуле:</w:t>
      </w:r>
    </w:p>
    <w:p w:rsidR="00E15631" w:rsidRDefault="00E15631" w:rsidP="00E15631">
      <w:pPr>
        <w:ind w:left="560" w:right="-1"/>
      </w:pPr>
      <w:r>
        <w:fldChar w:fldCharType="begin"/>
      </w:r>
      <w:r>
        <w:instrText xml:space="preserve"> QUOTE  </w:instrText>
      </w:r>
      <w:r>
        <w:rPr>
          <w:position w:val="-23"/>
        </w:rPr>
        <w:fldChar w:fldCharType="separate"/>
      </w:r>
      <w:r>
        <w:rPr>
          <w:noProof/>
          <w:position w:val="-23"/>
        </w:rPr>
        <w:drawing>
          <wp:inline distT="0" distB="0" distL="0" distR="0">
            <wp:extent cx="1031240" cy="340360"/>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extLst>
                        <a:ext uri="{28A0092B-C50C-407E-A947-70E740481C1C}">
                          <a14:useLocalDpi xmlns:a14="http://schemas.microsoft.com/office/drawing/2010/main" val="0"/>
                        </a:ext>
                      </a:extLst>
                    </a:blip>
                    <a:srcRect l="-1111" t="-3340" r="-1111" b="-3340"/>
                    <a:stretch>
                      <a:fillRect/>
                    </a:stretch>
                  </pic:blipFill>
                  <pic:spPr bwMode="auto">
                    <a:xfrm>
                      <a:off x="0" y="0"/>
                      <a:ext cx="1031240" cy="340360"/>
                    </a:xfrm>
                    <a:prstGeom prst="rect">
                      <a:avLst/>
                    </a:prstGeom>
                    <a:solidFill>
                      <a:srgbClr val="FFFFFF"/>
                    </a:solidFill>
                    <a:ln>
                      <a:noFill/>
                    </a:ln>
                  </pic:spPr>
                </pic:pic>
              </a:graphicData>
            </a:graphic>
          </wp:inline>
        </w:drawing>
      </w:r>
      <w:r>
        <w:rPr>
          <w:position w:val="-23"/>
        </w:rPr>
        <w:fldChar w:fldCharType="end"/>
      </w:r>
      <w:proofErr w:type="gramStart"/>
      <w:r>
        <w:t xml:space="preserve">,   </w:t>
      </w:r>
      <w:proofErr w:type="gramEnd"/>
      <w:r>
        <w:t xml:space="preserve">  где   ФОБС – фактический объем бюджетных средств </w:t>
      </w:r>
    </w:p>
    <w:p w:rsidR="00E15631" w:rsidRDefault="00E15631" w:rsidP="00E15631">
      <w:pPr>
        <w:tabs>
          <w:tab w:val="left" w:pos="709"/>
        </w:tabs>
        <w:ind w:left="560" w:right="-1"/>
      </w:pPr>
      <w:r>
        <w:t xml:space="preserve">                                         ПОБС – плановый объем бюджетных средств</w:t>
      </w:r>
    </w:p>
    <w:p w:rsidR="00E15631" w:rsidRDefault="00E15631" w:rsidP="00E15631">
      <w:pPr>
        <w:tabs>
          <w:tab w:val="left" w:pos="709"/>
        </w:tabs>
        <w:ind w:right="-1" w:firstLine="560"/>
      </w:pPr>
      <w:r>
        <w:t xml:space="preserve">  32. Результирующая шкала оценки эффективности использования бюджетных средств на реализацию каждого мероприятия программы (О):</w:t>
      </w:r>
    </w:p>
    <w:tbl>
      <w:tblPr>
        <w:tblW w:w="0" w:type="auto"/>
        <w:jc w:val="center"/>
        <w:tblLayout w:type="fixed"/>
        <w:tblLook w:val="0000" w:firstRow="0" w:lastRow="0" w:firstColumn="0" w:lastColumn="0" w:noHBand="0" w:noVBand="0"/>
      </w:tblPr>
      <w:tblGrid>
        <w:gridCol w:w="2590"/>
        <w:gridCol w:w="2700"/>
      </w:tblGrid>
      <w:tr w:rsidR="00E15631" w:rsidTr="00E15631">
        <w:trPr>
          <w:trHeight w:val="332"/>
          <w:jc w:val="center"/>
        </w:trPr>
        <w:tc>
          <w:tcPr>
            <w:tcW w:w="2590" w:type="dxa"/>
            <w:tcBorders>
              <w:top w:val="single" w:sz="4" w:space="0" w:color="000000"/>
              <w:left w:val="single" w:sz="4" w:space="0" w:color="000000"/>
              <w:bottom w:val="single" w:sz="4" w:space="0" w:color="000000"/>
            </w:tcBorders>
            <w:shd w:val="clear" w:color="auto" w:fill="auto"/>
          </w:tcPr>
          <w:p w:rsidR="00E15631" w:rsidRDefault="00E15631" w:rsidP="00E15631">
            <w:pPr>
              <w:ind w:right="-1"/>
              <w:jc w:val="center"/>
            </w:pPr>
            <w:r>
              <w:t xml:space="preserve">Значения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E15631" w:rsidRDefault="00E15631" w:rsidP="00E15631">
            <w:pPr>
              <w:ind w:right="-1"/>
              <w:jc w:val="center"/>
            </w:pPr>
            <w:r>
              <w:t xml:space="preserve">Оценка </w:t>
            </w:r>
          </w:p>
        </w:tc>
      </w:tr>
      <w:tr w:rsidR="00E15631" w:rsidTr="00E15631">
        <w:trPr>
          <w:trHeight w:val="268"/>
          <w:jc w:val="center"/>
        </w:trPr>
        <w:tc>
          <w:tcPr>
            <w:tcW w:w="2590" w:type="dxa"/>
            <w:tcBorders>
              <w:top w:val="single" w:sz="4" w:space="0" w:color="000000"/>
              <w:left w:val="single" w:sz="4" w:space="0" w:color="000000"/>
              <w:bottom w:val="single" w:sz="4" w:space="0" w:color="000000"/>
            </w:tcBorders>
            <w:shd w:val="clear" w:color="auto" w:fill="auto"/>
          </w:tcPr>
          <w:p w:rsidR="00E15631" w:rsidRDefault="00E15631" w:rsidP="00E15631">
            <w:pPr>
              <w:ind w:right="-1"/>
              <w:jc w:val="center"/>
            </w:pPr>
            <w:r>
              <w:t>более 1,4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E15631" w:rsidRDefault="00E15631" w:rsidP="00E15631">
            <w:pPr>
              <w:ind w:right="-1"/>
              <w:jc w:val="center"/>
            </w:pPr>
            <w:r>
              <w:t>Очень высокая</w:t>
            </w:r>
          </w:p>
        </w:tc>
      </w:tr>
      <w:tr w:rsidR="00E15631" w:rsidTr="00E15631">
        <w:trPr>
          <w:jc w:val="center"/>
        </w:trPr>
        <w:tc>
          <w:tcPr>
            <w:tcW w:w="2590" w:type="dxa"/>
            <w:tcBorders>
              <w:top w:val="single" w:sz="4" w:space="0" w:color="000000"/>
              <w:left w:val="single" w:sz="4" w:space="0" w:color="000000"/>
              <w:bottom w:val="single" w:sz="4" w:space="0" w:color="000000"/>
            </w:tcBorders>
            <w:shd w:val="clear" w:color="auto" w:fill="auto"/>
          </w:tcPr>
          <w:p w:rsidR="00E15631" w:rsidRDefault="00E15631" w:rsidP="00E15631">
            <w:pPr>
              <w:ind w:right="-1"/>
              <w:jc w:val="center"/>
            </w:pPr>
            <w:r>
              <w:t>от 1 до 1,4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E15631" w:rsidRDefault="00E15631" w:rsidP="00E15631">
            <w:pPr>
              <w:ind w:right="-1"/>
              <w:jc w:val="center"/>
            </w:pPr>
            <w:r>
              <w:t>Высокая</w:t>
            </w:r>
          </w:p>
        </w:tc>
      </w:tr>
      <w:tr w:rsidR="00E15631" w:rsidTr="00E15631">
        <w:trPr>
          <w:jc w:val="center"/>
        </w:trPr>
        <w:tc>
          <w:tcPr>
            <w:tcW w:w="2590" w:type="dxa"/>
            <w:tcBorders>
              <w:top w:val="single" w:sz="4" w:space="0" w:color="000000"/>
              <w:left w:val="single" w:sz="4" w:space="0" w:color="000000"/>
              <w:bottom w:val="single" w:sz="4" w:space="0" w:color="000000"/>
            </w:tcBorders>
            <w:shd w:val="clear" w:color="auto" w:fill="auto"/>
          </w:tcPr>
          <w:p w:rsidR="00E15631" w:rsidRDefault="00E15631" w:rsidP="00E15631">
            <w:pPr>
              <w:ind w:right="-1"/>
              <w:jc w:val="center"/>
            </w:pPr>
            <w:r>
              <w:t>от 0,5 до 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E15631" w:rsidRDefault="00E15631" w:rsidP="00E15631">
            <w:pPr>
              <w:ind w:right="-1"/>
              <w:jc w:val="center"/>
            </w:pPr>
            <w:r>
              <w:t>Низкая</w:t>
            </w:r>
          </w:p>
        </w:tc>
      </w:tr>
      <w:tr w:rsidR="00E15631" w:rsidTr="00E15631">
        <w:trPr>
          <w:trHeight w:val="177"/>
          <w:jc w:val="center"/>
        </w:trPr>
        <w:tc>
          <w:tcPr>
            <w:tcW w:w="2590" w:type="dxa"/>
            <w:tcBorders>
              <w:top w:val="single" w:sz="4" w:space="0" w:color="000000"/>
              <w:left w:val="single" w:sz="4" w:space="0" w:color="000000"/>
              <w:bottom w:val="single" w:sz="4" w:space="0" w:color="000000"/>
            </w:tcBorders>
            <w:shd w:val="clear" w:color="auto" w:fill="auto"/>
          </w:tcPr>
          <w:p w:rsidR="00E15631" w:rsidRDefault="00E15631" w:rsidP="00E15631">
            <w:pPr>
              <w:ind w:right="-1"/>
              <w:jc w:val="center"/>
            </w:pPr>
            <w:r>
              <w:t>менее 0,5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E15631" w:rsidRDefault="00E15631" w:rsidP="00E15631">
            <w:pPr>
              <w:ind w:right="-1"/>
              <w:jc w:val="center"/>
            </w:pPr>
            <w:r>
              <w:t>Крайне низкая</w:t>
            </w:r>
          </w:p>
        </w:tc>
      </w:tr>
    </w:tbl>
    <w:p w:rsidR="00E15631" w:rsidRDefault="00E15631" w:rsidP="00E15631">
      <w:pPr>
        <w:shd w:val="clear" w:color="auto" w:fill="FFFFFF"/>
        <w:ind w:firstLine="560"/>
        <w:jc w:val="both"/>
      </w:pPr>
      <w:r>
        <w:t xml:space="preserve">  </w:t>
      </w:r>
    </w:p>
    <w:p w:rsidR="00E15631" w:rsidRDefault="00E15631" w:rsidP="00E15631">
      <w:pPr>
        <w:shd w:val="clear" w:color="auto" w:fill="FFFFFF"/>
        <w:tabs>
          <w:tab w:val="left" w:pos="709"/>
        </w:tabs>
        <w:ind w:firstLine="560"/>
        <w:jc w:val="both"/>
      </w:pPr>
      <w:r>
        <w:t xml:space="preserve">  33. Оценка планируемой эффективности муниципальной подпрограммы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w:t>
      </w:r>
      <w:r>
        <w:rPr>
          <w:color w:val="000000"/>
        </w:rPr>
        <w:t>подпрограммы в социально - экономическое развитие Нязепетровского муниципального района.</w:t>
      </w:r>
    </w:p>
    <w:p w:rsidR="00E15631" w:rsidRDefault="00E15631" w:rsidP="00E15631">
      <w:pPr>
        <w:shd w:val="clear" w:color="auto" w:fill="FFFFFF"/>
        <w:tabs>
          <w:tab w:val="left" w:pos="709"/>
        </w:tabs>
        <w:ind w:firstLine="560"/>
        <w:jc w:val="both"/>
      </w:pPr>
      <w:r>
        <w:rPr>
          <w:color w:val="000000"/>
        </w:rPr>
        <w:t xml:space="preserve">  34.Обязательным условием оценки планируемой эффективности муниципальной подпрограммы является успешное (полное) выполнение запланированных на период ее реализации целевых индикаторов и показателей муниципальной подпрограммы, а также мероприятий в установленные сроки.</w:t>
      </w:r>
    </w:p>
    <w:p w:rsidR="00E15631" w:rsidRDefault="00E15631" w:rsidP="00E15631">
      <w:pPr>
        <w:jc w:val="both"/>
      </w:pPr>
    </w:p>
    <w:p w:rsidR="00E15631" w:rsidRDefault="00E15631" w:rsidP="00E15631">
      <w:pPr>
        <w:jc w:val="both"/>
        <w:rPr>
          <w:color w:val="000000"/>
        </w:rPr>
      </w:pPr>
    </w:p>
    <w:p w:rsidR="00E15631" w:rsidRDefault="00E15631" w:rsidP="00E15631">
      <w:pPr>
        <w:sectPr w:rsidR="00E15631" w:rsidSect="00E15631">
          <w:pgSz w:w="11906" w:h="16838"/>
          <w:pgMar w:top="1134" w:right="851" w:bottom="1134" w:left="1418" w:header="6" w:footer="720" w:gutter="0"/>
          <w:cols w:space="720"/>
          <w:docGrid w:linePitch="326"/>
        </w:sectPr>
      </w:pPr>
    </w:p>
    <w:p w:rsidR="006D79A7" w:rsidRPr="00242453" w:rsidRDefault="006D79A7" w:rsidP="006D79A7">
      <w:pPr>
        <w:pStyle w:val="ac"/>
        <w:jc w:val="right"/>
        <w:rPr>
          <w:rFonts w:ascii="Times New Roman" w:hAnsi="Times New Roman" w:cs="Times New Roman"/>
          <w:sz w:val="24"/>
          <w:szCs w:val="24"/>
        </w:rPr>
      </w:pPr>
      <w:r w:rsidRPr="00242453">
        <w:rPr>
          <w:rFonts w:ascii="Times New Roman" w:hAnsi="Times New Roman" w:cs="Times New Roman"/>
          <w:sz w:val="24"/>
          <w:szCs w:val="24"/>
        </w:rPr>
        <w:lastRenderedPageBreak/>
        <w:t xml:space="preserve">Приложение </w:t>
      </w:r>
    </w:p>
    <w:p w:rsidR="006D79A7" w:rsidRPr="00242453" w:rsidRDefault="006D79A7" w:rsidP="006D79A7">
      <w:pPr>
        <w:pStyle w:val="ac"/>
        <w:jc w:val="right"/>
        <w:rPr>
          <w:rFonts w:ascii="Times New Roman" w:hAnsi="Times New Roman" w:cs="Times New Roman"/>
          <w:sz w:val="24"/>
          <w:szCs w:val="24"/>
        </w:rPr>
      </w:pPr>
      <w:r w:rsidRPr="00242453">
        <w:rPr>
          <w:rFonts w:ascii="Times New Roman" w:hAnsi="Times New Roman" w:cs="Times New Roman"/>
          <w:sz w:val="24"/>
          <w:szCs w:val="24"/>
        </w:rPr>
        <w:t>к муниципальной подпрограмме</w:t>
      </w:r>
    </w:p>
    <w:p w:rsidR="006D79A7" w:rsidRPr="00242453" w:rsidRDefault="006D79A7" w:rsidP="006D79A7">
      <w:pPr>
        <w:pStyle w:val="ac"/>
        <w:jc w:val="right"/>
        <w:rPr>
          <w:rFonts w:ascii="Times New Roman" w:hAnsi="Times New Roman" w:cs="Times New Roman"/>
          <w:sz w:val="24"/>
          <w:szCs w:val="24"/>
        </w:rPr>
      </w:pPr>
      <w:r w:rsidRPr="00242453">
        <w:rPr>
          <w:rFonts w:ascii="Times New Roman" w:hAnsi="Times New Roman" w:cs="Times New Roman"/>
          <w:sz w:val="24"/>
          <w:szCs w:val="24"/>
        </w:rPr>
        <w:t xml:space="preserve">«Мероприятия по переселению граждан </w:t>
      </w:r>
    </w:p>
    <w:p w:rsidR="006D79A7" w:rsidRPr="00242453" w:rsidRDefault="006D79A7" w:rsidP="006D79A7">
      <w:pPr>
        <w:pStyle w:val="ac"/>
        <w:jc w:val="right"/>
        <w:rPr>
          <w:rFonts w:ascii="Times New Roman" w:hAnsi="Times New Roman" w:cs="Times New Roman"/>
          <w:sz w:val="24"/>
          <w:szCs w:val="24"/>
        </w:rPr>
      </w:pPr>
      <w:r w:rsidRPr="00242453">
        <w:rPr>
          <w:rFonts w:ascii="Times New Roman" w:hAnsi="Times New Roman" w:cs="Times New Roman"/>
          <w:sz w:val="24"/>
          <w:szCs w:val="24"/>
        </w:rPr>
        <w:t>из жилищного фонда, признанного</w:t>
      </w:r>
    </w:p>
    <w:p w:rsidR="006D79A7" w:rsidRPr="00242453" w:rsidRDefault="006D79A7" w:rsidP="006D79A7">
      <w:pPr>
        <w:pStyle w:val="ac"/>
        <w:jc w:val="right"/>
        <w:rPr>
          <w:rFonts w:ascii="Times New Roman" w:hAnsi="Times New Roman" w:cs="Times New Roman"/>
          <w:sz w:val="24"/>
          <w:szCs w:val="24"/>
        </w:rPr>
      </w:pPr>
      <w:r w:rsidRPr="00242453">
        <w:rPr>
          <w:rFonts w:ascii="Times New Roman" w:hAnsi="Times New Roman" w:cs="Times New Roman"/>
          <w:sz w:val="24"/>
          <w:szCs w:val="24"/>
        </w:rPr>
        <w:t>аварийным и подлежащим сносу»</w:t>
      </w:r>
    </w:p>
    <w:p w:rsidR="006D79A7" w:rsidRDefault="006D79A7" w:rsidP="006D79A7">
      <w:pPr>
        <w:pStyle w:val="ac"/>
        <w:jc w:val="center"/>
        <w:rPr>
          <w:rFonts w:ascii="Times New Roman" w:hAnsi="Times New Roman" w:cs="Times New Roman"/>
          <w:b/>
        </w:rPr>
      </w:pPr>
    </w:p>
    <w:p w:rsidR="00707A80" w:rsidRPr="004F188F" w:rsidRDefault="00707A80" w:rsidP="00707A80">
      <w:pPr>
        <w:jc w:val="center"/>
        <w:rPr>
          <w:kern w:val="2"/>
        </w:rPr>
      </w:pPr>
      <w:r w:rsidRPr="004F188F">
        <w:rPr>
          <w:kern w:val="2"/>
        </w:rPr>
        <w:t>Мероприятия подпрограммы</w:t>
      </w:r>
    </w:p>
    <w:p w:rsidR="00707A80" w:rsidRPr="004F188F" w:rsidRDefault="00707A80" w:rsidP="00707A80">
      <w:pPr>
        <w:jc w:val="center"/>
        <w:rPr>
          <w:kern w:val="2"/>
        </w:rPr>
      </w:pPr>
      <w:r w:rsidRPr="004F188F">
        <w:rPr>
          <w:bCs/>
          <w:kern w:val="2"/>
        </w:rPr>
        <w:t>«Ме</w:t>
      </w:r>
      <w:r w:rsidRPr="004F188F">
        <w:rPr>
          <w:bCs/>
          <w:color w:val="000000"/>
          <w:kern w:val="2"/>
        </w:rPr>
        <w:t xml:space="preserve">роприятия по переселению граждан из жилищного фонда, </w:t>
      </w:r>
    </w:p>
    <w:p w:rsidR="00707A80" w:rsidRPr="004F188F" w:rsidRDefault="00707A80" w:rsidP="00707A80">
      <w:pPr>
        <w:jc w:val="center"/>
        <w:rPr>
          <w:kern w:val="2"/>
        </w:rPr>
      </w:pPr>
      <w:r w:rsidRPr="004F188F">
        <w:rPr>
          <w:bCs/>
          <w:color w:val="000000"/>
          <w:kern w:val="2"/>
        </w:rPr>
        <w:t>признанного аварийным и подлежащим сносу»</w:t>
      </w:r>
    </w:p>
    <w:tbl>
      <w:tblPr>
        <w:tblW w:w="30328" w:type="dxa"/>
        <w:tblInd w:w="-153" w:type="dxa"/>
        <w:tblLayout w:type="fixed"/>
        <w:tblCellMar>
          <w:left w:w="0" w:type="dxa"/>
          <w:right w:w="0" w:type="dxa"/>
        </w:tblCellMar>
        <w:tblLook w:val="0000" w:firstRow="0" w:lastRow="0" w:firstColumn="0" w:lastColumn="0" w:noHBand="0" w:noVBand="0"/>
      </w:tblPr>
      <w:tblGrid>
        <w:gridCol w:w="540"/>
        <w:gridCol w:w="1603"/>
        <w:gridCol w:w="1843"/>
        <w:gridCol w:w="1701"/>
        <w:gridCol w:w="1559"/>
        <w:gridCol w:w="142"/>
        <w:gridCol w:w="1417"/>
        <w:gridCol w:w="142"/>
        <w:gridCol w:w="1701"/>
        <w:gridCol w:w="1636"/>
        <w:gridCol w:w="2779"/>
        <w:gridCol w:w="10"/>
        <w:gridCol w:w="3041"/>
        <w:gridCol w:w="3051"/>
        <w:gridCol w:w="3051"/>
        <w:gridCol w:w="3051"/>
        <w:gridCol w:w="3051"/>
        <w:gridCol w:w="10"/>
      </w:tblGrid>
      <w:tr w:rsidR="00707A80" w:rsidRPr="004F188F" w:rsidTr="003E41FD">
        <w:trPr>
          <w:cantSplit/>
          <w:trHeight w:val="420"/>
        </w:trPr>
        <w:tc>
          <w:tcPr>
            <w:tcW w:w="540" w:type="dxa"/>
            <w:vMerge w:val="restart"/>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 п/п</w:t>
            </w:r>
          </w:p>
        </w:tc>
        <w:tc>
          <w:tcPr>
            <w:tcW w:w="1603" w:type="dxa"/>
            <w:vMerge w:val="restart"/>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Наименование мероприятия</w:t>
            </w:r>
          </w:p>
        </w:tc>
        <w:tc>
          <w:tcPr>
            <w:tcW w:w="1843" w:type="dxa"/>
            <w:vMerge w:val="restart"/>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Источник финансирования</w:t>
            </w:r>
          </w:p>
        </w:tc>
        <w:tc>
          <w:tcPr>
            <w:tcW w:w="1701"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p>
        </w:tc>
        <w:tc>
          <w:tcPr>
            <w:tcW w:w="6597" w:type="dxa"/>
            <w:gridSpan w:val="6"/>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 xml:space="preserve">Финансовые затраты в действующих ценах </w:t>
            </w:r>
          </w:p>
          <w:p w:rsidR="00707A80" w:rsidRPr="004F188F" w:rsidRDefault="00707A80" w:rsidP="003E41FD">
            <w:pPr>
              <w:spacing w:after="200"/>
              <w:jc w:val="center"/>
              <w:rPr>
                <w:kern w:val="2"/>
              </w:rPr>
            </w:pPr>
            <w:r w:rsidRPr="004F188F">
              <w:rPr>
                <w:kern w:val="2"/>
              </w:rPr>
              <w:t>соответствующих лет, тыс. руб.</w:t>
            </w:r>
          </w:p>
        </w:tc>
        <w:tc>
          <w:tcPr>
            <w:tcW w:w="2789" w:type="dxa"/>
            <w:gridSpan w:val="2"/>
            <w:vMerge w:val="restart"/>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Исполнитель мероприятия</w:t>
            </w:r>
          </w:p>
        </w:tc>
        <w:tc>
          <w:tcPr>
            <w:tcW w:w="15255" w:type="dxa"/>
            <w:gridSpan w:val="6"/>
            <w:tcBorders>
              <w:left w:val="single" w:sz="4" w:space="0" w:color="000000"/>
            </w:tcBorders>
            <w:shd w:val="clear" w:color="auto" w:fill="auto"/>
          </w:tcPr>
          <w:p w:rsidR="00707A80" w:rsidRPr="004F188F" w:rsidRDefault="00707A80" w:rsidP="003E41FD">
            <w:pPr>
              <w:snapToGrid w:val="0"/>
              <w:spacing w:after="200" w:line="276" w:lineRule="auto"/>
              <w:rPr>
                <w:kern w:val="2"/>
                <w:sz w:val="20"/>
                <w:szCs w:val="20"/>
              </w:rPr>
            </w:pPr>
          </w:p>
        </w:tc>
      </w:tr>
      <w:tr w:rsidR="00707A80" w:rsidRPr="004F188F" w:rsidTr="003E41FD">
        <w:trPr>
          <w:cantSplit/>
          <w:trHeight w:val="460"/>
        </w:trPr>
        <w:tc>
          <w:tcPr>
            <w:tcW w:w="540" w:type="dxa"/>
            <w:vMerge/>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p>
        </w:tc>
        <w:tc>
          <w:tcPr>
            <w:tcW w:w="1603" w:type="dxa"/>
            <w:vMerge/>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p>
        </w:tc>
        <w:tc>
          <w:tcPr>
            <w:tcW w:w="1843" w:type="dxa"/>
            <w:vMerge/>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p>
        </w:tc>
        <w:tc>
          <w:tcPr>
            <w:tcW w:w="1701" w:type="dxa"/>
            <w:vMerge w:val="restart"/>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Всего на период реализации подпрограммы</w:t>
            </w:r>
          </w:p>
        </w:tc>
        <w:tc>
          <w:tcPr>
            <w:tcW w:w="1701"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p>
        </w:tc>
        <w:tc>
          <w:tcPr>
            <w:tcW w:w="4896" w:type="dxa"/>
            <w:gridSpan w:val="4"/>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В том числе по годам</w:t>
            </w:r>
          </w:p>
        </w:tc>
        <w:tc>
          <w:tcPr>
            <w:tcW w:w="2789" w:type="dxa"/>
            <w:gridSpan w:val="2"/>
            <w:vMerge/>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p>
        </w:tc>
        <w:tc>
          <w:tcPr>
            <w:tcW w:w="15255" w:type="dxa"/>
            <w:gridSpan w:val="6"/>
            <w:tcBorders>
              <w:left w:val="single" w:sz="4" w:space="0" w:color="000000"/>
            </w:tcBorders>
            <w:shd w:val="clear" w:color="auto" w:fill="auto"/>
          </w:tcPr>
          <w:p w:rsidR="00707A80" w:rsidRPr="004F188F" w:rsidRDefault="00707A80" w:rsidP="003E41FD">
            <w:pPr>
              <w:snapToGrid w:val="0"/>
              <w:spacing w:after="200" w:line="276" w:lineRule="auto"/>
              <w:rPr>
                <w:kern w:val="2"/>
                <w:sz w:val="20"/>
                <w:szCs w:val="20"/>
              </w:rPr>
            </w:pPr>
          </w:p>
        </w:tc>
      </w:tr>
      <w:tr w:rsidR="00707A80" w:rsidRPr="004F188F" w:rsidTr="003E41FD">
        <w:trPr>
          <w:cantSplit/>
          <w:trHeight w:val="368"/>
        </w:trPr>
        <w:tc>
          <w:tcPr>
            <w:tcW w:w="540" w:type="dxa"/>
            <w:vMerge/>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p>
        </w:tc>
        <w:tc>
          <w:tcPr>
            <w:tcW w:w="1603" w:type="dxa"/>
            <w:vMerge/>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p>
        </w:tc>
        <w:tc>
          <w:tcPr>
            <w:tcW w:w="1843" w:type="dxa"/>
            <w:vMerge/>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p>
        </w:tc>
        <w:tc>
          <w:tcPr>
            <w:tcW w:w="1701" w:type="dxa"/>
            <w:vMerge/>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p>
        </w:tc>
        <w:tc>
          <w:tcPr>
            <w:tcW w:w="1701"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2023</w:t>
            </w:r>
          </w:p>
        </w:tc>
        <w:tc>
          <w:tcPr>
            <w:tcW w:w="1559"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2024</w:t>
            </w:r>
          </w:p>
        </w:tc>
        <w:tc>
          <w:tcPr>
            <w:tcW w:w="1701"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2025</w:t>
            </w:r>
          </w:p>
        </w:tc>
        <w:tc>
          <w:tcPr>
            <w:tcW w:w="1636"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2026</w:t>
            </w:r>
          </w:p>
        </w:tc>
        <w:tc>
          <w:tcPr>
            <w:tcW w:w="2789" w:type="dxa"/>
            <w:gridSpan w:val="2"/>
            <w:vMerge/>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p>
        </w:tc>
        <w:tc>
          <w:tcPr>
            <w:tcW w:w="15255" w:type="dxa"/>
            <w:gridSpan w:val="6"/>
            <w:tcBorders>
              <w:left w:val="single" w:sz="4" w:space="0" w:color="000000"/>
            </w:tcBorders>
            <w:shd w:val="clear" w:color="auto" w:fill="auto"/>
          </w:tcPr>
          <w:p w:rsidR="00707A80" w:rsidRPr="004F188F" w:rsidRDefault="00707A80" w:rsidP="003E41FD">
            <w:pPr>
              <w:snapToGrid w:val="0"/>
              <w:spacing w:after="200" w:line="276" w:lineRule="auto"/>
              <w:rPr>
                <w:kern w:val="2"/>
                <w:sz w:val="20"/>
                <w:szCs w:val="20"/>
              </w:rPr>
            </w:pPr>
          </w:p>
        </w:tc>
      </w:tr>
      <w:tr w:rsidR="00707A80" w:rsidRPr="004F188F" w:rsidTr="003E41FD">
        <w:tc>
          <w:tcPr>
            <w:tcW w:w="540"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1</w:t>
            </w:r>
          </w:p>
        </w:tc>
        <w:tc>
          <w:tcPr>
            <w:tcW w:w="1603"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2</w:t>
            </w:r>
          </w:p>
        </w:tc>
        <w:tc>
          <w:tcPr>
            <w:tcW w:w="1843"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3</w:t>
            </w:r>
          </w:p>
        </w:tc>
        <w:tc>
          <w:tcPr>
            <w:tcW w:w="1701"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4</w:t>
            </w:r>
          </w:p>
        </w:tc>
        <w:tc>
          <w:tcPr>
            <w:tcW w:w="1701"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lang w:val="en-US"/>
              </w:rPr>
              <w:t>5</w:t>
            </w:r>
          </w:p>
        </w:tc>
        <w:tc>
          <w:tcPr>
            <w:tcW w:w="1559"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6</w:t>
            </w:r>
          </w:p>
        </w:tc>
        <w:tc>
          <w:tcPr>
            <w:tcW w:w="1701"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7</w:t>
            </w:r>
          </w:p>
        </w:tc>
        <w:tc>
          <w:tcPr>
            <w:tcW w:w="1636"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8</w:t>
            </w:r>
          </w:p>
        </w:tc>
        <w:tc>
          <w:tcPr>
            <w:tcW w:w="2789"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9</w:t>
            </w:r>
          </w:p>
        </w:tc>
        <w:tc>
          <w:tcPr>
            <w:tcW w:w="15255" w:type="dxa"/>
            <w:gridSpan w:val="6"/>
            <w:tcBorders>
              <w:left w:val="single" w:sz="4" w:space="0" w:color="000000"/>
            </w:tcBorders>
            <w:shd w:val="clear" w:color="auto" w:fill="auto"/>
          </w:tcPr>
          <w:p w:rsidR="00707A80" w:rsidRPr="004F188F" w:rsidRDefault="00707A80" w:rsidP="003E41FD">
            <w:pPr>
              <w:snapToGrid w:val="0"/>
              <w:spacing w:after="200" w:line="276" w:lineRule="auto"/>
              <w:rPr>
                <w:kern w:val="2"/>
                <w:sz w:val="20"/>
                <w:szCs w:val="20"/>
              </w:rPr>
            </w:pPr>
          </w:p>
        </w:tc>
      </w:tr>
      <w:tr w:rsidR="00707A80" w:rsidRPr="004F188F" w:rsidTr="003E41FD">
        <w:tc>
          <w:tcPr>
            <w:tcW w:w="540"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1</w:t>
            </w:r>
          </w:p>
        </w:tc>
        <w:tc>
          <w:tcPr>
            <w:tcW w:w="1603"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jc w:val="center"/>
              <w:rPr>
                <w:kern w:val="2"/>
              </w:rPr>
            </w:pPr>
            <w:r w:rsidRPr="004F188F">
              <w:rPr>
                <w:kern w:val="2"/>
              </w:rPr>
              <w:t>Финансирование подпрограммы в целом</w:t>
            </w:r>
          </w:p>
        </w:tc>
        <w:tc>
          <w:tcPr>
            <w:tcW w:w="1843"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rPr>
                <w:kern w:val="2"/>
              </w:rPr>
            </w:pPr>
            <w:r w:rsidRPr="004F188F">
              <w:rPr>
                <w:kern w:val="2"/>
              </w:rPr>
              <w:t>Всего из них:</w:t>
            </w:r>
          </w:p>
          <w:p w:rsidR="00707A80" w:rsidRPr="004F188F" w:rsidRDefault="00707A80" w:rsidP="003E41FD">
            <w:pPr>
              <w:rPr>
                <w:kern w:val="2"/>
              </w:rPr>
            </w:pPr>
          </w:p>
          <w:p w:rsidR="00707A80" w:rsidRPr="004F188F" w:rsidRDefault="00707A80" w:rsidP="003E41FD">
            <w:pPr>
              <w:rPr>
                <w:kern w:val="2"/>
              </w:rPr>
            </w:pPr>
            <w:r w:rsidRPr="004F188F">
              <w:rPr>
                <w:kern w:val="2"/>
              </w:rPr>
              <w:t xml:space="preserve">федеральный </w:t>
            </w:r>
          </w:p>
          <w:p w:rsidR="00707A80" w:rsidRPr="004F188F" w:rsidRDefault="00707A80" w:rsidP="003E41FD">
            <w:pPr>
              <w:rPr>
                <w:kern w:val="2"/>
              </w:rPr>
            </w:pPr>
            <w:r w:rsidRPr="004F188F">
              <w:rPr>
                <w:kern w:val="2"/>
              </w:rPr>
              <w:t>бюджет,</w:t>
            </w:r>
          </w:p>
          <w:p w:rsidR="00707A80" w:rsidRPr="004F188F" w:rsidRDefault="00707A80" w:rsidP="003E41FD">
            <w:pPr>
              <w:rPr>
                <w:kern w:val="2"/>
              </w:rPr>
            </w:pPr>
          </w:p>
          <w:p w:rsidR="00707A80" w:rsidRPr="004F188F" w:rsidRDefault="00707A80" w:rsidP="003E41FD">
            <w:pPr>
              <w:rPr>
                <w:kern w:val="2"/>
              </w:rPr>
            </w:pPr>
            <w:r w:rsidRPr="004F188F">
              <w:rPr>
                <w:kern w:val="2"/>
              </w:rPr>
              <w:t>областной бюджет,</w:t>
            </w:r>
          </w:p>
          <w:p w:rsidR="00707A80" w:rsidRPr="004F188F" w:rsidRDefault="00707A80" w:rsidP="003E41FD">
            <w:pPr>
              <w:rPr>
                <w:kern w:val="2"/>
                <w:lang w:val="en-US"/>
              </w:rPr>
            </w:pPr>
          </w:p>
          <w:p w:rsidR="00707A80" w:rsidRPr="004F188F" w:rsidRDefault="00707A80" w:rsidP="003E41FD">
            <w:pPr>
              <w:rPr>
                <w:kern w:val="2"/>
              </w:rPr>
            </w:pPr>
            <w:r w:rsidRPr="004F188F">
              <w:rPr>
                <w:kern w:val="2"/>
              </w:rPr>
              <w:t>местный бюджет</w:t>
            </w:r>
          </w:p>
        </w:tc>
        <w:tc>
          <w:tcPr>
            <w:tcW w:w="1701"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jc w:val="center"/>
              <w:rPr>
                <w:kern w:val="2"/>
              </w:rPr>
            </w:pPr>
            <w:r w:rsidRPr="004F188F">
              <w:rPr>
                <w:kern w:val="2"/>
              </w:rPr>
              <w:t>2 000,0*</w:t>
            </w:r>
          </w:p>
          <w:p w:rsidR="00707A80" w:rsidRPr="004F188F" w:rsidRDefault="00707A80" w:rsidP="003E41FD">
            <w:pPr>
              <w:jc w:val="center"/>
              <w:rPr>
                <w:kern w:val="2"/>
              </w:rPr>
            </w:pPr>
          </w:p>
          <w:p w:rsidR="00707A80" w:rsidRPr="004F188F" w:rsidRDefault="00707A80" w:rsidP="003E41FD">
            <w:pPr>
              <w:ind w:right="327"/>
              <w:jc w:val="center"/>
              <w:rPr>
                <w:kern w:val="2"/>
              </w:rPr>
            </w:pPr>
            <w:r w:rsidRPr="004F188F">
              <w:rPr>
                <w:kern w:val="2"/>
              </w:rPr>
              <w:t xml:space="preserve">  0,0   </w:t>
            </w:r>
          </w:p>
          <w:p w:rsidR="00707A80" w:rsidRPr="004F188F" w:rsidRDefault="00707A80" w:rsidP="003E41FD">
            <w:pPr>
              <w:ind w:right="327"/>
              <w:jc w:val="center"/>
              <w:rPr>
                <w:kern w:val="2"/>
              </w:rPr>
            </w:pPr>
            <w:r w:rsidRPr="004F188F">
              <w:rPr>
                <w:kern w:val="2"/>
              </w:rPr>
              <w:t xml:space="preserve">        </w:t>
            </w:r>
          </w:p>
          <w:p w:rsidR="00707A80" w:rsidRPr="004F188F" w:rsidRDefault="00707A80" w:rsidP="003E41FD">
            <w:pPr>
              <w:rPr>
                <w:kern w:val="2"/>
              </w:rPr>
            </w:pPr>
          </w:p>
          <w:p w:rsidR="00707A80" w:rsidRPr="004F188F" w:rsidRDefault="00707A80" w:rsidP="003E41FD">
            <w:pPr>
              <w:jc w:val="center"/>
              <w:rPr>
                <w:kern w:val="2"/>
              </w:rPr>
            </w:pPr>
            <w:r w:rsidRPr="004F188F">
              <w:rPr>
                <w:kern w:val="2"/>
              </w:rPr>
              <w:t>0,0</w:t>
            </w:r>
          </w:p>
          <w:p w:rsidR="00707A80" w:rsidRPr="004F188F" w:rsidRDefault="00707A80" w:rsidP="003E41FD">
            <w:pPr>
              <w:jc w:val="center"/>
              <w:rPr>
                <w:kern w:val="2"/>
              </w:rPr>
            </w:pPr>
          </w:p>
          <w:p w:rsidR="00707A80" w:rsidRPr="004F188F" w:rsidRDefault="00707A80" w:rsidP="003E41FD">
            <w:pPr>
              <w:jc w:val="center"/>
              <w:rPr>
                <w:kern w:val="2"/>
              </w:rPr>
            </w:pPr>
            <w:r w:rsidRPr="004F188F">
              <w:rPr>
                <w:kern w:val="2"/>
              </w:rPr>
              <w:t>2 000,0*</w:t>
            </w:r>
          </w:p>
        </w:tc>
        <w:tc>
          <w:tcPr>
            <w:tcW w:w="1701"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jc w:val="center"/>
              <w:rPr>
                <w:kern w:val="2"/>
              </w:rPr>
            </w:pPr>
            <w:r w:rsidRPr="004F188F">
              <w:rPr>
                <w:kern w:val="2"/>
              </w:rPr>
              <w:t>500,0*</w:t>
            </w:r>
          </w:p>
          <w:p w:rsidR="00707A80" w:rsidRPr="004F188F" w:rsidRDefault="00707A80" w:rsidP="003E41FD">
            <w:pPr>
              <w:jc w:val="center"/>
              <w:rPr>
                <w:kern w:val="2"/>
                <w:lang w:val="en-US"/>
              </w:rPr>
            </w:pPr>
          </w:p>
          <w:p w:rsidR="00707A80" w:rsidRPr="004F188F" w:rsidRDefault="00707A80" w:rsidP="003E41FD">
            <w:pPr>
              <w:jc w:val="center"/>
              <w:rPr>
                <w:kern w:val="2"/>
              </w:rPr>
            </w:pPr>
            <w:r w:rsidRPr="004F188F">
              <w:rPr>
                <w:kern w:val="2"/>
              </w:rPr>
              <w:t>0,0</w:t>
            </w:r>
          </w:p>
          <w:p w:rsidR="00707A80" w:rsidRPr="004F188F" w:rsidRDefault="00707A80" w:rsidP="003E41FD">
            <w:pPr>
              <w:jc w:val="center"/>
              <w:rPr>
                <w:kern w:val="2"/>
              </w:rPr>
            </w:pPr>
          </w:p>
          <w:p w:rsidR="00707A80" w:rsidRPr="004F188F" w:rsidRDefault="00707A80" w:rsidP="003E41FD">
            <w:pPr>
              <w:rPr>
                <w:kern w:val="2"/>
              </w:rPr>
            </w:pPr>
          </w:p>
          <w:p w:rsidR="00707A80" w:rsidRPr="004F188F" w:rsidRDefault="00707A80" w:rsidP="003E41FD">
            <w:pPr>
              <w:jc w:val="center"/>
              <w:rPr>
                <w:kern w:val="2"/>
              </w:rPr>
            </w:pPr>
            <w:r w:rsidRPr="004F188F">
              <w:rPr>
                <w:kern w:val="2"/>
              </w:rPr>
              <w:t>0,0</w:t>
            </w:r>
          </w:p>
          <w:p w:rsidR="00707A80" w:rsidRPr="004F188F" w:rsidRDefault="00707A80" w:rsidP="003E41FD">
            <w:pPr>
              <w:jc w:val="center"/>
              <w:rPr>
                <w:kern w:val="2"/>
              </w:rPr>
            </w:pPr>
          </w:p>
          <w:p w:rsidR="00707A80" w:rsidRPr="004F188F" w:rsidRDefault="00707A80" w:rsidP="003E41FD">
            <w:pPr>
              <w:rPr>
                <w:kern w:val="2"/>
              </w:rPr>
            </w:pPr>
            <w:r w:rsidRPr="004F188F">
              <w:rPr>
                <w:kern w:val="2"/>
              </w:rPr>
              <w:t xml:space="preserve">       500,0*</w:t>
            </w:r>
          </w:p>
        </w:tc>
        <w:tc>
          <w:tcPr>
            <w:tcW w:w="1559"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jc w:val="center"/>
              <w:rPr>
                <w:kern w:val="2"/>
              </w:rPr>
            </w:pPr>
            <w:r w:rsidRPr="004F188F">
              <w:rPr>
                <w:kern w:val="2"/>
              </w:rPr>
              <w:t>500, 0*</w:t>
            </w:r>
          </w:p>
          <w:p w:rsidR="00707A80" w:rsidRPr="004F188F" w:rsidRDefault="00707A80" w:rsidP="003E41FD">
            <w:pPr>
              <w:jc w:val="center"/>
              <w:rPr>
                <w:kern w:val="2"/>
              </w:rPr>
            </w:pPr>
          </w:p>
          <w:p w:rsidR="00707A80" w:rsidRPr="004F188F" w:rsidRDefault="00707A80" w:rsidP="003E41FD">
            <w:pPr>
              <w:jc w:val="center"/>
              <w:rPr>
                <w:kern w:val="2"/>
              </w:rPr>
            </w:pPr>
            <w:r w:rsidRPr="004F188F">
              <w:rPr>
                <w:kern w:val="2"/>
              </w:rPr>
              <w:t>0,0</w:t>
            </w:r>
          </w:p>
          <w:p w:rsidR="00707A80" w:rsidRPr="004F188F" w:rsidRDefault="00707A80" w:rsidP="003E41FD">
            <w:pPr>
              <w:jc w:val="center"/>
              <w:rPr>
                <w:kern w:val="2"/>
              </w:rPr>
            </w:pPr>
          </w:p>
          <w:p w:rsidR="00707A80" w:rsidRPr="004F188F" w:rsidRDefault="00707A80" w:rsidP="003E41FD">
            <w:pPr>
              <w:jc w:val="center"/>
              <w:rPr>
                <w:kern w:val="2"/>
              </w:rPr>
            </w:pPr>
          </w:p>
          <w:p w:rsidR="00707A80" w:rsidRPr="004F188F" w:rsidRDefault="00707A80" w:rsidP="003E41FD">
            <w:pPr>
              <w:jc w:val="center"/>
              <w:rPr>
                <w:kern w:val="2"/>
              </w:rPr>
            </w:pPr>
            <w:r w:rsidRPr="004F188F">
              <w:rPr>
                <w:kern w:val="2"/>
              </w:rPr>
              <w:t>0,0</w:t>
            </w:r>
          </w:p>
          <w:p w:rsidR="00707A80" w:rsidRPr="004F188F" w:rsidRDefault="00707A80" w:rsidP="003E41FD">
            <w:pPr>
              <w:jc w:val="center"/>
              <w:rPr>
                <w:kern w:val="2"/>
              </w:rPr>
            </w:pPr>
          </w:p>
          <w:p w:rsidR="00707A80" w:rsidRPr="004F188F" w:rsidRDefault="00707A80" w:rsidP="003E41FD">
            <w:pPr>
              <w:rPr>
                <w:kern w:val="2"/>
              </w:rPr>
            </w:pPr>
            <w:r w:rsidRPr="004F188F">
              <w:rPr>
                <w:kern w:val="2"/>
              </w:rPr>
              <w:t xml:space="preserve">          </w:t>
            </w:r>
            <w:r w:rsidRPr="004F188F">
              <w:rPr>
                <w:kern w:val="2"/>
                <w:lang w:val="en-US"/>
              </w:rPr>
              <w:t>500</w:t>
            </w:r>
            <w:r w:rsidRPr="004F188F">
              <w:rPr>
                <w:kern w:val="2"/>
              </w:rPr>
              <w:t>,0*</w:t>
            </w:r>
          </w:p>
        </w:tc>
        <w:tc>
          <w:tcPr>
            <w:tcW w:w="1701"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jc w:val="center"/>
              <w:rPr>
                <w:kern w:val="2"/>
              </w:rPr>
            </w:pPr>
            <w:r w:rsidRPr="004F188F">
              <w:rPr>
                <w:kern w:val="2"/>
              </w:rPr>
              <w:t>500,0*</w:t>
            </w:r>
          </w:p>
          <w:p w:rsidR="00707A80" w:rsidRPr="004F188F" w:rsidRDefault="00707A80" w:rsidP="003E41FD">
            <w:pPr>
              <w:jc w:val="center"/>
              <w:rPr>
                <w:kern w:val="2"/>
                <w:lang w:val="en-US"/>
              </w:rPr>
            </w:pPr>
          </w:p>
          <w:p w:rsidR="00707A80" w:rsidRPr="004F188F" w:rsidRDefault="00707A80" w:rsidP="003E41FD">
            <w:pPr>
              <w:jc w:val="center"/>
              <w:rPr>
                <w:kern w:val="2"/>
              </w:rPr>
            </w:pPr>
            <w:r w:rsidRPr="004F188F">
              <w:rPr>
                <w:kern w:val="2"/>
              </w:rPr>
              <w:t>0,0</w:t>
            </w:r>
          </w:p>
          <w:p w:rsidR="00707A80" w:rsidRPr="004F188F" w:rsidRDefault="00707A80" w:rsidP="003E41FD">
            <w:pPr>
              <w:jc w:val="center"/>
              <w:rPr>
                <w:kern w:val="2"/>
              </w:rPr>
            </w:pPr>
          </w:p>
          <w:p w:rsidR="00707A80" w:rsidRPr="004F188F" w:rsidRDefault="00707A80" w:rsidP="003E41FD">
            <w:pPr>
              <w:rPr>
                <w:kern w:val="2"/>
              </w:rPr>
            </w:pPr>
          </w:p>
          <w:p w:rsidR="00707A80" w:rsidRPr="004F188F" w:rsidRDefault="00707A80" w:rsidP="003E41FD">
            <w:pPr>
              <w:jc w:val="center"/>
              <w:rPr>
                <w:kern w:val="2"/>
              </w:rPr>
            </w:pPr>
            <w:r w:rsidRPr="004F188F">
              <w:rPr>
                <w:kern w:val="2"/>
              </w:rPr>
              <w:t>0,0</w:t>
            </w:r>
          </w:p>
          <w:p w:rsidR="00707A80" w:rsidRPr="004F188F" w:rsidRDefault="00707A80" w:rsidP="003E41FD">
            <w:pPr>
              <w:jc w:val="center"/>
              <w:rPr>
                <w:kern w:val="2"/>
              </w:rPr>
            </w:pPr>
          </w:p>
          <w:p w:rsidR="00707A80" w:rsidRPr="004F188F" w:rsidRDefault="00707A80" w:rsidP="003E41FD">
            <w:pPr>
              <w:rPr>
                <w:kern w:val="2"/>
              </w:rPr>
            </w:pPr>
            <w:r w:rsidRPr="004F188F">
              <w:rPr>
                <w:kern w:val="2"/>
              </w:rPr>
              <w:t xml:space="preserve">       </w:t>
            </w:r>
            <w:r w:rsidRPr="004F188F">
              <w:rPr>
                <w:kern w:val="2"/>
                <w:lang w:val="en-US"/>
              </w:rPr>
              <w:t>500,0*</w:t>
            </w:r>
          </w:p>
        </w:tc>
        <w:tc>
          <w:tcPr>
            <w:tcW w:w="1636"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jc w:val="center"/>
              <w:rPr>
                <w:kern w:val="2"/>
              </w:rPr>
            </w:pPr>
            <w:r w:rsidRPr="004F188F">
              <w:rPr>
                <w:kern w:val="2"/>
              </w:rPr>
              <w:t>500, 0*</w:t>
            </w:r>
          </w:p>
          <w:p w:rsidR="00707A80" w:rsidRPr="004F188F" w:rsidRDefault="00707A80" w:rsidP="003E41FD">
            <w:pPr>
              <w:jc w:val="center"/>
              <w:rPr>
                <w:kern w:val="2"/>
              </w:rPr>
            </w:pPr>
          </w:p>
          <w:p w:rsidR="00707A80" w:rsidRPr="004F188F" w:rsidRDefault="00707A80" w:rsidP="003E41FD">
            <w:pPr>
              <w:jc w:val="center"/>
              <w:rPr>
                <w:kern w:val="2"/>
              </w:rPr>
            </w:pPr>
            <w:r w:rsidRPr="004F188F">
              <w:rPr>
                <w:kern w:val="2"/>
              </w:rPr>
              <w:t>0,0</w:t>
            </w:r>
          </w:p>
          <w:p w:rsidR="00707A80" w:rsidRPr="004F188F" w:rsidRDefault="00707A80" w:rsidP="003E41FD">
            <w:pPr>
              <w:jc w:val="center"/>
              <w:rPr>
                <w:kern w:val="2"/>
              </w:rPr>
            </w:pPr>
          </w:p>
          <w:p w:rsidR="00707A80" w:rsidRPr="004F188F" w:rsidRDefault="00707A80" w:rsidP="003E41FD">
            <w:pPr>
              <w:jc w:val="center"/>
              <w:rPr>
                <w:kern w:val="2"/>
              </w:rPr>
            </w:pPr>
          </w:p>
          <w:p w:rsidR="00707A80" w:rsidRPr="004F188F" w:rsidRDefault="00707A80" w:rsidP="003E41FD">
            <w:pPr>
              <w:jc w:val="center"/>
              <w:rPr>
                <w:kern w:val="2"/>
              </w:rPr>
            </w:pPr>
            <w:r w:rsidRPr="004F188F">
              <w:rPr>
                <w:kern w:val="2"/>
              </w:rPr>
              <w:t>0,0</w:t>
            </w:r>
          </w:p>
          <w:p w:rsidR="00707A80" w:rsidRPr="004F188F" w:rsidRDefault="00707A80" w:rsidP="003E41FD">
            <w:pPr>
              <w:jc w:val="center"/>
              <w:rPr>
                <w:kern w:val="2"/>
              </w:rPr>
            </w:pPr>
          </w:p>
          <w:p w:rsidR="00707A80" w:rsidRPr="004F188F" w:rsidRDefault="00707A80" w:rsidP="003E41FD">
            <w:pPr>
              <w:jc w:val="center"/>
              <w:rPr>
                <w:kern w:val="2"/>
              </w:rPr>
            </w:pPr>
            <w:r w:rsidRPr="004F188F">
              <w:rPr>
                <w:kern w:val="2"/>
              </w:rPr>
              <w:t>500, 0*</w:t>
            </w:r>
          </w:p>
        </w:tc>
        <w:tc>
          <w:tcPr>
            <w:tcW w:w="2789"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rPr>
                <w:kern w:val="2"/>
              </w:rPr>
            </w:pPr>
            <w:r w:rsidRPr="004F188F">
              <w:rPr>
                <w:kern w:val="2"/>
              </w:rPr>
              <w:t>Администрация Нязепетровского муниципального района</w:t>
            </w:r>
          </w:p>
        </w:tc>
        <w:tc>
          <w:tcPr>
            <w:tcW w:w="15255" w:type="dxa"/>
            <w:gridSpan w:val="6"/>
            <w:tcBorders>
              <w:left w:val="single" w:sz="4" w:space="0" w:color="000000"/>
            </w:tcBorders>
            <w:shd w:val="clear" w:color="auto" w:fill="auto"/>
          </w:tcPr>
          <w:p w:rsidR="00707A80" w:rsidRPr="004F188F" w:rsidRDefault="00707A80" w:rsidP="003E41FD">
            <w:pPr>
              <w:snapToGrid w:val="0"/>
              <w:spacing w:after="200" w:line="276" w:lineRule="auto"/>
              <w:rPr>
                <w:kern w:val="2"/>
                <w:sz w:val="20"/>
                <w:szCs w:val="20"/>
              </w:rPr>
            </w:pPr>
          </w:p>
        </w:tc>
      </w:tr>
      <w:tr w:rsidR="00707A80" w:rsidRPr="004F188F" w:rsidTr="003E41FD">
        <w:tc>
          <w:tcPr>
            <w:tcW w:w="2143"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p>
        </w:tc>
        <w:tc>
          <w:tcPr>
            <w:tcW w:w="12930" w:type="dxa"/>
            <w:gridSpan w:val="10"/>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1. Разработка нормативных правовых актов0</w:t>
            </w:r>
          </w:p>
        </w:tc>
        <w:tc>
          <w:tcPr>
            <w:tcW w:w="15255" w:type="dxa"/>
            <w:gridSpan w:val="6"/>
            <w:tcBorders>
              <w:left w:val="single" w:sz="4" w:space="0" w:color="000000"/>
            </w:tcBorders>
            <w:shd w:val="clear" w:color="auto" w:fill="auto"/>
          </w:tcPr>
          <w:p w:rsidR="00707A80" w:rsidRPr="004F188F" w:rsidRDefault="00707A80" w:rsidP="003E41FD">
            <w:pPr>
              <w:snapToGrid w:val="0"/>
              <w:spacing w:after="200" w:line="276" w:lineRule="auto"/>
              <w:rPr>
                <w:kern w:val="2"/>
                <w:sz w:val="20"/>
                <w:szCs w:val="20"/>
              </w:rPr>
            </w:pPr>
          </w:p>
        </w:tc>
      </w:tr>
      <w:tr w:rsidR="00707A80" w:rsidRPr="004F188F" w:rsidTr="003E41FD">
        <w:trPr>
          <w:trHeight w:val="70"/>
        </w:trPr>
        <w:tc>
          <w:tcPr>
            <w:tcW w:w="540"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2</w:t>
            </w:r>
          </w:p>
        </w:tc>
        <w:tc>
          <w:tcPr>
            <w:tcW w:w="3446"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rPr>
                <w:kern w:val="2"/>
              </w:rPr>
            </w:pPr>
            <w:r w:rsidRPr="004F188F">
              <w:rPr>
                <w:kern w:val="2"/>
              </w:rPr>
              <w:t xml:space="preserve">Разработка методики определения начальной цены предмета аукциона на право </w:t>
            </w:r>
            <w:r w:rsidRPr="004F188F">
              <w:rPr>
                <w:kern w:val="2"/>
              </w:rPr>
              <w:lastRenderedPageBreak/>
              <w:t>заключать договор о развитии застроенной территории</w:t>
            </w:r>
          </w:p>
        </w:tc>
        <w:tc>
          <w:tcPr>
            <w:tcW w:w="4819" w:type="dxa"/>
            <w:gridSpan w:val="4"/>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r w:rsidRPr="004F188F">
              <w:rPr>
                <w:kern w:val="2"/>
              </w:rPr>
              <w:lastRenderedPageBreak/>
              <w:t>-</w:t>
            </w:r>
          </w:p>
        </w:tc>
        <w:tc>
          <w:tcPr>
            <w:tcW w:w="6268" w:type="dxa"/>
            <w:gridSpan w:val="5"/>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Администрация Нязепетровского муниципального района</w:t>
            </w:r>
          </w:p>
        </w:tc>
        <w:tc>
          <w:tcPr>
            <w:tcW w:w="15255" w:type="dxa"/>
            <w:gridSpan w:val="6"/>
            <w:tcBorders>
              <w:left w:val="single" w:sz="4" w:space="0" w:color="000000"/>
            </w:tcBorders>
            <w:shd w:val="clear" w:color="auto" w:fill="auto"/>
          </w:tcPr>
          <w:p w:rsidR="00707A80" w:rsidRPr="004F188F" w:rsidRDefault="00707A80" w:rsidP="003E41FD">
            <w:pPr>
              <w:snapToGrid w:val="0"/>
              <w:spacing w:after="200" w:line="276" w:lineRule="auto"/>
              <w:rPr>
                <w:kern w:val="2"/>
                <w:sz w:val="20"/>
                <w:szCs w:val="20"/>
              </w:rPr>
            </w:pPr>
          </w:p>
        </w:tc>
      </w:tr>
      <w:tr w:rsidR="00707A80" w:rsidRPr="004F188F" w:rsidTr="003E41FD">
        <w:trPr>
          <w:trHeight w:val="70"/>
        </w:trPr>
        <w:tc>
          <w:tcPr>
            <w:tcW w:w="2143"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p>
        </w:tc>
        <w:tc>
          <w:tcPr>
            <w:tcW w:w="12930" w:type="dxa"/>
            <w:gridSpan w:val="10"/>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2. Организационные мероприятия</w:t>
            </w:r>
          </w:p>
        </w:tc>
        <w:tc>
          <w:tcPr>
            <w:tcW w:w="15255" w:type="dxa"/>
            <w:gridSpan w:val="6"/>
            <w:tcBorders>
              <w:left w:val="single" w:sz="4" w:space="0" w:color="000000"/>
            </w:tcBorders>
            <w:shd w:val="clear" w:color="auto" w:fill="auto"/>
          </w:tcPr>
          <w:p w:rsidR="00707A80" w:rsidRPr="004F188F" w:rsidRDefault="00707A80" w:rsidP="003E41FD">
            <w:pPr>
              <w:snapToGrid w:val="0"/>
              <w:spacing w:after="200" w:line="276" w:lineRule="auto"/>
              <w:rPr>
                <w:kern w:val="2"/>
                <w:sz w:val="20"/>
                <w:szCs w:val="20"/>
              </w:rPr>
            </w:pPr>
          </w:p>
        </w:tc>
      </w:tr>
      <w:tr w:rsidR="00707A80" w:rsidRPr="004F188F" w:rsidTr="003E41FD">
        <w:tc>
          <w:tcPr>
            <w:tcW w:w="540"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3</w:t>
            </w:r>
          </w:p>
        </w:tc>
        <w:tc>
          <w:tcPr>
            <w:tcW w:w="3446"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rPr>
                <w:kern w:val="2"/>
              </w:rPr>
            </w:pPr>
            <w:r w:rsidRPr="004F188F">
              <w:rPr>
                <w:kern w:val="2"/>
              </w:rPr>
              <w:t>Проведение ежегодной инвентаризации жилищного фонда, составление реестра жилищного фонда, признанного непригодным для проживания</w:t>
            </w:r>
          </w:p>
        </w:tc>
        <w:tc>
          <w:tcPr>
            <w:tcW w:w="4819" w:type="dxa"/>
            <w:gridSpan w:val="4"/>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r w:rsidRPr="004F188F">
              <w:rPr>
                <w:kern w:val="2"/>
              </w:rPr>
              <w:t>-</w:t>
            </w:r>
          </w:p>
        </w:tc>
        <w:tc>
          <w:tcPr>
            <w:tcW w:w="6268" w:type="dxa"/>
            <w:gridSpan w:val="5"/>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Администрация Нязепетровского муниципального района</w:t>
            </w:r>
          </w:p>
        </w:tc>
        <w:tc>
          <w:tcPr>
            <w:tcW w:w="15255" w:type="dxa"/>
            <w:gridSpan w:val="6"/>
            <w:tcBorders>
              <w:left w:val="single" w:sz="4" w:space="0" w:color="000000"/>
            </w:tcBorders>
            <w:shd w:val="clear" w:color="auto" w:fill="auto"/>
          </w:tcPr>
          <w:p w:rsidR="00707A80" w:rsidRPr="004F188F" w:rsidRDefault="00707A80" w:rsidP="003E41FD">
            <w:pPr>
              <w:snapToGrid w:val="0"/>
              <w:spacing w:after="200" w:line="276" w:lineRule="auto"/>
              <w:rPr>
                <w:kern w:val="2"/>
                <w:sz w:val="20"/>
                <w:szCs w:val="20"/>
              </w:rPr>
            </w:pPr>
          </w:p>
        </w:tc>
      </w:tr>
      <w:tr w:rsidR="00707A80" w:rsidRPr="004F188F" w:rsidTr="003E41FD">
        <w:trPr>
          <w:trHeight w:val="982"/>
        </w:trPr>
        <w:tc>
          <w:tcPr>
            <w:tcW w:w="540"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4</w:t>
            </w:r>
          </w:p>
        </w:tc>
        <w:tc>
          <w:tcPr>
            <w:tcW w:w="3446"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rPr>
                <w:kern w:val="2"/>
              </w:rPr>
            </w:pPr>
            <w:r w:rsidRPr="004F188F">
              <w:rPr>
                <w:kern w:val="2"/>
              </w:rPr>
              <w:t>Проведение открытых аукционов на право заключать договор о развитии застроенной территории</w:t>
            </w:r>
          </w:p>
        </w:tc>
        <w:tc>
          <w:tcPr>
            <w:tcW w:w="4819" w:type="dxa"/>
            <w:gridSpan w:val="4"/>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r w:rsidRPr="004F188F">
              <w:rPr>
                <w:kern w:val="2"/>
              </w:rPr>
              <w:t>-</w:t>
            </w:r>
          </w:p>
        </w:tc>
        <w:tc>
          <w:tcPr>
            <w:tcW w:w="6268" w:type="dxa"/>
            <w:gridSpan w:val="5"/>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Администрация Нязепетровского муниципального района, МКУ «Нязепетровское УЖКХ»</w:t>
            </w:r>
          </w:p>
        </w:tc>
        <w:tc>
          <w:tcPr>
            <w:tcW w:w="15255" w:type="dxa"/>
            <w:gridSpan w:val="6"/>
            <w:tcBorders>
              <w:left w:val="single" w:sz="4" w:space="0" w:color="000000"/>
            </w:tcBorders>
            <w:shd w:val="clear" w:color="auto" w:fill="auto"/>
          </w:tcPr>
          <w:p w:rsidR="00707A80" w:rsidRPr="004F188F" w:rsidRDefault="00707A80" w:rsidP="003E41FD">
            <w:pPr>
              <w:snapToGrid w:val="0"/>
              <w:spacing w:after="200" w:line="276" w:lineRule="auto"/>
              <w:rPr>
                <w:kern w:val="2"/>
                <w:sz w:val="20"/>
                <w:szCs w:val="20"/>
              </w:rPr>
            </w:pPr>
          </w:p>
        </w:tc>
      </w:tr>
      <w:tr w:rsidR="00707A80" w:rsidRPr="004F188F" w:rsidTr="003E41FD">
        <w:trPr>
          <w:cantSplit/>
          <w:trHeight w:val="740"/>
        </w:trPr>
        <w:tc>
          <w:tcPr>
            <w:tcW w:w="540" w:type="dxa"/>
            <w:vMerge w:val="restart"/>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5</w:t>
            </w:r>
          </w:p>
        </w:tc>
        <w:tc>
          <w:tcPr>
            <w:tcW w:w="3446" w:type="dxa"/>
            <w:gridSpan w:val="2"/>
            <w:vMerge w:val="restart"/>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rPr>
                <w:kern w:val="2"/>
              </w:rPr>
            </w:pPr>
            <w:r w:rsidRPr="004F188F">
              <w:rPr>
                <w:kern w:val="2"/>
              </w:rPr>
              <w:t>Приобретение жилых помещений (благоустройство квартир) для переселения граждан из жилищного фонда, признанных аварийными и подлежащими сносу, путем инвестирования в строительство многоквартирного дома в г. Нязепетровске:</w:t>
            </w:r>
          </w:p>
          <w:p w:rsidR="00707A80" w:rsidRPr="004F188F" w:rsidRDefault="00707A80" w:rsidP="003E41FD">
            <w:pPr>
              <w:spacing w:after="200"/>
              <w:rPr>
                <w:kern w:val="2"/>
              </w:rPr>
            </w:pPr>
            <w:r w:rsidRPr="004F188F">
              <w:rPr>
                <w:kern w:val="2"/>
              </w:rPr>
              <w:t xml:space="preserve">- </w:t>
            </w:r>
            <w:proofErr w:type="spellStart"/>
            <w:r w:rsidRPr="004F188F">
              <w:rPr>
                <w:kern w:val="2"/>
              </w:rPr>
              <w:t>стр</w:t>
            </w:r>
            <w:proofErr w:type="spellEnd"/>
            <w:r w:rsidRPr="004F188F">
              <w:rPr>
                <w:kern w:val="2"/>
              </w:rPr>
              <w:t xml:space="preserve">-во 3-х этажного жилого дома </w:t>
            </w:r>
            <w:proofErr w:type="gramStart"/>
            <w:r w:rsidRPr="004F188F">
              <w:rPr>
                <w:kern w:val="2"/>
              </w:rPr>
              <w:t>по  ул.</w:t>
            </w:r>
            <w:proofErr w:type="gramEnd"/>
            <w:r w:rsidRPr="004F188F">
              <w:rPr>
                <w:kern w:val="2"/>
              </w:rPr>
              <w:t xml:space="preserve"> Чайковского.</w:t>
            </w:r>
          </w:p>
        </w:tc>
        <w:tc>
          <w:tcPr>
            <w:tcW w:w="1701"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 xml:space="preserve">Всего </w:t>
            </w:r>
            <w:proofErr w:type="spellStart"/>
            <w:r w:rsidRPr="004F188F">
              <w:rPr>
                <w:kern w:val="2"/>
              </w:rPr>
              <w:t>кв.м</w:t>
            </w:r>
            <w:proofErr w:type="spellEnd"/>
            <w:r w:rsidRPr="004F188F">
              <w:rPr>
                <w:kern w:val="2"/>
              </w:rPr>
              <w:t>.</w:t>
            </w:r>
          </w:p>
        </w:tc>
        <w:tc>
          <w:tcPr>
            <w:tcW w:w="1559"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2023</w:t>
            </w:r>
          </w:p>
        </w:tc>
        <w:tc>
          <w:tcPr>
            <w:tcW w:w="1559"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2024</w:t>
            </w:r>
          </w:p>
        </w:tc>
        <w:tc>
          <w:tcPr>
            <w:tcW w:w="1843"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2025</w:t>
            </w:r>
          </w:p>
        </w:tc>
        <w:tc>
          <w:tcPr>
            <w:tcW w:w="1636"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rPr>
                <w:kern w:val="2"/>
              </w:rPr>
            </w:pPr>
            <w:r w:rsidRPr="004F188F">
              <w:rPr>
                <w:kern w:val="2"/>
              </w:rPr>
              <w:t xml:space="preserve">       2026</w:t>
            </w:r>
          </w:p>
        </w:tc>
        <w:tc>
          <w:tcPr>
            <w:tcW w:w="2789" w:type="dxa"/>
            <w:gridSpan w:val="2"/>
            <w:vMerge w:val="restart"/>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rPr>
                <w:kern w:val="2"/>
              </w:rPr>
            </w:pPr>
          </w:p>
        </w:tc>
        <w:tc>
          <w:tcPr>
            <w:tcW w:w="15255" w:type="dxa"/>
            <w:gridSpan w:val="6"/>
            <w:tcBorders>
              <w:left w:val="single" w:sz="4" w:space="0" w:color="000000"/>
            </w:tcBorders>
            <w:shd w:val="clear" w:color="auto" w:fill="auto"/>
          </w:tcPr>
          <w:p w:rsidR="00707A80" w:rsidRPr="004F188F" w:rsidRDefault="00707A80" w:rsidP="003E41FD">
            <w:pPr>
              <w:snapToGrid w:val="0"/>
              <w:spacing w:after="200" w:line="276" w:lineRule="auto"/>
              <w:rPr>
                <w:kern w:val="2"/>
                <w:sz w:val="20"/>
                <w:szCs w:val="20"/>
              </w:rPr>
            </w:pPr>
          </w:p>
        </w:tc>
      </w:tr>
      <w:tr w:rsidR="00707A80" w:rsidRPr="004F188F" w:rsidTr="003E41FD">
        <w:trPr>
          <w:cantSplit/>
          <w:trHeight w:val="1503"/>
        </w:trPr>
        <w:tc>
          <w:tcPr>
            <w:tcW w:w="540" w:type="dxa"/>
            <w:vMerge/>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p>
        </w:tc>
        <w:tc>
          <w:tcPr>
            <w:tcW w:w="3446" w:type="dxa"/>
            <w:gridSpan w:val="2"/>
            <w:vMerge/>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rPr>
                <w:kern w:val="2"/>
              </w:rPr>
            </w:pPr>
          </w:p>
        </w:tc>
        <w:tc>
          <w:tcPr>
            <w:tcW w:w="1701"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0</w:t>
            </w:r>
          </w:p>
        </w:tc>
        <w:tc>
          <w:tcPr>
            <w:tcW w:w="1559"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lang w:val="en-US"/>
              </w:rPr>
              <w:t>0</w:t>
            </w:r>
          </w:p>
        </w:tc>
        <w:tc>
          <w:tcPr>
            <w:tcW w:w="1559"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lang w:val="en-US"/>
              </w:rPr>
              <w:t>0</w:t>
            </w:r>
          </w:p>
        </w:tc>
        <w:tc>
          <w:tcPr>
            <w:tcW w:w="1843"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0</w:t>
            </w:r>
          </w:p>
        </w:tc>
        <w:tc>
          <w:tcPr>
            <w:tcW w:w="1636"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0</w:t>
            </w:r>
          </w:p>
          <w:p w:rsidR="00707A80" w:rsidRPr="004F188F" w:rsidRDefault="00707A80" w:rsidP="003E41FD">
            <w:pPr>
              <w:spacing w:after="200"/>
              <w:jc w:val="center"/>
              <w:rPr>
                <w:kern w:val="2"/>
              </w:rPr>
            </w:pPr>
          </w:p>
        </w:tc>
        <w:tc>
          <w:tcPr>
            <w:tcW w:w="2789" w:type="dxa"/>
            <w:gridSpan w:val="2"/>
            <w:vMerge/>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rPr>
                <w:kern w:val="2"/>
                <w:lang w:val="en-US"/>
              </w:rPr>
            </w:pPr>
          </w:p>
        </w:tc>
        <w:tc>
          <w:tcPr>
            <w:tcW w:w="15255" w:type="dxa"/>
            <w:gridSpan w:val="6"/>
            <w:tcBorders>
              <w:left w:val="single" w:sz="4" w:space="0" w:color="000000"/>
            </w:tcBorders>
            <w:shd w:val="clear" w:color="auto" w:fill="auto"/>
          </w:tcPr>
          <w:p w:rsidR="00707A80" w:rsidRPr="004F188F" w:rsidRDefault="00707A80" w:rsidP="003E41FD">
            <w:pPr>
              <w:snapToGrid w:val="0"/>
              <w:spacing w:after="200" w:line="276" w:lineRule="auto"/>
              <w:rPr>
                <w:kern w:val="2"/>
                <w:sz w:val="20"/>
                <w:szCs w:val="20"/>
                <w:lang w:val="en-US"/>
              </w:rPr>
            </w:pPr>
          </w:p>
        </w:tc>
      </w:tr>
      <w:tr w:rsidR="00707A80" w:rsidRPr="004F188F" w:rsidTr="003E41FD">
        <w:trPr>
          <w:cantSplit/>
          <w:trHeight w:val="70"/>
        </w:trPr>
        <w:tc>
          <w:tcPr>
            <w:tcW w:w="540"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r w:rsidRPr="004F188F">
              <w:rPr>
                <w:kern w:val="2"/>
              </w:rPr>
              <w:lastRenderedPageBreak/>
              <w:t>6</w:t>
            </w:r>
          </w:p>
        </w:tc>
        <w:tc>
          <w:tcPr>
            <w:tcW w:w="3446"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rPr>
                <w:kern w:val="2"/>
              </w:rPr>
            </w:pPr>
            <w:r w:rsidRPr="004F188F">
              <w:rPr>
                <w:kern w:val="2"/>
              </w:rPr>
              <w:t>Реализация мероприятий по переселению граждан из аварийного жилищного фонда, не связанных с приобретением жилых помещений (выплата собственникам жилых помещений возмещения за изымаемые жилые помещения)</w:t>
            </w:r>
          </w:p>
        </w:tc>
        <w:tc>
          <w:tcPr>
            <w:tcW w:w="1701"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0</w:t>
            </w:r>
          </w:p>
        </w:tc>
        <w:tc>
          <w:tcPr>
            <w:tcW w:w="1559"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0</w:t>
            </w:r>
          </w:p>
        </w:tc>
        <w:tc>
          <w:tcPr>
            <w:tcW w:w="1559"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0</w:t>
            </w:r>
          </w:p>
        </w:tc>
        <w:tc>
          <w:tcPr>
            <w:tcW w:w="1843"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0</w:t>
            </w:r>
          </w:p>
        </w:tc>
        <w:tc>
          <w:tcPr>
            <w:tcW w:w="1636"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0</w:t>
            </w:r>
          </w:p>
          <w:p w:rsidR="00707A80" w:rsidRPr="004F188F" w:rsidRDefault="00707A80" w:rsidP="003E41FD">
            <w:pPr>
              <w:spacing w:after="200"/>
              <w:jc w:val="center"/>
              <w:rPr>
                <w:kern w:val="2"/>
              </w:rPr>
            </w:pPr>
          </w:p>
        </w:tc>
        <w:tc>
          <w:tcPr>
            <w:tcW w:w="2789"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rPr>
                <w:kern w:val="2"/>
              </w:rPr>
            </w:pPr>
            <w:r w:rsidRPr="004F188F">
              <w:rPr>
                <w:kern w:val="2"/>
              </w:rPr>
              <w:t>Комитет по управлению муниципальным имуществом администрации Нязепетровского муниципального района</w:t>
            </w:r>
          </w:p>
        </w:tc>
        <w:tc>
          <w:tcPr>
            <w:tcW w:w="15255" w:type="dxa"/>
            <w:gridSpan w:val="6"/>
            <w:tcBorders>
              <w:left w:val="single" w:sz="4" w:space="0" w:color="000000"/>
            </w:tcBorders>
            <w:shd w:val="clear" w:color="auto" w:fill="auto"/>
          </w:tcPr>
          <w:p w:rsidR="00707A80" w:rsidRPr="004F188F" w:rsidRDefault="00707A80" w:rsidP="003E41FD">
            <w:pPr>
              <w:snapToGrid w:val="0"/>
              <w:spacing w:after="200" w:line="276" w:lineRule="auto"/>
              <w:rPr>
                <w:kern w:val="2"/>
                <w:sz w:val="20"/>
                <w:szCs w:val="20"/>
              </w:rPr>
            </w:pPr>
          </w:p>
        </w:tc>
      </w:tr>
      <w:tr w:rsidR="00707A80" w:rsidRPr="004F188F" w:rsidTr="003E41FD">
        <w:tblPrEx>
          <w:tblCellMar>
            <w:left w:w="108" w:type="dxa"/>
            <w:right w:w="108" w:type="dxa"/>
          </w:tblCellMar>
        </w:tblPrEx>
        <w:trPr>
          <w:gridAfter w:val="1"/>
          <w:wAfter w:w="10" w:type="dxa"/>
          <w:trHeight w:val="415"/>
        </w:trPr>
        <w:tc>
          <w:tcPr>
            <w:tcW w:w="2143"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rPr>
            </w:pPr>
          </w:p>
        </w:tc>
        <w:tc>
          <w:tcPr>
            <w:tcW w:w="12920" w:type="dxa"/>
            <w:gridSpan w:val="9"/>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3. Финансово-экономические мероприятия</w:t>
            </w:r>
          </w:p>
        </w:tc>
        <w:tc>
          <w:tcPr>
            <w:tcW w:w="3051" w:type="dxa"/>
            <w:gridSpan w:val="2"/>
            <w:tcBorders>
              <w:left w:val="single" w:sz="4" w:space="0" w:color="000000"/>
            </w:tcBorders>
            <w:shd w:val="clear" w:color="auto" w:fill="auto"/>
          </w:tcPr>
          <w:p w:rsidR="00707A80" w:rsidRPr="004F188F" w:rsidRDefault="00707A80" w:rsidP="003E41FD">
            <w:pPr>
              <w:snapToGrid w:val="0"/>
              <w:rPr>
                <w:kern w:val="2"/>
                <w:sz w:val="20"/>
                <w:szCs w:val="20"/>
              </w:rPr>
            </w:pPr>
          </w:p>
        </w:tc>
        <w:tc>
          <w:tcPr>
            <w:tcW w:w="3051" w:type="dxa"/>
            <w:shd w:val="clear" w:color="auto" w:fill="auto"/>
          </w:tcPr>
          <w:p w:rsidR="00707A80" w:rsidRPr="004F188F" w:rsidRDefault="00707A80" w:rsidP="003E41FD">
            <w:pPr>
              <w:snapToGrid w:val="0"/>
              <w:rPr>
                <w:kern w:val="2"/>
                <w:sz w:val="20"/>
                <w:szCs w:val="20"/>
              </w:rPr>
            </w:pPr>
          </w:p>
        </w:tc>
        <w:tc>
          <w:tcPr>
            <w:tcW w:w="3051" w:type="dxa"/>
            <w:shd w:val="clear" w:color="auto" w:fill="auto"/>
          </w:tcPr>
          <w:p w:rsidR="00707A80" w:rsidRPr="004F188F" w:rsidRDefault="00707A80" w:rsidP="003E41FD">
            <w:pPr>
              <w:snapToGrid w:val="0"/>
              <w:rPr>
                <w:kern w:val="2"/>
                <w:sz w:val="20"/>
                <w:szCs w:val="20"/>
              </w:rPr>
            </w:pPr>
          </w:p>
        </w:tc>
        <w:tc>
          <w:tcPr>
            <w:tcW w:w="3051" w:type="dxa"/>
            <w:shd w:val="clear" w:color="auto" w:fill="auto"/>
          </w:tcPr>
          <w:p w:rsidR="00707A80" w:rsidRPr="004F188F" w:rsidRDefault="00707A80" w:rsidP="003E41FD">
            <w:pPr>
              <w:snapToGrid w:val="0"/>
              <w:rPr>
                <w:kern w:val="2"/>
                <w:sz w:val="20"/>
                <w:szCs w:val="20"/>
              </w:rPr>
            </w:pPr>
          </w:p>
        </w:tc>
        <w:tc>
          <w:tcPr>
            <w:tcW w:w="3051" w:type="dxa"/>
            <w:shd w:val="clear" w:color="auto" w:fill="auto"/>
          </w:tcPr>
          <w:p w:rsidR="00707A80" w:rsidRPr="004F188F" w:rsidRDefault="00707A80" w:rsidP="003E41FD">
            <w:pPr>
              <w:spacing w:after="200"/>
              <w:jc w:val="center"/>
              <w:rPr>
                <w:kern w:val="2"/>
              </w:rPr>
            </w:pPr>
            <w:r w:rsidRPr="004F188F">
              <w:rPr>
                <w:kern w:val="2"/>
                <w:sz w:val="20"/>
                <w:szCs w:val="20"/>
              </w:rPr>
              <w:t>3. Финансово-экономические мероприятия</w:t>
            </w:r>
          </w:p>
        </w:tc>
      </w:tr>
      <w:tr w:rsidR="00707A80" w:rsidRPr="004F188F" w:rsidTr="003E41FD">
        <w:trPr>
          <w:trHeight w:val="3683"/>
        </w:trPr>
        <w:tc>
          <w:tcPr>
            <w:tcW w:w="540"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spacing w:after="200"/>
              <w:jc w:val="center"/>
              <w:rPr>
                <w:kern w:val="2"/>
              </w:rPr>
            </w:pPr>
            <w:r w:rsidRPr="004F188F">
              <w:rPr>
                <w:kern w:val="2"/>
              </w:rPr>
              <w:t>7</w:t>
            </w:r>
          </w:p>
        </w:tc>
        <w:tc>
          <w:tcPr>
            <w:tcW w:w="1603"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rPr>
                <w:kern w:val="2"/>
              </w:rPr>
            </w:pPr>
            <w:r w:rsidRPr="004F188F">
              <w:rPr>
                <w:kern w:val="2"/>
              </w:rPr>
              <w:t>Выплата возмещения, приобретение (строительство) жилых помещений для осуществления мероприятий по переселению граждан из жилищного фонда, признанного</w:t>
            </w:r>
            <w:r w:rsidRPr="004F188F">
              <w:rPr>
                <w:color w:val="000000"/>
                <w:kern w:val="2"/>
              </w:rPr>
              <w:t xml:space="preserve"> аварийным и подлежащим сносу.</w:t>
            </w:r>
          </w:p>
          <w:p w:rsidR="00707A80" w:rsidRPr="004F188F" w:rsidRDefault="00707A80" w:rsidP="003E41FD">
            <w:pPr>
              <w:rPr>
                <w:kern w:val="2"/>
              </w:rPr>
            </w:pPr>
            <w:r w:rsidRPr="004F188F">
              <w:rPr>
                <w:color w:val="000000"/>
                <w:kern w:val="2"/>
              </w:rPr>
              <w:t xml:space="preserve">Подготовка документации по признанию жилых домов аварийными и </w:t>
            </w:r>
            <w:r w:rsidRPr="004F188F">
              <w:rPr>
                <w:color w:val="000000"/>
                <w:kern w:val="2"/>
              </w:rPr>
              <w:lastRenderedPageBreak/>
              <w:t>подлежащими сносу.</w:t>
            </w:r>
          </w:p>
        </w:tc>
        <w:tc>
          <w:tcPr>
            <w:tcW w:w="1843"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rPr>
                <w:kern w:val="2"/>
              </w:rPr>
            </w:pPr>
            <w:r w:rsidRPr="004F188F">
              <w:rPr>
                <w:kern w:val="2"/>
              </w:rPr>
              <w:lastRenderedPageBreak/>
              <w:t>Всего из них:</w:t>
            </w:r>
          </w:p>
          <w:p w:rsidR="00707A80" w:rsidRPr="004F188F" w:rsidRDefault="00707A80" w:rsidP="003E41FD">
            <w:pPr>
              <w:rPr>
                <w:kern w:val="2"/>
              </w:rPr>
            </w:pPr>
          </w:p>
          <w:p w:rsidR="00707A80" w:rsidRPr="004F188F" w:rsidRDefault="00707A80" w:rsidP="003E41FD">
            <w:pPr>
              <w:rPr>
                <w:kern w:val="2"/>
              </w:rPr>
            </w:pPr>
          </w:p>
          <w:p w:rsidR="00707A80" w:rsidRPr="004F188F" w:rsidRDefault="00707A80" w:rsidP="003E41FD">
            <w:pPr>
              <w:rPr>
                <w:kern w:val="2"/>
              </w:rPr>
            </w:pPr>
          </w:p>
          <w:p w:rsidR="00707A80" w:rsidRPr="004F188F" w:rsidRDefault="00707A80" w:rsidP="003E41FD">
            <w:pPr>
              <w:rPr>
                <w:kern w:val="2"/>
              </w:rPr>
            </w:pPr>
            <w:r w:rsidRPr="004F188F">
              <w:rPr>
                <w:kern w:val="2"/>
              </w:rPr>
              <w:t xml:space="preserve">федеральный </w:t>
            </w:r>
          </w:p>
          <w:p w:rsidR="00707A80" w:rsidRPr="004F188F" w:rsidRDefault="00707A80" w:rsidP="003E41FD">
            <w:pPr>
              <w:rPr>
                <w:kern w:val="2"/>
              </w:rPr>
            </w:pPr>
            <w:r w:rsidRPr="004F188F">
              <w:rPr>
                <w:kern w:val="2"/>
              </w:rPr>
              <w:t>бюджет,</w:t>
            </w:r>
          </w:p>
          <w:p w:rsidR="00707A80" w:rsidRPr="004F188F" w:rsidRDefault="00707A80" w:rsidP="003E41FD">
            <w:pPr>
              <w:rPr>
                <w:kern w:val="2"/>
              </w:rPr>
            </w:pPr>
          </w:p>
          <w:p w:rsidR="00707A80" w:rsidRPr="004F188F" w:rsidRDefault="00707A80" w:rsidP="003E41FD">
            <w:pPr>
              <w:rPr>
                <w:kern w:val="2"/>
              </w:rPr>
            </w:pPr>
            <w:r w:rsidRPr="004F188F">
              <w:rPr>
                <w:kern w:val="2"/>
              </w:rPr>
              <w:t>областной бюджет,</w:t>
            </w:r>
          </w:p>
          <w:p w:rsidR="00707A80" w:rsidRPr="004F188F" w:rsidRDefault="00707A80" w:rsidP="003E41FD">
            <w:pPr>
              <w:rPr>
                <w:kern w:val="2"/>
                <w:lang w:val="en-US"/>
              </w:rPr>
            </w:pPr>
          </w:p>
          <w:p w:rsidR="00707A80" w:rsidRPr="004F188F" w:rsidRDefault="00707A80" w:rsidP="003E41FD">
            <w:pPr>
              <w:rPr>
                <w:kern w:val="2"/>
                <w:lang w:val="en-US"/>
              </w:rPr>
            </w:pPr>
          </w:p>
          <w:p w:rsidR="00707A80" w:rsidRPr="004F188F" w:rsidRDefault="00707A80" w:rsidP="003E41FD">
            <w:pPr>
              <w:rPr>
                <w:kern w:val="2"/>
              </w:rPr>
            </w:pPr>
            <w:r w:rsidRPr="004F188F">
              <w:rPr>
                <w:kern w:val="2"/>
              </w:rPr>
              <w:t>местный бюджет</w:t>
            </w:r>
          </w:p>
        </w:tc>
        <w:tc>
          <w:tcPr>
            <w:tcW w:w="1701"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jc w:val="center"/>
              <w:rPr>
                <w:kern w:val="2"/>
              </w:rPr>
            </w:pPr>
            <w:r w:rsidRPr="004F188F">
              <w:rPr>
                <w:kern w:val="2"/>
              </w:rPr>
              <w:t>2 000,0*</w:t>
            </w:r>
          </w:p>
          <w:p w:rsidR="00707A80" w:rsidRPr="004F188F" w:rsidRDefault="00707A80" w:rsidP="003E41FD">
            <w:pPr>
              <w:rPr>
                <w:kern w:val="2"/>
              </w:rPr>
            </w:pPr>
          </w:p>
          <w:p w:rsidR="00707A80" w:rsidRPr="004F188F" w:rsidRDefault="00707A80" w:rsidP="003E41FD">
            <w:pPr>
              <w:jc w:val="center"/>
              <w:rPr>
                <w:kern w:val="2"/>
              </w:rPr>
            </w:pPr>
          </w:p>
          <w:p w:rsidR="00707A80" w:rsidRPr="004F188F" w:rsidRDefault="00707A80" w:rsidP="003E41FD">
            <w:pPr>
              <w:rPr>
                <w:kern w:val="2"/>
                <w:lang w:val="en-US"/>
              </w:rPr>
            </w:pPr>
          </w:p>
          <w:p w:rsidR="00707A80" w:rsidRPr="004F188F" w:rsidRDefault="00707A80" w:rsidP="003E41FD">
            <w:pPr>
              <w:jc w:val="center"/>
              <w:rPr>
                <w:kern w:val="2"/>
              </w:rPr>
            </w:pPr>
            <w:r w:rsidRPr="004F188F">
              <w:rPr>
                <w:kern w:val="2"/>
              </w:rPr>
              <w:t>0,0</w:t>
            </w:r>
          </w:p>
          <w:p w:rsidR="00707A80" w:rsidRPr="004F188F" w:rsidRDefault="00707A80" w:rsidP="003E41FD">
            <w:pPr>
              <w:ind w:right="327"/>
              <w:jc w:val="center"/>
              <w:rPr>
                <w:kern w:val="2"/>
              </w:rPr>
            </w:pPr>
            <w:r w:rsidRPr="004F188F">
              <w:rPr>
                <w:kern w:val="2"/>
              </w:rPr>
              <w:t xml:space="preserve">    </w:t>
            </w:r>
          </w:p>
          <w:p w:rsidR="00707A80" w:rsidRPr="004F188F" w:rsidRDefault="00707A80" w:rsidP="003E41FD">
            <w:pPr>
              <w:ind w:right="327"/>
              <w:jc w:val="center"/>
              <w:rPr>
                <w:kern w:val="2"/>
              </w:rPr>
            </w:pPr>
            <w:r w:rsidRPr="004F188F">
              <w:rPr>
                <w:kern w:val="2"/>
              </w:rPr>
              <w:t xml:space="preserve">  </w:t>
            </w:r>
          </w:p>
          <w:p w:rsidR="00707A80" w:rsidRPr="004F188F" w:rsidRDefault="00707A80" w:rsidP="003E41FD">
            <w:pPr>
              <w:ind w:right="327"/>
              <w:jc w:val="center"/>
              <w:rPr>
                <w:kern w:val="2"/>
              </w:rPr>
            </w:pPr>
            <w:r w:rsidRPr="004F188F">
              <w:rPr>
                <w:kern w:val="2"/>
              </w:rPr>
              <w:t xml:space="preserve">      0,0</w:t>
            </w:r>
          </w:p>
          <w:p w:rsidR="00707A80" w:rsidRPr="004F188F" w:rsidRDefault="00707A80" w:rsidP="003E41FD">
            <w:pPr>
              <w:jc w:val="center"/>
              <w:rPr>
                <w:kern w:val="2"/>
              </w:rPr>
            </w:pPr>
          </w:p>
          <w:p w:rsidR="00707A80" w:rsidRPr="004F188F" w:rsidRDefault="00707A80" w:rsidP="003E41FD">
            <w:pPr>
              <w:rPr>
                <w:kern w:val="2"/>
              </w:rPr>
            </w:pPr>
            <w:r w:rsidRPr="004F188F">
              <w:rPr>
                <w:kern w:val="2"/>
              </w:rPr>
              <w:t xml:space="preserve">         </w:t>
            </w:r>
          </w:p>
          <w:p w:rsidR="00707A80" w:rsidRPr="004F188F" w:rsidRDefault="00707A80" w:rsidP="003E41FD">
            <w:pPr>
              <w:rPr>
                <w:kern w:val="2"/>
              </w:rPr>
            </w:pPr>
            <w:r w:rsidRPr="004F188F">
              <w:rPr>
                <w:kern w:val="2"/>
              </w:rPr>
              <w:t xml:space="preserve">            0,0</w:t>
            </w:r>
          </w:p>
          <w:p w:rsidR="00707A80" w:rsidRPr="004F188F" w:rsidRDefault="00707A80" w:rsidP="003E41FD">
            <w:pPr>
              <w:jc w:val="center"/>
              <w:rPr>
                <w:kern w:val="2"/>
              </w:rPr>
            </w:pPr>
          </w:p>
        </w:tc>
        <w:tc>
          <w:tcPr>
            <w:tcW w:w="1559"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jc w:val="center"/>
              <w:rPr>
                <w:kern w:val="2"/>
              </w:rPr>
            </w:pPr>
            <w:r w:rsidRPr="004F188F">
              <w:rPr>
                <w:kern w:val="2"/>
              </w:rPr>
              <w:t>500,0*</w:t>
            </w:r>
          </w:p>
          <w:p w:rsidR="00707A80" w:rsidRPr="004F188F" w:rsidRDefault="00707A80" w:rsidP="003E41FD">
            <w:pPr>
              <w:jc w:val="center"/>
              <w:rPr>
                <w:kern w:val="2"/>
                <w:lang w:val="en-US"/>
              </w:rPr>
            </w:pPr>
          </w:p>
          <w:p w:rsidR="00707A80" w:rsidRPr="004F188F" w:rsidRDefault="00707A80" w:rsidP="003E41FD">
            <w:pPr>
              <w:jc w:val="center"/>
              <w:rPr>
                <w:kern w:val="2"/>
              </w:rPr>
            </w:pPr>
            <w:r w:rsidRPr="004F188F">
              <w:rPr>
                <w:kern w:val="2"/>
              </w:rPr>
              <w:t xml:space="preserve"> </w:t>
            </w:r>
          </w:p>
          <w:p w:rsidR="00707A80" w:rsidRPr="004F188F" w:rsidRDefault="00707A80" w:rsidP="003E41FD">
            <w:pPr>
              <w:jc w:val="center"/>
              <w:rPr>
                <w:kern w:val="2"/>
              </w:rPr>
            </w:pPr>
          </w:p>
          <w:p w:rsidR="00707A80" w:rsidRPr="004F188F" w:rsidRDefault="00707A80" w:rsidP="003E41FD">
            <w:pPr>
              <w:jc w:val="center"/>
              <w:rPr>
                <w:kern w:val="2"/>
              </w:rPr>
            </w:pPr>
            <w:r w:rsidRPr="004F188F">
              <w:rPr>
                <w:kern w:val="2"/>
              </w:rPr>
              <w:t>0, 0</w:t>
            </w:r>
          </w:p>
          <w:p w:rsidR="00707A80" w:rsidRPr="004F188F" w:rsidRDefault="00707A80" w:rsidP="003E41FD">
            <w:pPr>
              <w:rPr>
                <w:kern w:val="2"/>
              </w:rPr>
            </w:pPr>
          </w:p>
          <w:p w:rsidR="00707A80" w:rsidRPr="004F188F" w:rsidRDefault="00707A80" w:rsidP="003E41FD">
            <w:pPr>
              <w:rPr>
                <w:kern w:val="2"/>
              </w:rPr>
            </w:pPr>
          </w:p>
          <w:p w:rsidR="00707A80" w:rsidRPr="004F188F" w:rsidRDefault="00707A80" w:rsidP="003E41FD">
            <w:pPr>
              <w:jc w:val="center"/>
              <w:rPr>
                <w:kern w:val="2"/>
              </w:rPr>
            </w:pPr>
            <w:r w:rsidRPr="004F188F">
              <w:rPr>
                <w:kern w:val="2"/>
              </w:rPr>
              <w:t>0,0</w:t>
            </w:r>
          </w:p>
          <w:p w:rsidR="00707A80" w:rsidRPr="004F188F" w:rsidRDefault="00707A80" w:rsidP="003E41FD">
            <w:pPr>
              <w:jc w:val="center"/>
              <w:rPr>
                <w:kern w:val="2"/>
              </w:rPr>
            </w:pPr>
          </w:p>
          <w:p w:rsidR="00707A80" w:rsidRPr="004F188F" w:rsidRDefault="00707A80" w:rsidP="003E41FD">
            <w:pPr>
              <w:jc w:val="center"/>
              <w:rPr>
                <w:kern w:val="2"/>
                <w:lang w:val="en-US"/>
              </w:rPr>
            </w:pPr>
          </w:p>
          <w:p w:rsidR="00707A80" w:rsidRPr="004F188F" w:rsidRDefault="00707A80" w:rsidP="003E41FD">
            <w:pPr>
              <w:jc w:val="center"/>
              <w:rPr>
                <w:kern w:val="2"/>
              </w:rPr>
            </w:pPr>
            <w:r w:rsidRPr="004F188F">
              <w:rPr>
                <w:kern w:val="2"/>
              </w:rPr>
              <w:t>500,0*</w:t>
            </w:r>
          </w:p>
        </w:tc>
        <w:tc>
          <w:tcPr>
            <w:tcW w:w="1559"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jc w:val="center"/>
              <w:rPr>
                <w:kern w:val="2"/>
              </w:rPr>
            </w:pPr>
            <w:r w:rsidRPr="004F188F">
              <w:rPr>
                <w:kern w:val="2"/>
              </w:rPr>
              <w:t>500,0*</w:t>
            </w:r>
          </w:p>
          <w:p w:rsidR="00707A80" w:rsidRPr="004F188F" w:rsidRDefault="00707A80" w:rsidP="003E41FD">
            <w:pPr>
              <w:jc w:val="center"/>
              <w:rPr>
                <w:kern w:val="2"/>
              </w:rPr>
            </w:pPr>
          </w:p>
          <w:p w:rsidR="00707A80" w:rsidRPr="004F188F" w:rsidRDefault="00707A80" w:rsidP="003E41FD">
            <w:pPr>
              <w:jc w:val="center"/>
              <w:rPr>
                <w:kern w:val="2"/>
              </w:rPr>
            </w:pPr>
          </w:p>
          <w:p w:rsidR="00707A80" w:rsidRPr="004F188F" w:rsidRDefault="00707A80" w:rsidP="003E41FD">
            <w:pPr>
              <w:jc w:val="center"/>
              <w:rPr>
                <w:kern w:val="2"/>
              </w:rPr>
            </w:pPr>
          </w:p>
          <w:p w:rsidR="00707A80" w:rsidRPr="004F188F" w:rsidRDefault="00707A80" w:rsidP="003E41FD">
            <w:pPr>
              <w:jc w:val="center"/>
              <w:rPr>
                <w:kern w:val="2"/>
              </w:rPr>
            </w:pPr>
            <w:r w:rsidRPr="004F188F">
              <w:rPr>
                <w:kern w:val="2"/>
                <w:lang w:val="en-US"/>
              </w:rPr>
              <w:t>0</w:t>
            </w:r>
            <w:r w:rsidRPr="004F188F">
              <w:rPr>
                <w:kern w:val="2"/>
              </w:rPr>
              <w:t>,</w:t>
            </w:r>
            <w:r w:rsidRPr="004F188F">
              <w:rPr>
                <w:kern w:val="2"/>
                <w:lang w:val="en-US"/>
              </w:rPr>
              <w:t>0</w:t>
            </w:r>
          </w:p>
          <w:p w:rsidR="00707A80" w:rsidRPr="004F188F" w:rsidRDefault="00707A80" w:rsidP="003E41FD">
            <w:pPr>
              <w:jc w:val="center"/>
              <w:rPr>
                <w:kern w:val="2"/>
                <w:lang w:val="en-US"/>
              </w:rPr>
            </w:pPr>
          </w:p>
          <w:p w:rsidR="00707A80" w:rsidRPr="004F188F" w:rsidRDefault="00707A80" w:rsidP="003E41FD">
            <w:pPr>
              <w:jc w:val="center"/>
              <w:rPr>
                <w:kern w:val="2"/>
              </w:rPr>
            </w:pPr>
          </w:p>
          <w:p w:rsidR="00707A80" w:rsidRPr="004F188F" w:rsidRDefault="00707A80" w:rsidP="003E41FD">
            <w:pPr>
              <w:jc w:val="center"/>
              <w:rPr>
                <w:kern w:val="2"/>
              </w:rPr>
            </w:pPr>
            <w:r w:rsidRPr="004F188F">
              <w:rPr>
                <w:kern w:val="2"/>
              </w:rPr>
              <w:t>0,0</w:t>
            </w:r>
          </w:p>
          <w:p w:rsidR="00707A80" w:rsidRPr="004F188F" w:rsidRDefault="00707A80" w:rsidP="003E41FD">
            <w:pPr>
              <w:jc w:val="center"/>
              <w:rPr>
                <w:kern w:val="2"/>
              </w:rPr>
            </w:pPr>
          </w:p>
          <w:p w:rsidR="00707A80" w:rsidRPr="004F188F" w:rsidRDefault="00707A80" w:rsidP="003E41FD">
            <w:pPr>
              <w:jc w:val="center"/>
              <w:rPr>
                <w:kern w:val="2"/>
                <w:lang w:val="en-US"/>
              </w:rPr>
            </w:pPr>
          </w:p>
          <w:p w:rsidR="00707A80" w:rsidRPr="004F188F" w:rsidRDefault="00707A80" w:rsidP="003E41FD">
            <w:pPr>
              <w:jc w:val="center"/>
              <w:rPr>
                <w:kern w:val="2"/>
              </w:rPr>
            </w:pPr>
            <w:r w:rsidRPr="004F188F">
              <w:rPr>
                <w:kern w:val="2"/>
                <w:lang w:val="en-US"/>
              </w:rPr>
              <w:t>500</w:t>
            </w:r>
            <w:r w:rsidRPr="004F188F">
              <w:rPr>
                <w:kern w:val="2"/>
              </w:rPr>
              <w:t>,0*</w:t>
            </w:r>
          </w:p>
        </w:tc>
        <w:tc>
          <w:tcPr>
            <w:tcW w:w="1843"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jc w:val="center"/>
              <w:rPr>
                <w:kern w:val="2"/>
              </w:rPr>
            </w:pPr>
            <w:r w:rsidRPr="004F188F">
              <w:rPr>
                <w:kern w:val="2"/>
              </w:rPr>
              <w:t>500,0*</w:t>
            </w:r>
          </w:p>
          <w:p w:rsidR="00707A80" w:rsidRPr="004F188F" w:rsidRDefault="00707A80" w:rsidP="003E41FD">
            <w:pPr>
              <w:jc w:val="center"/>
              <w:rPr>
                <w:kern w:val="2"/>
                <w:lang w:val="en-US"/>
              </w:rPr>
            </w:pPr>
          </w:p>
          <w:p w:rsidR="00707A80" w:rsidRPr="004F188F" w:rsidRDefault="00707A80" w:rsidP="003E41FD">
            <w:pPr>
              <w:jc w:val="center"/>
              <w:rPr>
                <w:kern w:val="2"/>
              </w:rPr>
            </w:pPr>
          </w:p>
          <w:p w:rsidR="00707A80" w:rsidRPr="004F188F" w:rsidRDefault="00707A80" w:rsidP="003E41FD">
            <w:pPr>
              <w:jc w:val="center"/>
              <w:rPr>
                <w:kern w:val="2"/>
              </w:rPr>
            </w:pPr>
          </w:p>
          <w:p w:rsidR="00707A80" w:rsidRPr="004F188F" w:rsidRDefault="00707A80" w:rsidP="003E41FD">
            <w:pPr>
              <w:jc w:val="center"/>
              <w:rPr>
                <w:kern w:val="2"/>
              </w:rPr>
            </w:pPr>
            <w:r w:rsidRPr="004F188F">
              <w:rPr>
                <w:kern w:val="2"/>
                <w:lang w:val="en-US"/>
              </w:rPr>
              <w:t>0</w:t>
            </w:r>
            <w:r w:rsidRPr="004F188F">
              <w:rPr>
                <w:kern w:val="2"/>
              </w:rPr>
              <w:t>,</w:t>
            </w:r>
            <w:r w:rsidRPr="004F188F">
              <w:rPr>
                <w:kern w:val="2"/>
                <w:lang w:val="en-US"/>
              </w:rPr>
              <w:t>0</w:t>
            </w:r>
          </w:p>
          <w:p w:rsidR="00707A80" w:rsidRPr="004F188F" w:rsidRDefault="00707A80" w:rsidP="003E41FD">
            <w:pPr>
              <w:jc w:val="center"/>
              <w:rPr>
                <w:kern w:val="2"/>
                <w:lang w:val="en-US"/>
              </w:rPr>
            </w:pPr>
          </w:p>
          <w:p w:rsidR="00707A80" w:rsidRPr="004F188F" w:rsidRDefault="00707A80" w:rsidP="003E41FD">
            <w:pPr>
              <w:jc w:val="center"/>
              <w:rPr>
                <w:kern w:val="2"/>
              </w:rPr>
            </w:pPr>
          </w:p>
          <w:p w:rsidR="00707A80" w:rsidRPr="004F188F" w:rsidRDefault="00707A80" w:rsidP="003E41FD">
            <w:pPr>
              <w:jc w:val="center"/>
              <w:rPr>
                <w:kern w:val="2"/>
              </w:rPr>
            </w:pPr>
            <w:r w:rsidRPr="004F188F">
              <w:rPr>
                <w:kern w:val="2"/>
              </w:rPr>
              <w:t>0,0</w:t>
            </w:r>
          </w:p>
          <w:p w:rsidR="00707A80" w:rsidRPr="004F188F" w:rsidRDefault="00707A80" w:rsidP="003E41FD">
            <w:pPr>
              <w:jc w:val="center"/>
              <w:rPr>
                <w:kern w:val="2"/>
              </w:rPr>
            </w:pPr>
          </w:p>
          <w:p w:rsidR="00707A80" w:rsidRPr="004F188F" w:rsidRDefault="00707A80" w:rsidP="003E41FD">
            <w:pPr>
              <w:jc w:val="center"/>
              <w:rPr>
                <w:kern w:val="2"/>
              </w:rPr>
            </w:pPr>
          </w:p>
          <w:p w:rsidR="00707A80" w:rsidRPr="004F188F" w:rsidRDefault="00707A80" w:rsidP="003E41FD">
            <w:pPr>
              <w:jc w:val="center"/>
              <w:rPr>
                <w:kern w:val="2"/>
              </w:rPr>
            </w:pPr>
            <w:r w:rsidRPr="004F188F">
              <w:rPr>
                <w:kern w:val="2"/>
                <w:lang w:val="en-US"/>
              </w:rPr>
              <w:t>500,0*</w:t>
            </w:r>
          </w:p>
        </w:tc>
        <w:tc>
          <w:tcPr>
            <w:tcW w:w="1636" w:type="dxa"/>
            <w:tcBorders>
              <w:top w:val="single" w:sz="4" w:space="0" w:color="000000"/>
              <w:left w:val="single" w:sz="4" w:space="0" w:color="000000"/>
              <w:bottom w:val="single" w:sz="4" w:space="0" w:color="000000"/>
            </w:tcBorders>
            <w:shd w:val="clear" w:color="auto" w:fill="auto"/>
          </w:tcPr>
          <w:p w:rsidR="00707A80" w:rsidRPr="004F188F" w:rsidRDefault="00707A80" w:rsidP="003E41FD">
            <w:pPr>
              <w:jc w:val="center"/>
              <w:rPr>
                <w:kern w:val="2"/>
              </w:rPr>
            </w:pPr>
            <w:r w:rsidRPr="004F188F">
              <w:rPr>
                <w:kern w:val="2"/>
              </w:rPr>
              <w:t>500, 0*</w:t>
            </w:r>
          </w:p>
          <w:p w:rsidR="00707A80" w:rsidRPr="004F188F" w:rsidRDefault="00707A80" w:rsidP="003E41FD">
            <w:pPr>
              <w:jc w:val="center"/>
              <w:rPr>
                <w:kern w:val="2"/>
              </w:rPr>
            </w:pPr>
          </w:p>
          <w:p w:rsidR="00707A80" w:rsidRPr="004F188F" w:rsidRDefault="00707A80" w:rsidP="003E41FD">
            <w:pPr>
              <w:jc w:val="center"/>
              <w:rPr>
                <w:kern w:val="2"/>
              </w:rPr>
            </w:pPr>
          </w:p>
          <w:p w:rsidR="00707A80" w:rsidRPr="004F188F" w:rsidRDefault="00707A80" w:rsidP="003E41FD">
            <w:pPr>
              <w:jc w:val="center"/>
              <w:rPr>
                <w:kern w:val="2"/>
              </w:rPr>
            </w:pPr>
          </w:p>
          <w:p w:rsidR="00707A80" w:rsidRPr="004F188F" w:rsidRDefault="00707A80" w:rsidP="003E41FD">
            <w:pPr>
              <w:jc w:val="center"/>
              <w:rPr>
                <w:kern w:val="2"/>
              </w:rPr>
            </w:pPr>
            <w:r w:rsidRPr="004F188F">
              <w:rPr>
                <w:kern w:val="2"/>
              </w:rPr>
              <w:t>0,0</w:t>
            </w:r>
          </w:p>
          <w:p w:rsidR="00707A80" w:rsidRPr="004F188F" w:rsidRDefault="00707A80" w:rsidP="003E41FD">
            <w:pPr>
              <w:jc w:val="center"/>
              <w:rPr>
                <w:kern w:val="2"/>
              </w:rPr>
            </w:pPr>
          </w:p>
          <w:p w:rsidR="00707A80" w:rsidRPr="004F188F" w:rsidRDefault="00707A80" w:rsidP="003E41FD">
            <w:pPr>
              <w:jc w:val="center"/>
              <w:rPr>
                <w:kern w:val="2"/>
              </w:rPr>
            </w:pPr>
          </w:p>
          <w:p w:rsidR="00707A80" w:rsidRPr="004F188F" w:rsidRDefault="00707A80" w:rsidP="003E41FD">
            <w:pPr>
              <w:jc w:val="center"/>
              <w:rPr>
                <w:kern w:val="2"/>
              </w:rPr>
            </w:pPr>
            <w:r w:rsidRPr="004F188F">
              <w:rPr>
                <w:kern w:val="2"/>
              </w:rPr>
              <w:t>0,0</w:t>
            </w:r>
          </w:p>
          <w:p w:rsidR="00707A80" w:rsidRPr="004F188F" w:rsidRDefault="00707A80" w:rsidP="003E41FD">
            <w:pPr>
              <w:jc w:val="center"/>
              <w:rPr>
                <w:kern w:val="2"/>
              </w:rPr>
            </w:pPr>
          </w:p>
          <w:p w:rsidR="00707A80" w:rsidRPr="004F188F" w:rsidRDefault="00707A80" w:rsidP="003E41FD">
            <w:pPr>
              <w:jc w:val="center"/>
              <w:rPr>
                <w:kern w:val="2"/>
              </w:rPr>
            </w:pPr>
          </w:p>
          <w:p w:rsidR="00707A80" w:rsidRPr="004F188F" w:rsidRDefault="00707A80" w:rsidP="003E41FD">
            <w:pPr>
              <w:jc w:val="center"/>
              <w:rPr>
                <w:kern w:val="2"/>
              </w:rPr>
            </w:pPr>
            <w:r w:rsidRPr="004F188F">
              <w:rPr>
                <w:kern w:val="2"/>
              </w:rPr>
              <w:t>500,0*</w:t>
            </w:r>
          </w:p>
        </w:tc>
        <w:tc>
          <w:tcPr>
            <w:tcW w:w="2789" w:type="dxa"/>
            <w:gridSpan w:val="2"/>
            <w:tcBorders>
              <w:top w:val="single" w:sz="4" w:space="0" w:color="000000"/>
              <w:left w:val="single" w:sz="4" w:space="0" w:color="000000"/>
              <w:bottom w:val="single" w:sz="4" w:space="0" w:color="000000"/>
            </w:tcBorders>
            <w:shd w:val="clear" w:color="auto" w:fill="auto"/>
          </w:tcPr>
          <w:p w:rsidR="00707A80" w:rsidRPr="004F188F" w:rsidRDefault="00707A80" w:rsidP="003E41FD">
            <w:pPr>
              <w:snapToGrid w:val="0"/>
              <w:spacing w:after="200"/>
              <w:jc w:val="center"/>
              <w:rPr>
                <w:kern w:val="2"/>
                <w:sz w:val="20"/>
                <w:szCs w:val="20"/>
              </w:rPr>
            </w:pPr>
          </w:p>
        </w:tc>
        <w:tc>
          <w:tcPr>
            <w:tcW w:w="15255" w:type="dxa"/>
            <w:gridSpan w:val="6"/>
            <w:tcBorders>
              <w:left w:val="single" w:sz="4" w:space="0" w:color="000000"/>
            </w:tcBorders>
            <w:shd w:val="clear" w:color="auto" w:fill="auto"/>
          </w:tcPr>
          <w:p w:rsidR="00707A80" w:rsidRPr="004F188F" w:rsidRDefault="00707A80" w:rsidP="003E41FD">
            <w:pPr>
              <w:snapToGrid w:val="0"/>
              <w:spacing w:after="200" w:line="276" w:lineRule="auto"/>
              <w:rPr>
                <w:kern w:val="2"/>
                <w:sz w:val="20"/>
                <w:szCs w:val="20"/>
              </w:rPr>
            </w:pPr>
          </w:p>
        </w:tc>
      </w:tr>
    </w:tbl>
    <w:p w:rsidR="00707A80" w:rsidRPr="004F188F" w:rsidRDefault="00707A80" w:rsidP="00707A80">
      <w:pPr>
        <w:spacing w:after="200" w:line="276" w:lineRule="auto"/>
        <w:jc w:val="both"/>
        <w:rPr>
          <w:kern w:val="2"/>
          <w:sz w:val="20"/>
          <w:szCs w:val="20"/>
        </w:rPr>
      </w:pPr>
      <w:proofErr w:type="gramStart"/>
      <w:r w:rsidRPr="004F188F">
        <w:rPr>
          <w:kern w:val="2"/>
          <w:sz w:val="20"/>
          <w:szCs w:val="20"/>
        </w:rPr>
        <w:lastRenderedPageBreak/>
        <w:t>*  Объем</w:t>
      </w:r>
      <w:proofErr w:type="gramEnd"/>
      <w:r w:rsidRPr="004F188F">
        <w:rPr>
          <w:kern w:val="2"/>
          <w:sz w:val="20"/>
          <w:szCs w:val="20"/>
        </w:rPr>
        <w:t xml:space="preserve"> расходов на реализацию мероприятий подпрограммы корректируется с учетом возможностей бюджетов всех уровней на текущий финансовый год** За счет фонда содействия реформированию жилищно-коммунального хозяйства. </w:t>
      </w:r>
    </w:p>
    <w:p w:rsidR="00EE17ED" w:rsidRDefault="00EE17ED" w:rsidP="00707A80">
      <w:pPr>
        <w:pStyle w:val="ac"/>
        <w:jc w:val="center"/>
      </w:pPr>
    </w:p>
    <w:sectPr w:rsidR="00EE17ED" w:rsidSect="00E21109">
      <w:headerReference w:type="even" r:id="rId23"/>
      <w:headerReference w:type="default" r:id="rId24"/>
      <w:headerReference w:type="first" r:id="rId25"/>
      <w:pgSz w:w="16838" w:h="11906" w:orient="landscape"/>
      <w:pgMar w:top="1134" w:right="851"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F67" w:rsidRDefault="00074F67" w:rsidP="00796AD8">
      <w:r>
        <w:separator/>
      </w:r>
    </w:p>
  </w:endnote>
  <w:endnote w:type="continuationSeparator" w:id="0">
    <w:p w:rsidR="00074F67" w:rsidRDefault="00074F67" w:rsidP="0079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Times;serif">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F67" w:rsidRDefault="00074F67" w:rsidP="00796AD8">
      <w:r>
        <w:separator/>
      </w:r>
    </w:p>
  </w:footnote>
  <w:footnote w:type="continuationSeparator" w:id="0">
    <w:p w:rsidR="00074F67" w:rsidRDefault="00074F67" w:rsidP="00796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09" w:rsidRDefault="00E21109">
    <w:pPr>
      <w:pStyle w:val="a8"/>
      <w:ind w:right="360"/>
      <w:jc w:val="right"/>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09" w:rsidRDefault="00E211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09" w:rsidRDefault="00E21109">
    <w:pPr>
      <w:pStyle w:val="a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09" w:rsidRDefault="00E211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920" w:hanging="360"/>
      </w:pPr>
      <w:rPr>
        <w:rFonts w:ascii="Times New Roman" w:hAnsi="Times New Roman" w:cs="Times New Roman" w:hint="default"/>
        <w:color w:val="000000"/>
        <w:sz w:val="24"/>
        <w:szCs w:val="24"/>
        <w:lang w:eastAsia="en-US"/>
      </w:rPr>
    </w:lvl>
  </w:abstractNum>
  <w:abstractNum w:abstractNumId="2">
    <w:nsid w:val="072721F4"/>
    <w:multiLevelType w:val="hybridMultilevel"/>
    <w:tmpl w:val="63AC33F8"/>
    <w:lvl w:ilvl="0" w:tplc="83A017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B4"/>
    <w:rsid w:val="00021558"/>
    <w:rsid w:val="000235EA"/>
    <w:rsid w:val="00061C95"/>
    <w:rsid w:val="00074F67"/>
    <w:rsid w:val="00241FD5"/>
    <w:rsid w:val="0029641C"/>
    <w:rsid w:val="002B688E"/>
    <w:rsid w:val="00343A71"/>
    <w:rsid w:val="00432D44"/>
    <w:rsid w:val="004363EA"/>
    <w:rsid w:val="00604129"/>
    <w:rsid w:val="00674F5C"/>
    <w:rsid w:val="006D79A7"/>
    <w:rsid w:val="007046D0"/>
    <w:rsid w:val="00707A80"/>
    <w:rsid w:val="00796AD8"/>
    <w:rsid w:val="007E12E1"/>
    <w:rsid w:val="007E4A8A"/>
    <w:rsid w:val="00803DC0"/>
    <w:rsid w:val="0085640A"/>
    <w:rsid w:val="00862355"/>
    <w:rsid w:val="008F710F"/>
    <w:rsid w:val="008F72B4"/>
    <w:rsid w:val="0095341B"/>
    <w:rsid w:val="00A061FC"/>
    <w:rsid w:val="00B30BFD"/>
    <w:rsid w:val="00D265F0"/>
    <w:rsid w:val="00E02DE8"/>
    <w:rsid w:val="00E15631"/>
    <w:rsid w:val="00E21109"/>
    <w:rsid w:val="00EE17ED"/>
    <w:rsid w:val="00F5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675DA-FC9C-4B8B-956B-41053042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B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0BFD"/>
    <w:pPr>
      <w:keepNext/>
      <w:outlineLvl w:val="0"/>
    </w:pPr>
    <w:rPr>
      <w:szCs w:val="20"/>
    </w:rPr>
  </w:style>
  <w:style w:type="paragraph" w:styleId="2">
    <w:name w:val="heading 2"/>
    <w:basedOn w:val="a"/>
    <w:next w:val="a"/>
    <w:link w:val="20"/>
    <w:qFormat/>
    <w:rsid w:val="00B30BFD"/>
    <w:pPr>
      <w:keepNext/>
      <w:ind w:left="648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B30BF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30BFD"/>
    <w:rPr>
      <w:rFonts w:ascii="Times New Roman" w:eastAsia="Times New Roman" w:hAnsi="Times New Roman" w:cs="Times New Roman"/>
      <w:sz w:val="24"/>
      <w:szCs w:val="20"/>
      <w:lang w:eastAsia="ru-RU"/>
    </w:rPr>
  </w:style>
  <w:style w:type="character" w:styleId="a3">
    <w:name w:val="Hyperlink"/>
    <w:rsid w:val="00B30BFD"/>
    <w:rPr>
      <w:color w:val="0000FF"/>
      <w:u w:val="single"/>
    </w:rPr>
  </w:style>
  <w:style w:type="paragraph" w:styleId="a4">
    <w:name w:val="Balloon Text"/>
    <w:basedOn w:val="a"/>
    <w:link w:val="a5"/>
    <w:uiPriority w:val="99"/>
    <w:semiHidden/>
    <w:unhideWhenUsed/>
    <w:rsid w:val="000235EA"/>
    <w:rPr>
      <w:rFonts w:ascii="Segoe UI" w:hAnsi="Segoe UI" w:cs="Segoe UI"/>
      <w:sz w:val="18"/>
      <w:szCs w:val="18"/>
    </w:rPr>
  </w:style>
  <w:style w:type="character" w:customStyle="1" w:styleId="a5">
    <w:name w:val="Текст выноски Знак"/>
    <w:basedOn w:val="a0"/>
    <w:link w:val="a4"/>
    <w:uiPriority w:val="99"/>
    <w:semiHidden/>
    <w:rsid w:val="000235EA"/>
    <w:rPr>
      <w:rFonts w:ascii="Segoe UI" w:eastAsia="Times New Roman" w:hAnsi="Segoe UI" w:cs="Segoe UI"/>
      <w:sz w:val="18"/>
      <w:szCs w:val="18"/>
      <w:lang w:eastAsia="ru-RU"/>
    </w:rPr>
  </w:style>
  <w:style w:type="paragraph" w:customStyle="1" w:styleId="11">
    <w:name w:val="Заголовок 11"/>
    <w:basedOn w:val="a"/>
    <w:uiPriority w:val="99"/>
    <w:qFormat/>
    <w:rsid w:val="00061C95"/>
    <w:pPr>
      <w:keepNext/>
      <w:tabs>
        <w:tab w:val="left" w:pos="720"/>
        <w:tab w:val="left" w:pos="3780"/>
      </w:tabs>
      <w:ind w:left="360"/>
      <w:jc w:val="both"/>
      <w:outlineLvl w:val="0"/>
    </w:pPr>
    <w:rPr>
      <w:b/>
      <w:bCs/>
      <w:color w:val="00000A"/>
      <w:sz w:val="26"/>
      <w:szCs w:val="26"/>
    </w:rPr>
  </w:style>
  <w:style w:type="paragraph" w:styleId="a6">
    <w:name w:val="Body Text"/>
    <w:basedOn w:val="a"/>
    <w:link w:val="a7"/>
    <w:uiPriority w:val="99"/>
    <w:rsid w:val="00061C95"/>
    <w:pPr>
      <w:tabs>
        <w:tab w:val="left" w:pos="6480"/>
      </w:tabs>
      <w:spacing w:line="360" w:lineRule="auto"/>
      <w:jc w:val="center"/>
    </w:pPr>
    <w:rPr>
      <w:b/>
      <w:bCs/>
      <w:color w:val="00000A"/>
      <w:sz w:val="26"/>
      <w:szCs w:val="26"/>
    </w:rPr>
  </w:style>
  <w:style w:type="character" w:customStyle="1" w:styleId="a7">
    <w:name w:val="Основной текст Знак"/>
    <w:basedOn w:val="a0"/>
    <w:link w:val="a6"/>
    <w:uiPriority w:val="99"/>
    <w:rsid w:val="00061C95"/>
    <w:rPr>
      <w:rFonts w:ascii="Times New Roman" w:eastAsia="Times New Roman" w:hAnsi="Times New Roman" w:cs="Times New Roman"/>
      <w:b/>
      <w:bCs/>
      <w:color w:val="00000A"/>
      <w:sz w:val="26"/>
      <w:szCs w:val="26"/>
      <w:lang w:eastAsia="ru-RU"/>
    </w:rPr>
  </w:style>
  <w:style w:type="paragraph" w:styleId="21">
    <w:name w:val="Body Text Indent 2"/>
    <w:basedOn w:val="a"/>
    <w:link w:val="22"/>
    <w:uiPriority w:val="99"/>
    <w:qFormat/>
    <w:rsid w:val="00061C95"/>
    <w:pPr>
      <w:spacing w:line="360" w:lineRule="auto"/>
      <w:ind w:left="709" w:firstLine="709"/>
      <w:jc w:val="both"/>
    </w:pPr>
    <w:rPr>
      <w:color w:val="00000A"/>
      <w:sz w:val="26"/>
      <w:szCs w:val="26"/>
    </w:rPr>
  </w:style>
  <w:style w:type="character" w:customStyle="1" w:styleId="22">
    <w:name w:val="Основной текст с отступом 2 Знак"/>
    <w:basedOn w:val="a0"/>
    <w:link w:val="21"/>
    <w:uiPriority w:val="99"/>
    <w:rsid w:val="00061C95"/>
    <w:rPr>
      <w:rFonts w:ascii="Times New Roman" w:eastAsia="Times New Roman" w:hAnsi="Times New Roman" w:cs="Times New Roman"/>
      <w:color w:val="00000A"/>
      <w:sz w:val="26"/>
      <w:szCs w:val="26"/>
      <w:lang w:eastAsia="ru-RU"/>
    </w:rPr>
  </w:style>
  <w:style w:type="paragraph" w:customStyle="1" w:styleId="ConsNonformat">
    <w:name w:val="ConsNonformat"/>
    <w:qFormat/>
    <w:rsid w:val="00061C95"/>
    <w:pPr>
      <w:widowControl w:val="0"/>
      <w:spacing w:after="0" w:line="240" w:lineRule="auto"/>
      <w:ind w:right="19772"/>
    </w:pPr>
    <w:rPr>
      <w:rFonts w:ascii="Courier New" w:eastAsia="Times New Roman" w:hAnsi="Courier New" w:cs="Courier New"/>
      <w:color w:val="00000A"/>
      <w:sz w:val="24"/>
      <w:szCs w:val="20"/>
      <w:lang w:eastAsia="ru-RU"/>
    </w:rPr>
  </w:style>
  <w:style w:type="paragraph" w:customStyle="1" w:styleId="ConsNormal">
    <w:name w:val="ConsNormal"/>
    <w:uiPriority w:val="99"/>
    <w:qFormat/>
    <w:rsid w:val="00061C95"/>
    <w:pPr>
      <w:widowControl w:val="0"/>
      <w:spacing w:after="0" w:line="240" w:lineRule="auto"/>
      <w:ind w:right="19772" w:firstLine="720"/>
    </w:pPr>
    <w:rPr>
      <w:rFonts w:ascii="Arial" w:eastAsia="Times New Roman" w:hAnsi="Arial" w:cs="Arial"/>
      <w:color w:val="00000A"/>
      <w:sz w:val="24"/>
      <w:szCs w:val="20"/>
      <w:lang w:eastAsia="ru-RU"/>
    </w:rPr>
  </w:style>
  <w:style w:type="paragraph" w:customStyle="1" w:styleId="ConsTitle">
    <w:name w:val="ConsTitle"/>
    <w:uiPriority w:val="99"/>
    <w:qFormat/>
    <w:rsid w:val="00061C95"/>
    <w:pPr>
      <w:widowControl w:val="0"/>
      <w:spacing w:after="0" w:line="240" w:lineRule="auto"/>
      <w:ind w:right="19772"/>
    </w:pPr>
    <w:rPr>
      <w:rFonts w:ascii="Arial" w:eastAsia="Times New Roman" w:hAnsi="Arial" w:cs="Arial"/>
      <w:b/>
      <w:bCs/>
      <w:color w:val="00000A"/>
      <w:sz w:val="24"/>
      <w:szCs w:val="20"/>
      <w:lang w:eastAsia="ru-RU"/>
    </w:rPr>
  </w:style>
  <w:style w:type="paragraph" w:customStyle="1" w:styleId="Heading41">
    <w:name w:val="Heading 41"/>
    <w:basedOn w:val="a"/>
    <w:link w:val="4"/>
    <w:uiPriority w:val="99"/>
    <w:rsid w:val="00432D44"/>
    <w:pPr>
      <w:keepNext/>
      <w:jc w:val="center"/>
      <w:outlineLvl w:val="3"/>
    </w:pPr>
    <w:rPr>
      <w:b/>
      <w:color w:val="00000A"/>
      <w:sz w:val="26"/>
      <w:szCs w:val="20"/>
    </w:rPr>
  </w:style>
  <w:style w:type="character" w:customStyle="1" w:styleId="4">
    <w:name w:val="Заголовок 4 Знак"/>
    <w:link w:val="Heading41"/>
    <w:uiPriority w:val="99"/>
    <w:locked/>
    <w:rsid w:val="00432D44"/>
    <w:rPr>
      <w:rFonts w:ascii="Times New Roman" w:eastAsia="Times New Roman" w:hAnsi="Times New Roman" w:cs="Times New Roman"/>
      <w:b/>
      <w:color w:val="00000A"/>
      <w:sz w:val="26"/>
      <w:szCs w:val="20"/>
      <w:lang w:eastAsia="ru-RU"/>
    </w:rPr>
  </w:style>
  <w:style w:type="paragraph" w:customStyle="1" w:styleId="ConsPlusNonformat">
    <w:name w:val="ConsPlusNonformat"/>
    <w:uiPriority w:val="99"/>
    <w:rsid w:val="00432D44"/>
    <w:pPr>
      <w:widowControl w:val="0"/>
      <w:spacing w:after="0" w:line="240" w:lineRule="auto"/>
    </w:pPr>
    <w:rPr>
      <w:rFonts w:ascii="Courier New" w:eastAsia="Times New Roman" w:hAnsi="Courier New" w:cs="Courier New"/>
      <w:color w:val="00000A"/>
      <w:sz w:val="24"/>
      <w:szCs w:val="20"/>
      <w:lang w:eastAsia="ru-RU"/>
    </w:rPr>
  </w:style>
  <w:style w:type="paragraph" w:customStyle="1" w:styleId="ConsPlusNormal">
    <w:name w:val="ConsPlusNormal"/>
    <w:qFormat/>
    <w:rsid w:val="00432D44"/>
    <w:pPr>
      <w:widowControl w:val="0"/>
      <w:spacing w:after="0" w:line="240" w:lineRule="auto"/>
      <w:ind w:firstLine="720"/>
    </w:pPr>
    <w:rPr>
      <w:rFonts w:ascii="Arial" w:eastAsia="Times New Roman" w:hAnsi="Arial" w:cs="Arial"/>
      <w:color w:val="00000A"/>
      <w:sz w:val="24"/>
      <w:szCs w:val="20"/>
      <w:lang w:eastAsia="ru-RU"/>
    </w:rPr>
  </w:style>
  <w:style w:type="paragraph" w:styleId="a8">
    <w:name w:val="header"/>
    <w:basedOn w:val="a"/>
    <w:link w:val="a9"/>
    <w:unhideWhenUsed/>
    <w:rsid w:val="00796AD8"/>
    <w:pPr>
      <w:tabs>
        <w:tab w:val="center" w:pos="4677"/>
        <w:tab w:val="right" w:pos="9355"/>
      </w:tabs>
    </w:pPr>
  </w:style>
  <w:style w:type="character" w:customStyle="1" w:styleId="a9">
    <w:name w:val="Верхний колонтитул Знак"/>
    <w:basedOn w:val="a0"/>
    <w:link w:val="a8"/>
    <w:uiPriority w:val="99"/>
    <w:rsid w:val="00796AD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96AD8"/>
    <w:pPr>
      <w:tabs>
        <w:tab w:val="center" w:pos="4677"/>
        <w:tab w:val="right" w:pos="9355"/>
      </w:tabs>
    </w:pPr>
  </w:style>
  <w:style w:type="character" w:customStyle="1" w:styleId="ab">
    <w:name w:val="Нижний колонтитул Знак"/>
    <w:basedOn w:val="a0"/>
    <w:link w:val="aa"/>
    <w:uiPriority w:val="99"/>
    <w:rsid w:val="00796AD8"/>
    <w:rPr>
      <w:rFonts w:ascii="Times New Roman" w:eastAsia="Times New Roman" w:hAnsi="Times New Roman" w:cs="Times New Roman"/>
      <w:sz w:val="24"/>
      <w:szCs w:val="24"/>
      <w:lang w:eastAsia="ru-RU"/>
    </w:rPr>
  </w:style>
  <w:style w:type="paragraph" w:styleId="ac">
    <w:name w:val="No Spacing"/>
    <w:qFormat/>
    <w:rsid w:val="00796AD8"/>
    <w:pPr>
      <w:suppressAutoHyphens/>
      <w:spacing w:after="0" w:line="240" w:lineRule="auto"/>
    </w:pPr>
    <w:rPr>
      <w:rFonts w:ascii="Calibri" w:eastAsia="Times New Roman" w:hAnsi="Calibri" w:cs="Calibri"/>
      <w:kern w:val="2"/>
      <w:lang w:eastAsia="zh-CN"/>
    </w:rPr>
  </w:style>
  <w:style w:type="paragraph" w:customStyle="1" w:styleId="ConsPlusTitle">
    <w:name w:val="ConsPlusTitle"/>
    <w:rsid w:val="00343A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Strong"/>
    <w:qFormat/>
    <w:rsid w:val="00343A71"/>
    <w:rPr>
      <w:b/>
      <w:bCs/>
    </w:rPr>
  </w:style>
  <w:style w:type="character" w:customStyle="1" w:styleId="WW8Num1z6">
    <w:name w:val="WW8Num1z6"/>
    <w:rsid w:val="00E2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1" TargetMode="External"/><Relationship Id="rId13" Type="http://schemas.openxmlformats.org/officeDocument/2006/relationships/hyperlink" Target="garantF1://12038267.4045"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12038267.4045" TargetMode="External"/><Relationship Id="rId12" Type="http://schemas.openxmlformats.org/officeDocument/2006/relationships/hyperlink" Target="garantF1://72185782.0" TargetMode="External"/><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91.1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hyperlink" Target="garantF1://12038291.15"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garantF1://72185782.0" TargetMode="External"/><Relationship Id="rId14" Type="http://schemas.openxmlformats.org/officeDocument/2006/relationships/image" Target="media/image1.wmf"/><Relationship Id="rId22" Type="http://schemas.openxmlformats.org/officeDocument/2006/relationships/hyperlink" Target="consultantplus://offline/ref=371270CA782C0E51A35C649E7F414A82B9BE77475425F6593AAF020070C3588FD573BDC0D8946EBD526AC9Q249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64</Pages>
  <Words>23594</Words>
  <Characters>134490</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2023-02-02T08:33:00Z</cp:lastPrinted>
  <dcterms:created xsi:type="dcterms:W3CDTF">2023-03-07T08:49:00Z</dcterms:created>
  <dcterms:modified xsi:type="dcterms:W3CDTF">2023-09-26T08:39:00Z</dcterms:modified>
</cp:coreProperties>
</file>